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87B" w:rsidRDefault="00C4187B" w:rsidP="00C4187B">
      <w:pPr>
        <w:pStyle w:val="Heading1"/>
        <w:tabs>
          <w:tab w:val="clear" w:pos="1440"/>
          <w:tab w:val="num" w:pos="-1"/>
          <w:tab w:val="right" w:pos="425"/>
        </w:tabs>
        <w:rPr>
          <w:rFonts w:hint="cs"/>
          <w:noProof/>
          <w:lang w:bidi="fa-IR"/>
        </w:rPr>
      </w:pPr>
    </w:p>
    <w:p w:rsidR="00C4187B" w:rsidRDefault="00C4187B" w:rsidP="00C4187B">
      <w:pPr>
        <w:pStyle w:val="Heading1"/>
        <w:tabs>
          <w:tab w:val="clear" w:pos="1440"/>
          <w:tab w:val="num" w:pos="-1"/>
          <w:tab w:val="right" w:pos="425"/>
        </w:tabs>
        <w:rPr>
          <w:noProof/>
          <w:rtl/>
          <w:lang w:bidi="fa-IR"/>
        </w:rPr>
      </w:pPr>
    </w:p>
    <w:p w:rsidR="00C4187B" w:rsidRDefault="00C4187B" w:rsidP="00C4187B">
      <w:pPr>
        <w:pStyle w:val="Heading1"/>
        <w:tabs>
          <w:tab w:val="clear" w:pos="1440"/>
          <w:tab w:val="num" w:pos="-1"/>
          <w:tab w:val="right" w:pos="425"/>
        </w:tabs>
        <w:rPr>
          <w:noProof/>
          <w:rtl/>
          <w:lang w:bidi="fa-IR"/>
        </w:rPr>
      </w:pPr>
    </w:p>
    <w:p w:rsidR="00C4187B" w:rsidRDefault="00C4187B" w:rsidP="00C4187B">
      <w:pPr>
        <w:pStyle w:val="Heading1"/>
        <w:tabs>
          <w:tab w:val="clear" w:pos="1440"/>
          <w:tab w:val="num" w:pos="-1"/>
          <w:tab w:val="right" w:pos="425"/>
        </w:tabs>
        <w:rPr>
          <w:noProof/>
          <w:rtl/>
          <w:lang w:bidi="fa-IR"/>
        </w:rPr>
      </w:pPr>
    </w:p>
    <w:p w:rsidR="00C4187B" w:rsidRPr="005102E4" w:rsidRDefault="0041402E" w:rsidP="00C4187B">
      <w:pPr>
        <w:pStyle w:val="Heading1"/>
        <w:tabs>
          <w:tab w:val="clear" w:pos="1440"/>
          <w:tab w:val="num" w:pos="-1"/>
          <w:tab w:val="right" w:pos="425"/>
        </w:tabs>
        <w:rPr>
          <w:sz w:val="28"/>
          <w:szCs w:val="28"/>
          <w:rtl/>
        </w:rPr>
      </w:pPr>
      <w:r w:rsidRPr="005102E4">
        <w:rPr>
          <w:noProof/>
          <w:sz w:val="28"/>
          <w:szCs w:val="28"/>
          <w:rtl/>
          <w:lang w:bidi="fa-IR"/>
        </w:rPr>
        <w:drawing>
          <wp:inline distT="0" distB="0" distL="0" distR="0" wp14:anchorId="2A038020" wp14:editId="63570385">
            <wp:extent cx="3968115" cy="1155700"/>
            <wp:effectExtent l="0" t="0" r="0" b="6350"/>
            <wp:docPr id="11" name="Picture 11" descr="C:\Users\ma.meqdadi\Desktop\متفرقات\بسم الله\imag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eqdadi\Desktop\متفرقات\بسم الله\images (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8115" cy="1155700"/>
                    </a:xfrm>
                    <a:prstGeom prst="rect">
                      <a:avLst/>
                    </a:prstGeom>
                    <a:noFill/>
                    <a:ln>
                      <a:noFill/>
                    </a:ln>
                  </pic:spPr>
                </pic:pic>
              </a:graphicData>
            </a:graphic>
          </wp:inline>
        </w:drawing>
      </w:r>
    </w:p>
    <w:p w:rsidR="00C4187B" w:rsidRPr="005102E4" w:rsidRDefault="00C4187B" w:rsidP="00C4187B">
      <w:pPr>
        <w:rPr>
          <w:rtl/>
        </w:rPr>
      </w:pPr>
    </w:p>
    <w:p w:rsidR="00C4187B" w:rsidRPr="005102E4" w:rsidRDefault="00C4187B" w:rsidP="00C4187B">
      <w:pPr>
        <w:rPr>
          <w:rtl/>
        </w:rPr>
      </w:pPr>
    </w:p>
    <w:p w:rsidR="00C775D3" w:rsidRPr="00C4187B" w:rsidRDefault="00C775D3" w:rsidP="00C4187B">
      <w:pPr>
        <w:rPr>
          <w:rtl/>
        </w:rPr>
        <w:sectPr w:rsidR="00C775D3" w:rsidRPr="00C4187B" w:rsidSect="004323B3">
          <w:headerReference w:type="even" r:id="rId10"/>
          <w:headerReference w:type="default" r:id="rId11"/>
          <w:footerReference w:type="default" r:id="rId12"/>
          <w:headerReference w:type="first" r:id="rId13"/>
          <w:footerReference w:type="first" r:id="rId14"/>
          <w:footnotePr>
            <w:numRestart w:val="eachPage"/>
          </w:footnotePr>
          <w:pgSz w:w="11907" w:h="16840" w:code="9"/>
          <w:pgMar w:top="2948" w:right="2552" w:bottom="2552" w:left="2552" w:header="454" w:footer="397" w:gutter="0"/>
          <w:cols w:space="720"/>
          <w:titlePg/>
          <w:bidi/>
          <w:docGrid w:linePitch="435"/>
        </w:sectPr>
      </w:pPr>
    </w:p>
    <w:p w:rsidR="00663284" w:rsidRDefault="00663284" w:rsidP="00C775D3">
      <w:pPr>
        <w:pStyle w:val="Heading1"/>
        <w:rPr>
          <w:rtl/>
          <w:lang w:bidi="fa-IR"/>
        </w:rPr>
      </w:pPr>
    </w:p>
    <w:p w:rsidR="00663284" w:rsidRDefault="00663284" w:rsidP="00663284">
      <w:pPr>
        <w:rPr>
          <w:rtl/>
          <w:lang w:bidi="fa-IR"/>
        </w:rPr>
      </w:pPr>
    </w:p>
    <w:p w:rsidR="00663284" w:rsidRDefault="00663284" w:rsidP="00663284">
      <w:pPr>
        <w:rPr>
          <w:rtl/>
        </w:rPr>
      </w:pPr>
    </w:p>
    <w:p w:rsidR="00663284" w:rsidRDefault="00663284" w:rsidP="00663284">
      <w:pPr>
        <w:rPr>
          <w:rtl/>
        </w:rPr>
      </w:pPr>
    </w:p>
    <w:p w:rsidR="00C775D3" w:rsidRPr="00663284" w:rsidRDefault="00C775D3" w:rsidP="00663284">
      <w:pPr>
        <w:rPr>
          <w:rtl/>
        </w:rPr>
        <w:sectPr w:rsidR="00C775D3" w:rsidRPr="00663284" w:rsidSect="004323B3">
          <w:footnotePr>
            <w:numRestart w:val="eachPage"/>
          </w:footnotePr>
          <w:pgSz w:w="11907" w:h="16840" w:code="9"/>
          <w:pgMar w:top="2948" w:right="2552" w:bottom="2552" w:left="2552" w:header="454" w:footer="397" w:gutter="0"/>
          <w:cols w:space="720"/>
          <w:titlePg/>
          <w:bidi/>
          <w:docGrid w:linePitch="435"/>
        </w:sectPr>
      </w:pPr>
    </w:p>
    <w:p w:rsidR="00C775D3" w:rsidRPr="00FC699D" w:rsidRDefault="00C775D3" w:rsidP="00C775D3">
      <w:pPr>
        <w:ind w:firstLine="0"/>
        <w:jc w:val="left"/>
        <w:rPr>
          <w:rFonts w:cs="2  Arabic Style"/>
          <w:noProof/>
          <w:sz w:val="54"/>
          <w:szCs w:val="54"/>
          <w:rtl/>
          <w:lang w:bidi="fa-IR"/>
        </w:rPr>
      </w:pPr>
      <w:r w:rsidRPr="00F81928">
        <w:rPr>
          <w:rFonts w:hint="cs"/>
          <w:noProof/>
          <w:lang w:bidi="fa-IR"/>
        </w:rPr>
        <w:lastRenderedPageBreak/>
        <w:drawing>
          <wp:inline distT="0" distB="0" distL="0" distR="0" wp14:anchorId="34D424CA" wp14:editId="499419E5">
            <wp:extent cx="1877594" cy="1774993"/>
            <wp:effectExtent l="171450" t="171450" r="389890" b="3587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7145" cy="1784022"/>
                    </a:xfrm>
                    <a:prstGeom prst="rect">
                      <a:avLst/>
                    </a:prstGeom>
                    <a:ln>
                      <a:noFill/>
                    </a:ln>
                    <a:effectLst>
                      <a:outerShdw blurRad="292100" dist="139700" dir="2700000" algn="tl" rotWithShape="0">
                        <a:srgbClr val="333333">
                          <a:alpha val="65000"/>
                        </a:srgbClr>
                      </a:outerShdw>
                    </a:effectLst>
                  </pic:spPr>
                </pic:pic>
              </a:graphicData>
            </a:graphic>
          </wp:inline>
        </w:drawing>
      </w:r>
    </w:p>
    <w:p w:rsidR="00C775D3" w:rsidRDefault="00CC7FA8" w:rsidP="00587F32">
      <w:pPr>
        <w:ind w:firstLine="0"/>
        <w:rPr>
          <w:rFonts w:cs="2  Arabic Style"/>
          <w:sz w:val="60"/>
          <w:szCs w:val="60"/>
          <w:rtl/>
          <w:lang w:bidi="fa-IR"/>
        </w:rPr>
      </w:pPr>
      <w:r>
        <w:rPr>
          <w:rFonts w:cs="2  Arabic Style" w:hint="cs"/>
          <w:sz w:val="60"/>
          <w:szCs w:val="60"/>
          <w:rtl/>
          <w:lang w:bidi="fa-IR"/>
        </w:rPr>
        <w:t xml:space="preserve">           </w:t>
      </w:r>
      <w:r w:rsidR="00A0787F">
        <w:rPr>
          <w:rFonts w:cs="2  Arabic Style" w:hint="cs"/>
          <w:sz w:val="60"/>
          <w:szCs w:val="60"/>
          <w:rtl/>
          <w:lang w:bidi="fa-IR"/>
        </w:rPr>
        <w:t xml:space="preserve">شهر </w:t>
      </w:r>
      <w:r w:rsidR="007346C9">
        <w:rPr>
          <w:rFonts w:cs="2  Arabic Style" w:hint="cs"/>
          <w:sz w:val="60"/>
          <w:szCs w:val="60"/>
          <w:rtl/>
          <w:lang w:bidi="fa-IR"/>
        </w:rPr>
        <w:t>رجب</w:t>
      </w:r>
      <w:r w:rsidR="00903D81">
        <w:rPr>
          <w:rFonts w:cs="2  Arabic Style" w:hint="cs"/>
          <w:sz w:val="60"/>
          <w:szCs w:val="60"/>
          <w:rtl/>
          <w:lang w:bidi="fa-IR"/>
        </w:rPr>
        <w:t xml:space="preserve"> </w:t>
      </w:r>
      <w:r w:rsidR="00C775D3">
        <w:rPr>
          <w:rFonts w:cs="2  Arabic Style" w:hint="cs"/>
          <w:sz w:val="60"/>
          <w:szCs w:val="60"/>
          <w:rtl/>
          <w:lang w:bidi="fa-IR"/>
        </w:rPr>
        <w:t>14</w:t>
      </w:r>
      <w:r w:rsidR="003D242C">
        <w:rPr>
          <w:rFonts w:cs="2  Arabic Style" w:hint="cs"/>
          <w:sz w:val="60"/>
          <w:szCs w:val="60"/>
          <w:rtl/>
          <w:lang w:bidi="fa-IR"/>
        </w:rPr>
        <w:t>4</w:t>
      </w:r>
      <w:r w:rsidR="00587F32">
        <w:rPr>
          <w:rFonts w:cs="2  Arabic Style" w:hint="cs"/>
          <w:sz w:val="60"/>
          <w:szCs w:val="60"/>
          <w:rtl/>
          <w:lang w:bidi="fa-IR"/>
        </w:rPr>
        <w:t>4</w:t>
      </w:r>
      <w:r w:rsidR="00FA5717">
        <w:rPr>
          <w:rFonts w:cs="2  Arabic Style" w:hint="cs"/>
          <w:sz w:val="60"/>
          <w:szCs w:val="60"/>
          <w:rtl/>
          <w:lang w:bidi="fa-IR"/>
        </w:rPr>
        <w:t xml:space="preserve"> </w:t>
      </w:r>
      <w:r w:rsidR="00C775D3">
        <w:rPr>
          <w:rFonts w:cs="2  Arabic Style" w:hint="cs"/>
          <w:sz w:val="60"/>
          <w:szCs w:val="60"/>
          <w:rtl/>
          <w:lang w:bidi="fa-IR"/>
        </w:rPr>
        <w:t>هـ</w:t>
      </w:r>
    </w:p>
    <w:p w:rsidR="00C775D3" w:rsidRDefault="00C775D3" w:rsidP="00587F32">
      <w:pPr>
        <w:ind w:firstLine="0"/>
        <w:rPr>
          <w:rFonts w:cs="2  Arabic Style"/>
          <w:sz w:val="60"/>
          <w:szCs w:val="60"/>
          <w:rtl/>
          <w:lang w:bidi="fa-IR"/>
        </w:rPr>
      </w:pPr>
      <w:r>
        <w:rPr>
          <w:rFonts w:cs="2  Arabic Style" w:hint="cs"/>
          <w:sz w:val="60"/>
          <w:szCs w:val="60"/>
          <w:rtl/>
          <w:lang w:bidi="fa-IR"/>
        </w:rPr>
        <w:t xml:space="preserve">                  السنة : </w:t>
      </w:r>
      <w:r w:rsidR="00587F32">
        <w:rPr>
          <w:rFonts w:cs="2  Arabic Style" w:hint="cs"/>
          <w:sz w:val="60"/>
          <w:szCs w:val="60"/>
          <w:rtl/>
          <w:lang w:bidi="fa-IR"/>
        </w:rPr>
        <w:t>30</w:t>
      </w:r>
      <w:r>
        <w:rPr>
          <w:rFonts w:cs="2  Arabic Style" w:hint="cs"/>
          <w:sz w:val="60"/>
          <w:szCs w:val="60"/>
          <w:rtl/>
          <w:lang w:bidi="fa-IR"/>
        </w:rPr>
        <w:t xml:space="preserve"> ـــ العدد : </w:t>
      </w:r>
      <w:r w:rsidR="003D242C">
        <w:rPr>
          <w:rFonts w:cs="2  Arabic Style" w:hint="cs"/>
          <w:sz w:val="60"/>
          <w:szCs w:val="60"/>
          <w:rtl/>
          <w:lang w:bidi="fa-IR"/>
        </w:rPr>
        <w:t>5</w:t>
      </w:r>
      <w:r w:rsidR="00587F32">
        <w:rPr>
          <w:rFonts w:cs="2  Arabic Style" w:hint="cs"/>
          <w:sz w:val="60"/>
          <w:szCs w:val="60"/>
          <w:rtl/>
          <w:lang w:bidi="fa-IR"/>
        </w:rPr>
        <w:t>9</w:t>
      </w:r>
    </w:p>
    <w:p w:rsidR="00F426C4" w:rsidRDefault="00F426C4" w:rsidP="00EB2AF3">
      <w:pPr>
        <w:pStyle w:val="Heading1"/>
        <w:rPr>
          <w:rFonts w:cs="2  Arabic Style"/>
          <w:sz w:val="44"/>
          <w:szCs w:val="44"/>
          <w:rtl/>
          <w:lang w:bidi="fa-IR"/>
        </w:rPr>
      </w:pPr>
    </w:p>
    <w:p w:rsidR="00EB2AF3" w:rsidRPr="00EB2AF3" w:rsidRDefault="00EB2AF3" w:rsidP="00F16AB3">
      <w:pPr>
        <w:pStyle w:val="Heading1"/>
        <w:rPr>
          <w:rFonts w:cs="2  Arabic Style"/>
          <w:noProof/>
          <w:sz w:val="44"/>
          <w:szCs w:val="44"/>
          <w:rtl/>
          <w:lang w:bidi="fa-IR"/>
        </w:rPr>
      </w:pPr>
      <w:r w:rsidRPr="00EB2AF3">
        <w:rPr>
          <w:rFonts w:cs="2  Arabic Style" w:hint="cs"/>
          <w:sz w:val="44"/>
          <w:szCs w:val="44"/>
          <w:rtl/>
          <w:lang w:bidi="fa-IR"/>
        </w:rPr>
        <w:t>مجل</w:t>
      </w:r>
      <w:r w:rsidR="00F16AB3">
        <w:rPr>
          <w:rFonts w:cs="2  Arabic Style" w:hint="cs"/>
          <w:sz w:val="44"/>
          <w:szCs w:val="44"/>
          <w:rtl/>
          <w:lang w:bidi="fa-IR"/>
        </w:rPr>
        <w:t>ّ</w:t>
      </w:r>
      <w:r w:rsidRPr="00EB2AF3">
        <w:rPr>
          <w:rFonts w:cs="2  Arabic Style" w:hint="cs"/>
          <w:sz w:val="44"/>
          <w:szCs w:val="44"/>
          <w:rtl/>
          <w:lang w:bidi="fa-IR"/>
        </w:rPr>
        <w:t>ة علمي</w:t>
      </w:r>
      <w:r w:rsidR="00F16AB3">
        <w:rPr>
          <w:rFonts w:cs="2  Arabic Style" w:hint="cs"/>
          <w:sz w:val="44"/>
          <w:szCs w:val="44"/>
          <w:rtl/>
          <w:lang w:bidi="fa-IR"/>
        </w:rPr>
        <w:t>ّ</w:t>
      </w:r>
      <w:r w:rsidRPr="00EB2AF3">
        <w:rPr>
          <w:rFonts w:cs="2  Arabic Style" w:hint="cs"/>
          <w:sz w:val="44"/>
          <w:szCs w:val="44"/>
          <w:rtl/>
          <w:lang w:bidi="fa-IR"/>
        </w:rPr>
        <w:t xml:space="preserve">ة </w:t>
      </w:r>
      <w:r w:rsidR="00F16AB3">
        <w:rPr>
          <w:rFonts w:cs="2  Arabic Style" w:hint="cs"/>
          <w:sz w:val="44"/>
          <w:szCs w:val="44"/>
          <w:rtl/>
          <w:lang w:bidi="fa-IR"/>
        </w:rPr>
        <w:t xml:space="preserve">تخصصيّة </w:t>
      </w:r>
      <w:r w:rsidRPr="00EB2AF3">
        <w:rPr>
          <w:rFonts w:cs="2  Arabic Style" w:hint="cs"/>
          <w:sz w:val="44"/>
          <w:szCs w:val="44"/>
          <w:rtl/>
          <w:lang w:bidi="fa-IR"/>
        </w:rPr>
        <w:t>نصف سنوي</w:t>
      </w:r>
      <w:r w:rsidR="00F16AB3">
        <w:rPr>
          <w:rFonts w:cs="2  Arabic Style" w:hint="cs"/>
          <w:sz w:val="44"/>
          <w:szCs w:val="44"/>
          <w:rtl/>
          <w:lang w:bidi="fa-IR"/>
        </w:rPr>
        <w:t>ّ</w:t>
      </w:r>
      <w:r w:rsidRPr="00EB2AF3">
        <w:rPr>
          <w:rFonts w:cs="2  Arabic Style" w:hint="cs"/>
          <w:sz w:val="44"/>
          <w:szCs w:val="44"/>
          <w:rtl/>
          <w:lang w:bidi="fa-IR"/>
        </w:rPr>
        <w:t>ة تعنى بالشؤون الثقافية والتاريخية والسياسية والاجتماعية للحج</w:t>
      </w:r>
    </w:p>
    <w:p w:rsidR="00F426C4" w:rsidRPr="00045DF4" w:rsidRDefault="00F426C4" w:rsidP="00F426C4">
      <w:pPr>
        <w:pStyle w:val="Heading1"/>
        <w:rPr>
          <w:rFonts w:asciiTheme="majorHAnsi" w:hAnsiTheme="majorHAnsi"/>
          <w:rtl/>
          <w:lang w:bidi="fa-IR"/>
        </w:rPr>
      </w:pPr>
    </w:p>
    <w:p w:rsidR="00C775D3" w:rsidRPr="00F426C4" w:rsidRDefault="00C775D3" w:rsidP="00CF7460">
      <w:pPr>
        <w:pStyle w:val="Heading1"/>
        <w:rPr>
          <w:rFonts w:asciiTheme="majorHAnsi" w:hAnsiTheme="majorHAnsi"/>
          <w:rtl/>
          <w:lang w:bidi="fa-IR"/>
        </w:rPr>
      </w:pPr>
      <w:r w:rsidRPr="00F426C4">
        <w:rPr>
          <w:rFonts w:asciiTheme="majorHAnsi" w:hAnsiTheme="majorHAnsi"/>
          <w:lang w:bidi="fa-IR"/>
        </w:rPr>
        <w:t>Issn</w:t>
      </w:r>
      <w:r w:rsidR="00AC1FA5" w:rsidRPr="00F426C4">
        <w:rPr>
          <w:rFonts w:asciiTheme="majorHAnsi" w:hAnsiTheme="majorHAnsi"/>
          <w:lang w:bidi="fa-IR"/>
        </w:rPr>
        <w:t xml:space="preserve"> </w:t>
      </w:r>
      <w:r w:rsidRPr="00F426C4">
        <w:rPr>
          <w:rFonts w:asciiTheme="majorHAnsi" w:hAnsiTheme="majorHAnsi"/>
          <w:lang w:bidi="fa-IR"/>
        </w:rPr>
        <w:t>:</w:t>
      </w:r>
      <w:r w:rsidRPr="00F426C4">
        <w:rPr>
          <w:rFonts w:asciiTheme="majorHAnsi" w:hAnsiTheme="majorHAnsi" w:cstheme="minorHAnsi"/>
          <w:lang w:bidi="fa-IR"/>
        </w:rPr>
        <w:t xml:space="preserve"> 2538 - 1733</w:t>
      </w:r>
    </w:p>
    <w:p w:rsidR="00C775D3" w:rsidRDefault="00C775D3" w:rsidP="00C775D3">
      <w:pPr>
        <w:ind w:firstLine="0"/>
        <w:rPr>
          <w:rtl/>
          <w:lang w:bidi="fa-IR"/>
        </w:rPr>
        <w:sectPr w:rsidR="00C775D3" w:rsidSect="004323B3">
          <w:headerReference w:type="even" r:id="rId16"/>
          <w:headerReference w:type="default" r:id="rId17"/>
          <w:footnotePr>
            <w:numRestart w:val="eachPage"/>
          </w:footnotePr>
          <w:pgSz w:w="11907" w:h="16840" w:code="9"/>
          <w:pgMar w:top="2948" w:right="2552" w:bottom="2552" w:left="2552" w:header="454" w:footer="397" w:gutter="0"/>
          <w:cols w:space="720"/>
          <w:titlePg/>
          <w:bidi/>
          <w:docGrid w:linePitch="435"/>
        </w:sectPr>
      </w:pPr>
    </w:p>
    <w:p w:rsidR="00C775D3" w:rsidRPr="00F426C4" w:rsidRDefault="00C775D3" w:rsidP="007452D3">
      <w:pPr>
        <w:ind w:firstLine="0"/>
        <w:rPr>
          <w:rFonts w:asciiTheme="majorHAnsi" w:hAnsiTheme="majorHAnsi" w:cs="2  Arabic Style"/>
          <w:sz w:val="60"/>
          <w:szCs w:val="60"/>
          <w:rtl/>
          <w:lang w:bidi="fa-IR"/>
        </w:rPr>
      </w:pPr>
      <w:r w:rsidRPr="00F426C4">
        <w:rPr>
          <w:rFonts w:asciiTheme="majorHAnsi" w:hAnsiTheme="majorHAnsi" w:cs="2  Arabic Style"/>
          <w:sz w:val="60"/>
          <w:szCs w:val="60"/>
          <w:rtl/>
        </w:rPr>
        <w:lastRenderedPageBreak/>
        <w:t>ملاحظات :</w:t>
      </w:r>
    </w:p>
    <w:p w:rsidR="00C775D3" w:rsidRPr="00306EFA" w:rsidRDefault="00C775D3" w:rsidP="00C42401">
      <w:pPr>
        <w:pStyle w:val="Heading1"/>
        <w:rPr>
          <w:rtl/>
        </w:rPr>
      </w:pPr>
      <w:r w:rsidRPr="00306EFA">
        <w:rPr>
          <w:rFonts w:hint="cs"/>
          <w:rtl/>
        </w:rPr>
        <w:t>يرجى من العلماء والمحققين</w:t>
      </w:r>
      <w:r w:rsidR="001B0F10">
        <w:rPr>
          <w:rFonts w:hint="cs"/>
          <w:rtl/>
        </w:rPr>
        <w:t xml:space="preserve"> ا</w:t>
      </w:r>
      <w:r w:rsidRPr="00306EFA">
        <w:rPr>
          <w:rFonts w:hint="cs"/>
          <w:rtl/>
        </w:rPr>
        <w:t>لأفاضل الر</w:t>
      </w:r>
      <w:r w:rsidR="00004D02">
        <w:rPr>
          <w:rFonts w:hint="cs"/>
          <w:rtl/>
        </w:rPr>
        <w:t>ا</w:t>
      </w:r>
      <w:r w:rsidRPr="00306EFA">
        <w:rPr>
          <w:rFonts w:hint="cs"/>
          <w:rtl/>
        </w:rPr>
        <w:t>غب</w:t>
      </w:r>
      <w:r w:rsidR="00004D02">
        <w:rPr>
          <w:rFonts w:hint="cs"/>
          <w:rtl/>
        </w:rPr>
        <w:t>ين</w:t>
      </w:r>
      <w:r w:rsidRPr="00306EFA">
        <w:rPr>
          <w:rFonts w:hint="cs"/>
          <w:rtl/>
        </w:rPr>
        <w:t xml:space="preserve"> في التعاون مع المجلة </w:t>
      </w:r>
      <w:r w:rsidR="00D7737F">
        <w:rPr>
          <w:rFonts w:hint="cs"/>
          <w:rtl/>
        </w:rPr>
        <w:t xml:space="preserve">، </w:t>
      </w:r>
      <w:r w:rsidR="00C42401">
        <w:rPr>
          <w:rFonts w:hint="cs"/>
          <w:rtl/>
        </w:rPr>
        <w:t>مر</w:t>
      </w:r>
      <w:r w:rsidRPr="00306EFA">
        <w:rPr>
          <w:rFonts w:hint="cs"/>
          <w:rtl/>
        </w:rPr>
        <w:t>اع</w:t>
      </w:r>
      <w:r w:rsidR="00C42401">
        <w:rPr>
          <w:rFonts w:hint="cs"/>
          <w:rtl/>
        </w:rPr>
        <w:t>اة</w:t>
      </w:r>
      <w:r w:rsidRPr="00306EFA">
        <w:rPr>
          <w:rFonts w:hint="cs"/>
          <w:rtl/>
        </w:rPr>
        <w:t xml:space="preserve"> النقاط التالية:</w:t>
      </w:r>
    </w:p>
    <w:p w:rsidR="00C775D3" w:rsidRDefault="00C775D3" w:rsidP="00004D02">
      <w:pPr>
        <w:ind w:firstLine="0"/>
        <w:rPr>
          <w:rtl/>
        </w:rPr>
      </w:pPr>
      <w:r w:rsidRPr="00306EFA">
        <w:rPr>
          <w:rFonts w:hint="cs"/>
          <w:rtl/>
        </w:rPr>
        <w:t>1. ذكر المصادر و</w:t>
      </w:r>
      <w:r w:rsidR="007A7BBB">
        <w:rPr>
          <w:rFonts w:hint="cs"/>
          <w:rtl/>
        </w:rPr>
        <w:t xml:space="preserve"> </w:t>
      </w:r>
      <w:r w:rsidRPr="00306EFA">
        <w:rPr>
          <w:rFonts w:hint="cs"/>
          <w:rtl/>
        </w:rPr>
        <w:t>الهوامش بدقّة.</w:t>
      </w:r>
    </w:p>
    <w:p w:rsidR="00C775D3" w:rsidRDefault="004833FA" w:rsidP="00004D02">
      <w:pPr>
        <w:ind w:firstLine="0"/>
        <w:rPr>
          <w:rtl/>
        </w:rPr>
      </w:pPr>
      <w:r>
        <w:rPr>
          <w:rFonts w:hint="cs"/>
          <w:rtl/>
        </w:rPr>
        <w:t xml:space="preserve">2. </w:t>
      </w:r>
      <w:r w:rsidR="00C775D3" w:rsidRPr="00306EFA">
        <w:rPr>
          <w:rFonts w:hint="cs"/>
          <w:rtl/>
        </w:rPr>
        <w:t xml:space="preserve">أن تكون </w:t>
      </w:r>
      <w:r>
        <w:rPr>
          <w:rFonts w:hint="cs"/>
          <w:rtl/>
          <w:lang w:bidi="fa-IR"/>
        </w:rPr>
        <w:t xml:space="preserve">المقالة </w:t>
      </w:r>
      <w:r w:rsidR="00C775D3" w:rsidRPr="00306EFA">
        <w:rPr>
          <w:rFonts w:hint="cs"/>
          <w:rtl/>
        </w:rPr>
        <w:t>م</w:t>
      </w:r>
      <w:r w:rsidR="00004D02">
        <w:rPr>
          <w:rFonts w:hint="cs"/>
          <w:rtl/>
        </w:rPr>
        <w:t>کتوبة</w:t>
      </w:r>
      <w:r w:rsidR="00C775D3" w:rsidRPr="00306EFA">
        <w:rPr>
          <w:rFonts w:hint="cs"/>
          <w:rtl/>
        </w:rPr>
        <w:t xml:space="preserve"> على الآلة الكاتبة إن أمكن أو أن تكتب بخط اليد على وجه واحد من كلّ ورقة.</w:t>
      </w:r>
    </w:p>
    <w:p w:rsidR="00C775D3" w:rsidRPr="00306EFA" w:rsidRDefault="00C775D3" w:rsidP="00306EFA">
      <w:pPr>
        <w:ind w:firstLine="0"/>
      </w:pPr>
      <w:r w:rsidRPr="00306EFA">
        <w:rPr>
          <w:rFonts w:hint="cs"/>
          <w:rtl/>
        </w:rPr>
        <w:t>3. أن تكون المادّة المرسلة للنشر في المجلة غير منشورة سابقاً وغير مرسلة للنش</w:t>
      </w:r>
      <w:r w:rsidR="0038689F">
        <w:rPr>
          <w:rFonts w:hint="cs"/>
          <w:rtl/>
        </w:rPr>
        <w:t>ـ</w:t>
      </w:r>
      <w:r w:rsidRPr="00306EFA">
        <w:rPr>
          <w:rFonts w:hint="cs"/>
          <w:rtl/>
        </w:rPr>
        <w:t>ر إلى مجلة أخرى.</w:t>
      </w:r>
    </w:p>
    <w:p w:rsidR="00C775D3" w:rsidRDefault="00C775D3" w:rsidP="003D242C">
      <w:pPr>
        <w:ind w:firstLine="0"/>
        <w:rPr>
          <w:rtl/>
        </w:rPr>
      </w:pPr>
      <w:r w:rsidRPr="00306EFA">
        <w:rPr>
          <w:rFonts w:hint="cs"/>
          <w:rtl/>
        </w:rPr>
        <w:t>4. تقوم المجلة بدراسة وتقييم البحوث والدراسات المقدمة إليها، ولها الحقّ في صياغتها وتعديلها بما تراه مناسباً مع مراعاة المضمون والمعنى.</w:t>
      </w:r>
    </w:p>
    <w:p w:rsidR="00C775D3" w:rsidRPr="00306EFA" w:rsidRDefault="00C775D3" w:rsidP="00306EFA">
      <w:pPr>
        <w:ind w:firstLine="0"/>
      </w:pPr>
      <w:r w:rsidRPr="00306EFA">
        <w:rPr>
          <w:rFonts w:hint="cs"/>
          <w:rtl/>
        </w:rPr>
        <w:t>5. يعتمد ترتيب البحوث والمقالات في المجلة على أسس‌ٍ فنيّة وليس لأسباب أخرى.</w:t>
      </w:r>
    </w:p>
    <w:p w:rsidR="00C775D3" w:rsidRDefault="00C775D3" w:rsidP="00306EFA">
      <w:pPr>
        <w:ind w:firstLine="0"/>
        <w:rPr>
          <w:rtl/>
        </w:rPr>
      </w:pPr>
      <w:r w:rsidRPr="00306EFA">
        <w:rPr>
          <w:rFonts w:hint="cs"/>
          <w:rtl/>
        </w:rPr>
        <w:t>6. تعتذر المجلة عن إعادة المقالات إلى أصحابها سواء أنشرت أم لم</w:t>
      </w:r>
      <w:r w:rsidRPr="00306EFA">
        <w:rPr>
          <w:rFonts w:hint="eastAsia"/>
          <w:rtl/>
        </w:rPr>
        <w:t> </w:t>
      </w:r>
      <w:r w:rsidRPr="00306EFA">
        <w:rPr>
          <w:rFonts w:hint="cs"/>
          <w:rtl/>
        </w:rPr>
        <w:t>تنشر.</w:t>
      </w:r>
    </w:p>
    <w:p w:rsidR="00C775D3" w:rsidRDefault="00A457E9" w:rsidP="00C16F23">
      <w:pPr>
        <w:ind w:firstLine="0"/>
        <w:rPr>
          <w:rtl/>
        </w:rPr>
      </w:pPr>
      <w:r>
        <w:rPr>
          <w:rFonts w:hint="cs"/>
          <w:rtl/>
        </w:rPr>
        <w:t xml:space="preserve">7. </w:t>
      </w:r>
      <w:r w:rsidR="00C775D3" w:rsidRPr="00306EFA">
        <w:rPr>
          <w:rFonts w:hint="cs"/>
          <w:rtl/>
        </w:rPr>
        <w:t xml:space="preserve">البحوث التي تنشر على صفحات المجلة تمثّل وجهات نظر </w:t>
      </w:r>
      <w:r w:rsidR="00004D02">
        <w:rPr>
          <w:rFonts w:hint="cs"/>
          <w:rtl/>
        </w:rPr>
        <w:t>کت</w:t>
      </w:r>
      <w:r w:rsidR="00C16F23">
        <w:rPr>
          <w:rFonts w:hint="cs"/>
          <w:rtl/>
        </w:rPr>
        <w:t>ّ</w:t>
      </w:r>
      <w:r w:rsidR="00004D02">
        <w:rPr>
          <w:rFonts w:hint="cs"/>
          <w:rtl/>
        </w:rPr>
        <w:t xml:space="preserve">ابها </w:t>
      </w:r>
      <w:r w:rsidR="00C775D3" w:rsidRPr="00306EFA">
        <w:rPr>
          <w:rFonts w:hint="cs"/>
          <w:rtl/>
        </w:rPr>
        <w:t>وآرا</w:t>
      </w:r>
      <w:r w:rsidR="00C16F23">
        <w:rPr>
          <w:rFonts w:hint="cs"/>
          <w:rtl/>
        </w:rPr>
        <w:t>ء</w:t>
      </w:r>
      <w:r w:rsidR="00004D02">
        <w:rPr>
          <w:rFonts w:hint="cs"/>
          <w:rtl/>
        </w:rPr>
        <w:t>هم</w:t>
      </w:r>
      <w:r w:rsidR="00C775D3" w:rsidRPr="00306EFA">
        <w:rPr>
          <w:rFonts w:hint="cs"/>
          <w:rtl/>
        </w:rPr>
        <w:t>.</w:t>
      </w:r>
    </w:p>
    <w:p w:rsidR="003D242C" w:rsidRPr="003D242C" w:rsidRDefault="003D242C" w:rsidP="00306EFA">
      <w:pPr>
        <w:ind w:firstLine="0"/>
        <w:rPr>
          <w:sz w:val="2"/>
          <w:szCs w:val="2"/>
          <w:rtl/>
        </w:rPr>
      </w:pPr>
    </w:p>
    <w:p w:rsidR="00A457E9" w:rsidRPr="00306EFA" w:rsidRDefault="00C775D3" w:rsidP="00A457E9">
      <w:pPr>
        <w:ind w:firstLine="0"/>
        <w:rPr>
          <w:rtl/>
        </w:rPr>
      </w:pPr>
      <w:r w:rsidRPr="00306EFA">
        <w:rPr>
          <w:rFonts w:hint="cs"/>
          <w:rtl/>
        </w:rPr>
        <w:t xml:space="preserve">8. </w:t>
      </w:r>
      <w:r w:rsidR="00A457E9">
        <w:rPr>
          <w:rFonts w:hint="cs"/>
          <w:rtl/>
        </w:rPr>
        <w:t>تخضع المقالات المرسلة لتقويم هيئة التحرير.</w:t>
      </w:r>
    </w:p>
    <w:p w:rsidR="00C775D3" w:rsidRDefault="00A457E9" w:rsidP="00306EFA">
      <w:pPr>
        <w:ind w:firstLine="0"/>
        <w:rPr>
          <w:rtl/>
        </w:rPr>
      </w:pPr>
      <w:r w:rsidRPr="00306EFA">
        <w:rPr>
          <w:rFonts w:hint="cs"/>
          <w:rtl/>
        </w:rPr>
        <w:t>9.</w:t>
      </w:r>
      <w:r>
        <w:rPr>
          <w:rFonts w:hint="cs"/>
          <w:rtl/>
        </w:rPr>
        <w:t xml:space="preserve"> </w:t>
      </w:r>
      <w:r w:rsidR="00C775D3" w:rsidRPr="00306EFA">
        <w:rPr>
          <w:rFonts w:hint="cs"/>
          <w:rtl/>
        </w:rPr>
        <w:t>ترسل جميع البحوث والمقالات على عنوان المجلة.</w:t>
      </w:r>
    </w:p>
    <w:p w:rsidR="00C775D3" w:rsidRDefault="00A457E9" w:rsidP="00A457E9">
      <w:pPr>
        <w:ind w:firstLine="0"/>
        <w:rPr>
          <w:rtl/>
        </w:rPr>
      </w:pPr>
      <w:r>
        <w:rPr>
          <w:rFonts w:hint="cs"/>
          <w:rtl/>
        </w:rPr>
        <w:t xml:space="preserve">10. </w:t>
      </w:r>
      <w:r w:rsidR="00C775D3" w:rsidRPr="00306EFA">
        <w:rPr>
          <w:rFonts w:hint="cs"/>
          <w:rtl/>
        </w:rPr>
        <w:t xml:space="preserve">ترحّب إدارة التحرير في مجلة </w:t>
      </w:r>
      <w:r w:rsidR="007452D3">
        <w:rPr>
          <w:rFonts w:hint="cs"/>
          <w:rtl/>
        </w:rPr>
        <w:t>«</w:t>
      </w:r>
      <w:r w:rsidR="00C775D3" w:rsidRPr="003D242C">
        <w:rPr>
          <w:rFonts w:hint="cs"/>
          <w:b/>
          <w:bCs/>
          <w:rtl/>
        </w:rPr>
        <w:t>ميقات الحج</w:t>
      </w:r>
      <w:r w:rsidR="007452D3">
        <w:rPr>
          <w:rFonts w:hint="cs"/>
          <w:rtl/>
        </w:rPr>
        <w:t>»</w:t>
      </w:r>
      <w:r w:rsidR="00C775D3" w:rsidRPr="00306EFA">
        <w:rPr>
          <w:rFonts w:hint="cs"/>
          <w:rtl/>
        </w:rPr>
        <w:t xml:space="preserve"> بملاحظات القـّراء الكرام ومقترحاتهم.</w:t>
      </w:r>
    </w:p>
    <w:p w:rsidR="00C775D3" w:rsidRDefault="00C775D3" w:rsidP="00C775D3">
      <w:pPr>
        <w:rPr>
          <w:sz w:val="30"/>
          <w:szCs w:val="30"/>
          <w:rtl/>
        </w:rPr>
        <w:sectPr w:rsidR="00C775D3" w:rsidSect="004323B3">
          <w:footnotePr>
            <w:numRestart w:val="eachPage"/>
          </w:footnotePr>
          <w:pgSz w:w="11907" w:h="16840" w:code="9"/>
          <w:pgMar w:top="2948" w:right="2552" w:bottom="2552" w:left="2552" w:header="454" w:footer="397" w:gutter="0"/>
          <w:cols w:space="720"/>
          <w:titlePg/>
          <w:bidi/>
          <w:docGrid w:linePitch="435"/>
        </w:sectPr>
      </w:pPr>
    </w:p>
    <w:p w:rsidR="007B4AE1" w:rsidRDefault="007B4AE1" w:rsidP="007B4AE1">
      <w:pPr>
        <w:pStyle w:val="Heading1"/>
        <w:jc w:val="both"/>
        <w:rPr>
          <w:rFonts w:cs="2  Titr"/>
          <w:b w:val="0"/>
          <w:bCs w:val="0"/>
          <w:sz w:val="48"/>
          <w:szCs w:val="48"/>
          <w:rtl/>
        </w:rPr>
      </w:pPr>
      <w:r w:rsidRPr="00B4464D">
        <w:rPr>
          <w:rFonts w:cs="2  Titr" w:hint="cs"/>
          <w:sz w:val="72"/>
          <w:szCs w:val="72"/>
          <w:rtl/>
        </w:rPr>
        <w:lastRenderedPageBreak/>
        <w:t xml:space="preserve">  </w:t>
      </w:r>
      <w:r w:rsidRPr="00191D8F">
        <w:rPr>
          <w:rFonts w:cs="2  Titr" w:hint="cs"/>
          <w:b w:val="0"/>
          <w:bCs w:val="0"/>
          <w:sz w:val="48"/>
          <w:szCs w:val="48"/>
          <w:rtl/>
        </w:rPr>
        <w:t>الفهرس</w:t>
      </w:r>
      <w:r w:rsidR="00810DAC" w:rsidRPr="00191D8F">
        <w:rPr>
          <w:rFonts w:cs="2  Titr" w:hint="cs"/>
          <w:b w:val="0"/>
          <w:bCs w:val="0"/>
          <w:sz w:val="48"/>
          <w:szCs w:val="48"/>
          <w:rtl/>
        </w:rPr>
        <w:t xml:space="preserve"> </w:t>
      </w:r>
      <w:r w:rsidRPr="00191D8F">
        <w:rPr>
          <w:rFonts w:cs="2  Titr" w:hint="cs"/>
          <w:b w:val="0"/>
          <w:bCs w:val="0"/>
          <w:sz w:val="42"/>
          <w:szCs w:val="42"/>
          <w:rtl/>
        </w:rPr>
        <w:t>:</w:t>
      </w:r>
    </w:p>
    <w:p w:rsidR="006A5F41" w:rsidRPr="006A5F41" w:rsidRDefault="006A5F41" w:rsidP="006A5F41">
      <w:pPr>
        <w:pStyle w:val="Heading1"/>
        <w:jc w:val="both"/>
        <w:rPr>
          <w:rFonts w:ascii="Adobe Arabic" w:hAnsi="Adobe Arabic" w:cs="Adobe Arabic"/>
          <w:sz w:val="32"/>
          <w:szCs w:val="32"/>
          <w:rtl/>
        </w:rPr>
      </w:pPr>
      <w:r w:rsidRPr="006A5F41">
        <w:rPr>
          <w:rFonts w:ascii="Adobe Arabic" w:hAnsi="Adobe Arabic" w:cs="Adobe Arabic"/>
          <w:sz w:val="32"/>
          <w:szCs w:val="32"/>
          <w:rtl/>
        </w:rPr>
        <w:t>مسألتان في فقه الحجّ</w:t>
      </w:r>
      <w:r w:rsidRPr="006A5F41">
        <w:rPr>
          <w:rFonts w:ascii="Adobe Arabic" w:hAnsi="Adobe Arabic" w:cs="Adobe Arabic" w:hint="cs"/>
          <w:sz w:val="32"/>
          <w:szCs w:val="32"/>
          <w:rtl/>
        </w:rPr>
        <w:t xml:space="preserve"> :                                                                   7</w:t>
      </w:r>
    </w:p>
    <w:p w:rsidR="006A5F41" w:rsidRPr="006A5F41" w:rsidRDefault="00B83089" w:rsidP="00B83089">
      <w:pPr>
        <w:pStyle w:val="Heading1"/>
        <w:jc w:val="both"/>
        <w:rPr>
          <w:rtl/>
          <w:lang w:bidi="ar-BH"/>
        </w:rPr>
      </w:pPr>
      <w:r w:rsidRPr="006A5F41">
        <w:rPr>
          <w:rFonts w:ascii="Adobe Arabic" w:hAnsi="Adobe Arabic" w:cs="Adobe Arabic"/>
          <w:sz w:val="32"/>
          <w:szCs w:val="32"/>
          <w:rtl/>
        </w:rPr>
        <w:t>(1)</w:t>
      </w:r>
      <w:r w:rsidR="006A5F41" w:rsidRPr="006A5F41">
        <w:rPr>
          <w:rFonts w:ascii="Adobe Arabic" w:hAnsi="Adobe Arabic" w:cs="Adobe Arabic"/>
          <w:sz w:val="32"/>
          <w:szCs w:val="32"/>
          <w:rtl/>
        </w:rPr>
        <w:t>وظيفة المبطون في طواف الفريضة</w:t>
      </w:r>
      <w:r w:rsidR="00701B18">
        <w:rPr>
          <w:rFonts w:ascii="Adobe Arabic" w:hAnsi="Adobe Arabic" w:cs="Adobe Arabic" w:hint="cs"/>
          <w:sz w:val="32"/>
          <w:szCs w:val="32"/>
          <w:rtl/>
        </w:rPr>
        <w:t>.</w:t>
      </w:r>
      <w:r w:rsidR="006A5F41" w:rsidRPr="006A5F41">
        <w:rPr>
          <w:rFonts w:ascii="Adobe Arabic" w:hAnsi="Adobe Arabic" w:cs="Adobe Arabic"/>
          <w:sz w:val="32"/>
          <w:szCs w:val="32"/>
          <w:rtl/>
        </w:rPr>
        <w:t xml:space="preserve"> </w:t>
      </w:r>
      <w:r w:rsidRPr="006A5F41">
        <w:rPr>
          <w:rFonts w:ascii="Adobe Arabic" w:hAnsi="Adobe Arabic" w:cs="Adobe Arabic"/>
          <w:sz w:val="32"/>
          <w:szCs w:val="32"/>
          <w:rtl/>
          <w:lang w:bidi="ar-BH"/>
        </w:rPr>
        <w:t>(2)</w:t>
      </w:r>
      <w:r w:rsidR="006A5F41" w:rsidRPr="006A5F41">
        <w:rPr>
          <w:rFonts w:ascii="Adobe Arabic" w:hAnsi="Adobe Arabic" w:cs="Adobe Arabic"/>
          <w:sz w:val="32"/>
          <w:szCs w:val="32"/>
          <w:rtl/>
          <w:lang w:bidi="ar-BH"/>
        </w:rPr>
        <w:t>حكم الحدث في الطواف الواجب</w:t>
      </w:r>
      <w:r w:rsidR="00701B18">
        <w:rPr>
          <w:rFonts w:ascii="Adobe Arabic" w:hAnsi="Adobe Arabic" w:cs="Adobe Arabic" w:hint="cs"/>
          <w:sz w:val="32"/>
          <w:szCs w:val="32"/>
          <w:rtl/>
          <w:lang w:bidi="ar-BH"/>
        </w:rPr>
        <w:t>.</w:t>
      </w:r>
      <w:r w:rsidR="006A5F41" w:rsidRPr="006A5F41">
        <w:rPr>
          <w:rFonts w:ascii="Adobe Arabic" w:hAnsi="Adobe Arabic" w:cs="Adobe Arabic"/>
          <w:sz w:val="32"/>
          <w:szCs w:val="32"/>
          <w:rtl/>
          <w:lang w:bidi="ar-BH"/>
        </w:rPr>
        <w:t xml:space="preserve"> </w:t>
      </w:r>
    </w:p>
    <w:p w:rsidR="00A310D3" w:rsidRPr="004747F6" w:rsidRDefault="00B836B5" w:rsidP="00B836B5">
      <w:pPr>
        <w:pStyle w:val="Heading2"/>
        <w:jc w:val="center"/>
        <w:rPr>
          <w:rFonts w:ascii="Adobe Arabic" w:hAnsi="Adobe Arabic" w:cs="Adobe Arabic"/>
          <w:color w:val="FF0000"/>
          <w:rtl/>
          <w:lang w:bidi="fa-IR"/>
        </w:rPr>
      </w:pPr>
      <w:r>
        <w:rPr>
          <w:rFonts w:ascii="Adobe Arabic" w:hAnsi="Adobe Arabic" w:cs="Adobe Arabic" w:hint="cs"/>
          <w:sz w:val="30"/>
          <w:szCs w:val="30"/>
          <w:rtl/>
          <w:lang w:bidi="ar-BH"/>
        </w:rPr>
        <w:t xml:space="preserve">                   </w:t>
      </w:r>
      <w:r w:rsidR="00A310D3" w:rsidRPr="006A5F41">
        <w:rPr>
          <w:rFonts w:ascii="Adobe Arabic" w:hAnsi="Adobe Arabic" w:cs="Adobe Arabic"/>
          <w:sz w:val="30"/>
          <w:szCs w:val="30"/>
          <w:rtl/>
          <w:lang w:bidi="ar-BH"/>
        </w:rPr>
        <w:t xml:space="preserve">الشيخ </w:t>
      </w:r>
      <w:r w:rsidR="00A310D3" w:rsidRPr="006A5F41">
        <w:rPr>
          <w:rFonts w:ascii="Adobe Arabic" w:hAnsi="Adobe Arabic" w:cs="Adobe Arabic"/>
          <w:sz w:val="30"/>
          <w:szCs w:val="30"/>
          <w:rtl/>
        </w:rPr>
        <w:t>عليّ</w:t>
      </w:r>
      <w:r w:rsidR="00A310D3" w:rsidRPr="006A5F41">
        <w:rPr>
          <w:rFonts w:ascii="Adobe Arabic" w:hAnsi="Adobe Arabic" w:cs="Adobe Arabic"/>
          <w:sz w:val="30"/>
          <w:szCs w:val="30"/>
          <w:rtl/>
          <w:lang w:bidi="ar-BH"/>
        </w:rPr>
        <w:t xml:space="preserve"> فاضل الصدديّ</w:t>
      </w:r>
      <w:r w:rsidR="00031502" w:rsidRPr="006A5F41">
        <w:rPr>
          <w:rFonts w:ascii="Adobe Arabic" w:hAnsi="Adobe Arabic" w:cs="Adobe Arabic" w:hint="cs"/>
          <w:sz w:val="30"/>
          <w:szCs w:val="30"/>
          <w:rtl/>
          <w:lang w:bidi="ar-BH"/>
        </w:rPr>
        <w:t xml:space="preserve">   </w:t>
      </w:r>
      <w:r w:rsidR="00031502" w:rsidRPr="004747F6">
        <w:rPr>
          <w:rFonts w:ascii="Adobe Arabic" w:hAnsi="Adobe Arabic" w:cs="Adobe Arabic" w:hint="cs"/>
          <w:color w:val="FF0000"/>
          <w:rtl/>
          <w:lang w:bidi="ar-BH"/>
        </w:rPr>
        <w:t xml:space="preserve">  </w:t>
      </w:r>
    </w:p>
    <w:p w:rsidR="00541253" w:rsidRPr="00203D82" w:rsidRDefault="00203D82" w:rsidP="00203D82">
      <w:pPr>
        <w:pStyle w:val="Heading1"/>
        <w:jc w:val="both"/>
        <w:rPr>
          <w:rFonts w:ascii="Adobe Arabic" w:hAnsi="Adobe Arabic" w:cs="Adobe Arabic"/>
          <w:sz w:val="32"/>
          <w:szCs w:val="32"/>
          <w:rtl/>
          <w:lang w:bidi="ar-BH"/>
        </w:rPr>
      </w:pPr>
      <w:r>
        <w:rPr>
          <w:rFonts w:ascii="Adobe Arabic" w:hAnsi="Adobe Arabic" w:cs="Adobe Arabic" w:hint="cs"/>
          <w:b w:val="0"/>
          <w:bCs w:val="0"/>
          <w:sz w:val="32"/>
          <w:szCs w:val="32"/>
          <w:rtl/>
          <w:lang w:bidi="ar-BH"/>
        </w:rPr>
        <w:t xml:space="preserve">                </w:t>
      </w:r>
      <w:r w:rsidR="00140EFE" w:rsidRPr="00203D82">
        <w:rPr>
          <w:rFonts w:ascii="Adobe Arabic" w:hAnsi="Adobe Arabic" w:cs="Adobe Arabic" w:hint="cs"/>
          <w:b w:val="0"/>
          <w:bCs w:val="0"/>
          <w:sz w:val="32"/>
          <w:szCs w:val="32"/>
          <w:lang w:bidi="ar-BH"/>
        </w:rPr>
        <w:sym w:font="Zar75 Symbols" w:char="F029"/>
      </w:r>
      <w:r w:rsidR="00541253" w:rsidRPr="00203D82">
        <w:rPr>
          <w:rFonts w:ascii="Adobe Arabic" w:hAnsi="Adobe Arabic" w:cs="Adobe Arabic" w:hint="cs"/>
          <w:sz w:val="32"/>
          <w:szCs w:val="32"/>
          <w:rtl/>
          <w:lang w:bidi="ar-BH"/>
        </w:rPr>
        <w:t>أر</w:t>
      </w:r>
      <w:r w:rsidR="00140EFE" w:rsidRPr="00203D82">
        <w:rPr>
          <w:rFonts w:ascii="Adobe Arabic" w:hAnsi="Adobe Arabic" w:cs="Adobe Arabic" w:hint="cs"/>
          <w:sz w:val="32"/>
          <w:szCs w:val="32"/>
          <w:rtl/>
          <w:lang w:bidi="ar-BH"/>
        </w:rPr>
        <w:t>نا مناسکنا</w:t>
      </w:r>
      <w:r w:rsidR="00140EFE" w:rsidRPr="00203D82">
        <w:rPr>
          <w:rFonts w:ascii="Adobe Arabic" w:hAnsi="Adobe Arabic" w:cs="Adobe Arabic" w:hint="cs"/>
          <w:b w:val="0"/>
          <w:bCs w:val="0"/>
          <w:sz w:val="32"/>
          <w:szCs w:val="32"/>
          <w:lang w:bidi="ar-BH"/>
        </w:rPr>
        <w:sym w:font="Zar75 Symbols" w:char="F028"/>
      </w:r>
      <w:r w:rsidR="00541253" w:rsidRPr="00203D82">
        <w:rPr>
          <w:rFonts w:ascii="Adobe Arabic" w:hAnsi="Adobe Arabic" w:cs="Adobe Arabic" w:hint="cs"/>
          <w:sz w:val="32"/>
          <w:szCs w:val="32"/>
          <w:rtl/>
          <w:lang w:bidi="ar-BH"/>
        </w:rPr>
        <w:t xml:space="preserve"> </w:t>
      </w:r>
      <w:r w:rsidR="00140EFE" w:rsidRPr="00203D82">
        <w:rPr>
          <w:rFonts w:ascii="Adobe Arabic" w:hAnsi="Adobe Arabic" w:cs="Adobe Arabic" w:hint="cs"/>
          <w:sz w:val="32"/>
          <w:szCs w:val="32"/>
          <w:rtl/>
          <w:lang w:bidi="ar-BH"/>
        </w:rPr>
        <w:t>(2)</w:t>
      </w:r>
    </w:p>
    <w:p w:rsidR="00140EFE" w:rsidRDefault="00541253" w:rsidP="00563C43">
      <w:pPr>
        <w:pStyle w:val="Heading1"/>
        <w:jc w:val="both"/>
        <w:rPr>
          <w:rFonts w:ascii="Adobe Arabic" w:hAnsi="Adobe Arabic" w:cs="Adobe Arabic"/>
          <w:sz w:val="32"/>
          <w:szCs w:val="32"/>
          <w:rtl/>
          <w:lang w:bidi="ar-BH"/>
        </w:rPr>
      </w:pPr>
      <w:r w:rsidRPr="00140EFE">
        <w:rPr>
          <w:rFonts w:ascii="Adobe Arabic" w:hAnsi="Adobe Arabic" w:cs="Adobe Arabic" w:hint="cs"/>
          <w:sz w:val="30"/>
          <w:szCs w:val="30"/>
          <w:rtl/>
          <w:lang w:bidi="ar-BH"/>
        </w:rPr>
        <w:t xml:space="preserve">                                              </w:t>
      </w:r>
      <w:r w:rsidR="00140EFE">
        <w:rPr>
          <w:rFonts w:ascii="Adobe Arabic" w:hAnsi="Adobe Arabic" w:cs="Adobe Arabic" w:hint="cs"/>
          <w:b w:val="0"/>
          <w:bCs w:val="0"/>
          <w:sz w:val="30"/>
          <w:szCs w:val="30"/>
          <w:rtl/>
          <w:lang w:bidi="ar-BH"/>
        </w:rPr>
        <w:t xml:space="preserve">             </w:t>
      </w:r>
      <w:r w:rsidRPr="00140EFE">
        <w:rPr>
          <w:rFonts w:ascii="Adobe Arabic" w:hAnsi="Adobe Arabic" w:cs="Adobe Arabic" w:hint="cs"/>
          <w:sz w:val="30"/>
          <w:szCs w:val="30"/>
          <w:rtl/>
          <w:lang w:bidi="ar-BH"/>
        </w:rPr>
        <w:t>محمد</w:t>
      </w:r>
      <w:r w:rsidR="00140EFE">
        <w:rPr>
          <w:rFonts w:ascii="Adobe Arabic" w:hAnsi="Adobe Arabic" w:cs="Adobe Arabic" w:hint="cs"/>
          <w:b w:val="0"/>
          <w:bCs w:val="0"/>
          <w:sz w:val="30"/>
          <w:szCs w:val="30"/>
          <w:rtl/>
          <w:lang w:bidi="ar-BH"/>
        </w:rPr>
        <w:t xml:space="preserve"> الأسد</w:t>
      </w:r>
      <w:r w:rsidRPr="00140EFE">
        <w:rPr>
          <w:rFonts w:ascii="Adobe Arabic" w:hAnsi="Adobe Arabic" w:cs="Adobe Arabic"/>
          <w:sz w:val="30"/>
          <w:szCs w:val="30"/>
          <w:rtl/>
          <w:lang w:bidi="ar-BH"/>
        </w:rPr>
        <w:t>ي</w:t>
      </w:r>
      <w:r w:rsidRPr="00140EFE">
        <w:rPr>
          <w:rFonts w:ascii="Adobe Arabic" w:hAnsi="Adobe Arabic" w:cs="Adobe Arabic" w:hint="cs"/>
          <w:sz w:val="30"/>
          <w:szCs w:val="30"/>
          <w:rtl/>
          <w:lang w:bidi="ar-BH"/>
        </w:rPr>
        <w:t xml:space="preserve">      </w:t>
      </w:r>
      <w:r w:rsidR="00203D82">
        <w:rPr>
          <w:rFonts w:ascii="Adobe Arabic" w:hAnsi="Adobe Arabic" w:cs="Adobe Arabic" w:hint="cs"/>
          <w:sz w:val="30"/>
          <w:szCs w:val="30"/>
          <w:rtl/>
          <w:lang w:bidi="ar-BH"/>
        </w:rPr>
        <w:t xml:space="preserve"> </w:t>
      </w:r>
      <w:r w:rsidR="00B836B5">
        <w:rPr>
          <w:rFonts w:ascii="Adobe Arabic" w:hAnsi="Adobe Arabic" w:cs="Adobe Arabic" w:hint="cs"/>
          <w:sz w:val="30"/>
          <w:szCs w:val="30"/>
          <w:rtl/>
          <w:lang w:bidi="ar-BH"/>
        </w:rPr>
        <w:t xml:space="preserve">                   </w:t>
      </w:r>
      <w:r w:rsidR="00203D82">
        <w:rPr>
          <w:rFonts w:ascii="Adobe Arabic" w:hAnsi="Adobe Arabic" w:cs="Adobe Arabic" w:hint="cs"/>
          <w:sz w:val="30"/>
          <w:szCs w:val="30"/>
          <w:rtl/>
          <w:lang w:bidi="ar-BH"/>
        </w:rPr>
        <w:t xml:space="preserve">     </w:t>
      </w:r>
      <w:r w:rsidRPr="00140EFE">
        <w:rPr>
          <w:rFonts w:ascii="Adobe Arabic" w:hAnsi="Adobe Arabic" w:cs="Adobe Arabic" w:hint="cs"/>
          <w:sz w:val="30"/>
          <w:szCs w:val="30"/>
          <w:rtl/>
          <w:lang w:bidi="ar-BH"/>
        </w:rPr>
        <w:t xml:space="preserve"> </w:t>
      </w:r>
      <w:r w:rsidR="00563C43">
        <w:rPr>
          <w:rFonts w:ascii="Adobe Arabic" w:hAnsi="Adobe Arabic" w:cs="Adobe Arabic" w:hint="cs"/>
          <w:sz w:val="32"/>
          <w:szCs w:val="32"/>
          <w:rtl/>
          <w:lang w:bidi="ar-BH"/>
        </w:rPr>
        <w:t>25</w:t>
      </w:r>
    </w:p>
    <w:p w:rsidR="00075FAF" w:rsidRDefault="00075FAF" w:rsidP="00075FAF">
      <w:pPr>
        <w:rPr>
          <w:rFonts w:ascii="Adobe Arabic" w:hAnsi="Adobe Arabic" w:cs="Adobe Arabic"/>
          <w:b/>
          <w:bCs/>
          <w:sz w:val="32"/>
          <w:szCs w:val="32"/>
          <w:rtl/>
          <w:lang w:bidi="ar-BH"/>
        </w:rPr>
      </w:pPr>
      <w:r w:rsidRPr="00075FAF">
        <w:rPr>
          <w:rFonts w:ascii="Adobe Arabic" w:hAnsi="Adobe Arabic" w:cs="Adobe Arabic"/>
          <w:b/>
          <w:bCs/>
          <w:sz w:val="32"/>
          <w:szCs w:val="32"/>
          <w:rtl/>
          <w:lang w:bidi="ar-BH"/>
        </w:rPr>
        <w:t>رسالة في فروض الحج والعمرة</w:t>
      </w:r>
    </w:p>
    <w:p w:rsidR="00B836B5" w:rsidRDefault="00B836B5" w:rsidP="00075FAF">
      <w:pPr>
        <w:rPr>
          <w:rFonts w:ascii="Adobe Arabic" w:hAnsi="Adobe Arabic" w:cs="Adobe Arabic"/>
          <w:b/>
          <w:bCs/>
          <w:sz w:val="32"/>
          <w:szCs w:val="32"/>
          <w:rtl/>
          <w:lang w:bidi="ar-BH"/>
        </w:rPr>
      </w:pPr>
    </w:p>
    <w:p w:rsidR="00B836B5" w:rsidRPr="00B836B5" w:rsidRDefault="00B836B5" w:rsidP="007573C5">
      <w:pPr>
        <w:jc w:val="both"/>
        <w:rPr>
          <w:rFonts w:ascii="Adobe Arabic" w:hAnsi="Adobe Arabic" w:cs="Adobe Arabic"/>
          <w:b/>
          <w:bCs/>
          <w:sz w:val="32"/>
          <w:szCs w:val="32"/>
          <w:rtl/>
        </w:rPr>
      </w:pPr>
      <w:r>
        <w:rPr>
          <w:rFonts w:ascii="Adobe Arabic" w:hAnsi="Adobe Arabic" w:cs="Adobe Arabic" w:hint="cs"/>
          <w:b/>
          <w:bCs/>
          <w:sz w:val="32"/>
          <w:szCs w:val="32"/>
          <w:rtl/>
        </w:rPr>
        <w:t xml:space="preserve">                 </w:t>
      </w:r>
      <w:r w:rsidRPr="00B836B5">
        <w:rPr>
          <w:rFonts w:ascii="Adobe Arabic" w:hAnsi="Adobe Arabic" w:cs="Adobe Arabic"/>
          <w:b/>
          <w:bCs/>
          <w:sz w:val="32"/>
          <w:szCs w:val="32"/>
          <w:rtl/>
        </w:rPr>
        <w:t>إعداد وتصحيح</w:t>
      </w:r>
      <w:r>
        <w:rPr>
          <w:rFonts w:ascii="Adobe Arabic" w:hAnsi="Adobe Arabic" w:cs="Adobe Arabic" w:hint="cs"/>
          <w:b/>
          <w:bCs/>
          <w:sz w:val="32"/>
          <w:szCs w:val="32"/>
          <w:rtl/>
        </w:rPr>
        <w:t xml:space="preserve"> : </w:t>
      </w:r>
      <w:r w:rsidRPr="00B836B5">
        <w:rPr>
          <w:rFonts w:ascii="Adobe Arabic" w:hAnsi="Adobe Arabic" w:cs="Adobe Arabic"/>
          <w:b/>
          <w:bCs/>
          <w:sz w:val="32"/>
          <w:szCs w:val="32"/>
          <w:rtl/>
        </w:rPr>
        <w:t>الشيخ هادي القبيسي العاملي</w:t>
      </w:r>
      <w:r>
        <w:rPr>
          <w:rFonts w:ascii="Adobe Arabic" w:hAnsi="Adobe Arabic" w:cs="Adobe Arabic" w:hint="cs"/>
          <w:b/>
          <w:bCs/>
          <w:sz w:val="32"/>
          <w:szCs w:val="32"/>
          <w:rtl/>
        </w:rPr>
        <w:t xml:space="preserve">            </w:t>
      </w:r>
      <w:r w:rsidR="006C5261">
        <w:rPr>
          <w:rFonts w:ascii="Adobe Arabic" w:hAnsi="Adobe Arabic" w:cs="Adobe Arabic" w:hint="cs"/>
          <w:b/>
          <w:bCs/>
          <w:sz w:val="32"/>
          <w:szCs w:val="32"/>
          <w:rtl/>
        </w:rPr>
        <w:t>6</w:t>
      </w:r>
      <w:r w:rsidR="007573C5">
        <w:rPr>
          <w:rFonts w:ascii="Adobe Arabic" w:hAnsi="Adobe Arabic" w:cs="Adobe Arabic" w:hint="cs"/>
          <w:b/>
          <w:bCs/>
          <w:sz w:val="32"/>
          <w:szCs w:val="32"/>
          <w:rtl/>
        </w:rPr>
        <w:t>3</w:t>
      </w:r>
    </w:p>
    <w:p w:rsidR="00075FAF" w:rsidRPr="00075FAF" w:rsidRDefault="00075FAF" w:rsidP="00075FAF">
      <w:pPr>
        <w:rPr>
          <w:rFonts w:ascii="Adobe Arabic" w:hAnsi="Adobe Arabic" w:cs="Adobe Arabic"/>
          <w:b/>
          <w:bCs/>
          <w:sz w:val="32"/>
          <w:szCs w:val="32"/>
          <w:rtl/>
          <w:lang w:bidi="ar-BH"/>
        </w:rPr>
      </w:pPr>
    </w:p>
    <w:p w:rsidR="00D32BC5" w:rsidRPr="004747F6" w:rsidRDefault="00D32BC5" w:rsidP="00D32BC5">
      <w:pPr>
        <w:pStyle w:val="Heading3"/>
        <w:rPr>
          <w:color w:val="FF0000"/>
          <w:sz w:val="2"/>
          <w:szCs w:val="2"/>
          <w:rtl/>
          <w:lang w:bidi="fa-IR"/>
        </w:rPr>
      </w:pPr>
    </w:p>
    <w:p w:rsidR="00F84F0C" w:rsidRPr="00F84F0C" w:rsidRDefault="00F86A9C" w:rsidP="00F84F0C">
      <w:pPr>
        <w:pStyle w:val="Heading3"/>
        <w:ind w:left="289" w:firstLine="0"/>
        <w:rPr>
          <w:sz w:val="32"/>
          <w:szCs w:val="32"/>
          <w:rtl/>
        </w:rPr>
      </w:pPr>
      <w:r w:rsidRPr="00F84F0C">
        <w:rPr>
          <w:rFonts w:hint="cs"/>
          <w:sz w:val="32"/>
          <w:szCs w:val="32"/>
          <w:rtl/>
        </w:rPr>
        <w:t>شخصيّات</w:t>
      </w:r>
      <w:r w:rsidR="00F84F0C">
        <w:rPr>
          <w:rFonts w:hint="cs"/>
          <w:sz w:val="32"/>
          <w:szCs w:val="32"/>
          <w:rtl/>
        </w:rPr>
        <w:t xml:space="preserve"> </w:t>
      </w:r>
      <w:r w:rsidR="000B641E" w:rsidRPr="00F84F0C">
        <w:rPr>
          <w:rFonts w:cs="Cambria Math" w:hint="cs"/>
          <w:sz w:val="32"/>
          <w:szCs w:val="32"/>
          <w:rtl/>
        </w:rPr>
        <w:t>​</w:t>
      </w:r>
      <w:r w:rsidRPr="00F84F0C">
        <w:rPr>
          <w:rFonts w:hint="cs"/>
          <w:sz w:val="32"/>
          <w:szCs w:val="32"/>
          <w:rtl/>
        </w:rPr>
        <w:t>من</w:t>
      </w:r>
      <w:r w:rsidR="00F84F0C">
        <w:rPr>
          <w:rFonts w:hint="cs"/>
          <w:sz w:val="32"/>
          <w:szCs w:val="32"/>
          <w:rtl/>
        </w:rPr>
        <w:t xml:space="preserve"> </w:t>
      </w:r>
      <w:r w:rsidR="000B641E" w:rsidRPr="00F84F0C">
        <w:rPr>
          <w:rFonts w:cs="Cambria Math" w:hint="cs"/>
          <w:sz w:val="32"/>
          <w:szCs w:val="32"/>
          <w:rtl/>
        </w:rPr>
        <w:t>​</w:t>
      </w:r>
      <w:r w:rsidRPr="00F84F0C">
        <w:rPr>
          <w:rFonts w:hint="cs"/>
          <w:sz w:val="32"/>
          <w:szCs w:val="32"/>
          <w:rtl/>
        </w:rPr>
        <w:t>‌الحرمين ‌الش</w:t>
      </w:r>
      <w:r w:rsidR="0044306C" w:rsidRPr="00F84F0C">
        <w:rPr>
          <w:rFonts w:hint="cs"/>
          <w:sz w:val="32"/>
          <w:szCs w:val="32"/>
          <w:rtl/>
        </w:rPr>
        <w:t>ـ</w:t>
      </w:r>
      <w:r w:rsidRPr="00F84F0C">
        <w:rPr>
          <w:rFonts w:hint="cs"/>
          <w:sz w:val="32"/>
          <w:szCs w:val="32"/>
          <w:rtl/>
        </w:rPr>
        <w:t>ريفين (</w:t>
      </w:r>
      <w:r w:rsidR="00F84F0C" w:rsidRPr="00F84F0C">
        <w:rPr>
          <w:rFonts w:hint="cs"/>
          <w:sz w:val="32"/>
          <w:szCs w:val="32"/>
          <w:rtl/>
        </w:rPr>
        <w:t>4</w:t>
      </w:r>
      <w:r w:rsidR="00F84F0C">
        <w:rPr>
          <w:rFonts w:hint="cs"/>
          <w:sz w:val="32"/>
          <w:szCs w:val="32"/>
          <w:rtl/>
        </w:rPr>
        <w:t>7</w:t>
      </w:r>
      <w:r w:rsidRPr="00F84F0C">
        <w:rPr>
          <w:rFonts w:hint="cs"/>
          <w:sz w:val="32"/>
          <w:szCs w:val="32"/>
          <w:rtl/>
        </w:rPr>
        <w:t>)</w:t>
      </w:r>
      <w:r w:rsidR="00057F8C" w:rsidRPr="00F84F0C">
        <w:rPr>
          <w:rFonts w:hint="cs"/>
          <w:sz w:val="32"/>
          <w:szCs w:val="32"/>
          <w:rtl/>
        </w:rPr>
        <w:t xml:space="preserve"> </w:t>
      </w:r>
      <w:r w:rsidR="00561F39" w:rsidRPr="00F84F0C">
        <w:rPr>
          <w:rFonts w:hint="cs"/>
          <w:sz w:val="32"/>
          <w:szCs w:val="32"/>
          <w:rtl/>
        </w:rPr>
        <w:t xml:space="preserve"> </w:t>
      </w:r>
      <w:r w:rsidR="00F84F0C" w:rsidRPr="00F84F0C">
        <w:rPr>
          <w:rFonts w:hint="cs"/>
          <w:sz w:val="32"/>
          <w:szCs w:val="32"/>
          <w:rtl/>
        </w:rPr>
        <w:t xml:space="preserve">عقيل بن </w:t>
      </w:r>
      <w:r w:rsidR="00196BDE" w:rsidRPr="00F84F0C">
        <w:rPr>
          <w:rFonts w:hint="cs"/>
          <w:sz w:val="32"/>
          <w:szCs w:val="32"/>
          <w:rtl/>
        </w:rPr>
        <w:t>أ</w:t>
      </w:r>
      <w:r w:rsidR="00F84F0C" w:rsidRPr="00F84F0C">
        <w:rPr>
          <w:rFonts w:hint="cs"/>
          <w:sz w:val="32"/>
          <w:szCs w:val="32"/>
          <w:rtl/>
        </w:rPr>
        <w:t>بي</w:t>
      </w:r>
      <w:r w:rsidR="00196BDE" w:rsidRPr="00F84F0C">
        <w:rPr>
          <w:rFonts w:hint="cs"/>
          <w:sz w:val="32"/>
          <w:szCs w:val="32"/>
          <w:rtl/>
        </w:rPr>
        <w:t xml:space="preserve"> </w:t>
      </w:r>
      <w:r w:rsidR="00F84F0C" w:rsidRPr="00F84F0C">
        <w:rPr>
          <w:rFonts w:hint="cs"/>
          <w:sz w:val="32"/>
          <w:szCs w:val="32"/>
          <w:rtl/>
        </w:rPr>
        <w:t>طالب</w:t>
      </w:r>
      <w:r w:rsidR="00196BDE" w:rsidRPr="00F84F0C">
        <w:rPr>
          <w:rFonts w:hint="cs"/>
          <w:sz w:val="32"/>
          <w:szCs w:val="32"/>
          <w:rtl/>
        </w:rPr>
        <w:t xml:space="preserve"> </w:t>
      </w:r>
      <w:r w:rsidR="00D850E1" w:rsidRPr="00F84F0C">
        <w:rPr>
          <w:rFonts w:hint="cs"/>
          <w:sz w:val="32"/>
          <w:szCs w:val="32"/>
          <w:rtl/>
        </w:rPr>
        <w:t>(</w:t>
      </w:r>
      <w:r w:rsidR="00097289" w:rsidRPr="00F84F0C">
        <w:rPr>
          <w:rFonts w:hint="cs"/>
          <w:sz w:val="32"/>
          <w:szCs w:val="32"/>
          <w:rtl/>
        </w:rPr>
        <w:t>2</w:t>
      </w:r>
      <w:r w:rsidR="00D850E1" w:rsidRPr="00F84F0C">
        <w:rPr>
          <w:rFonts w:hint="cs"/>
          <w:sz w:val="32"/>
          <w:szCs w:val="32"/>
          <w:rtl/>
        </w:rPr>
        <w:t>)</w:t>
      </w:r>
    </w:p>
    <w:p w:rsidR="005C5E41" w:rsidRPr="00F84F0C" w:rsidRDefault="00F84F0C" w:rsidP="007573C5">
      <w:pPr>
        <w:pStyle w:val="Heading3"/>
        <w:ind w:left="289" w:firstLine="0"/>
        <w:rPr>
          <w:b w:val="0"/>
          <w:bCs w:val="0"/>
          <w:sz w:val="32"/>
          <w:szCs w:val="32"/>
          <w:rtl/>
        </w:rPr>
      </w:pPr>
      <w:r w:rsidRPr="00F84F0C">
        <w:rPr>
          <w:rFonts w:hint="cs"/>
          <w:sz w:val="32"/>
          <w:szCs w:val="32"/>
          <w:rtl/>
        </w:rPr>
        <w:t xml:space="preserve">                             </w:t>
      </w:r>
      <w:r w:rsidR="00DB38A4">
        <w:rPr>
          <w:rFonts w:hint="cs"/>
          <w:sz w:val="32"/>
          <w:szCs w:val="32"/>
          <w:rtl/>
        </w:rPr>
        <w:t xml:space="preserve">          </w:t>
      </w:r>
      <w:r w:rsidRPr="00F84F0C">
        <w:rPr>
          <w:rFonts w:hint="cs"/>
          <w:sz w:val="32"/>
          <w:szCs w:val="32"/>
          <w:rtl/>
        </w:rPr>
        <w:t xml:space="preserve">      </w:t>
      </w:r>
      <w:r w:rsidR="00097289" w:rsidRPr="00F84F0C">
        <w:rPr>
          <w:rFonts w:hint="cs"/>
          <w:sz w:val="32"/>
          <w:szCs w:val="32"/>
          <w:rtl/>
        </w:rPr>
        <w:t>م</w:t>
      </w:r>
      <w:r w:rsidR="00F86A9C" w:rsidRPr="00F84F0C">
        <w:rPr>
          <w:rFonts w:hint="cs"/>
          <w:sz w:val="32"/>
          <w:szCs w:val="32"/>
          <w:rtl/>
        </w:rPr>
        <w:t>ح</w:t>
      </w:r>
      <w:r w:rsidR="00097289" w:rsidRPr="00F84F0C">
        <w:rPr>
          <w:rFonts w:hint="cs"/>
          <w:sz w:val="32"/>
          <w:szCs w:val="32"/>
          <w:rtl/>
        </w:rPr>
        <w:t xml:space="preserve">مد </w:t>
      </w:r>
      <w:r w:rsidR="00F86A9C" w:rsidRPr="00F84F0C">
        <w:rPr>
          <w:rFonts w:hint="cs"/>
          <w:sz w:val="32"/>
          <w:szCs w:val="32"/>
          <w:rtl/>
        </w:rPr>
        <w:t>س</w:t>
      </w:r>
      <w:r w:rsidR="008903FE" w:rsidRPr="00F84F0C">
        <w:rPr>
          <w:rFonts w:hint="cs"/>
          <w:sz w:val="32"/>
          <w:szCs w:val="32"/>
          <w:rtl/>
        </w:rPr>
        <w:t>ل</w:t>
      </w:r>
      <w:r w:rsidR="00097289" w:rsidRPr="00F84F0C">
        <w:rPr>
          <w:rFonts w:hint="cs"/>
          <w:sz w:val="32"/>
          <w:szCs w:val="32"/>
          <w:rtl/>
        </w:rPr>
        <w:t>يمان</w:t>
      </w:r>
      <w:r w:rsidR="0044306C" w:rsidRPr="00F84F0C">
        <w:rPr>
          <w:rFonts w:hint="cs"/>
          <w:sz w:val="32"/>
          <w:szCs w:val="32"/>
          <w:rtl/>
        </w:rPr>
        <w:t xml:space="preserve"> </w:t>
      </w:r>
      <w:r w:rsidR="00DB38A4">
        <w:rPr>
          <w:rFonts w:hint="cs"/>
          <w:sz w:val="32"/>
          <w:szCs w:val="32"/>
          <w:rtl/>
        </w:rPr>
        <w:t xml:space="preserve">   </w:t>
      </w:r>
      <w:r w:rsidR="00B762F7">
        <w:rPr>
          <w:rFonts w:hint="cs"/>
          <w:sz w:val="32"/>
          <w:szCs w:val="32"/>
          <w:rtl/>
        </w:rPr>
        <w:t xml:space="preserve">  </w:t>
      </w:r>
      <w:r w:rsidRPr="00F84F0C">
        <w:rPr>
          <w:rFonts w:hint="cs"/>
          <w:sz w:val="32"/>
          <w:szCs w:val="32"/>
          <w:rtl/>
        </w:rPr>
        <w:t xml:space="preserve"> </w:t>
      </w:r>
      <w:r w:rsidR="00203D82">
        <w:rPr>
          <w:rFonts w:hint="cs"/>
          <w:sz w:val="32"/>
          <w:szCs w:val="32"/>
          <w:rtl/>
        </w:rPr>
        <w:t xml:space="preserve">         </w:t>
      </w:r>
      <w:r w:rsidR="00DB38A4">
        <w:rPr>
          <w:rFonts w:hint="cs"/>
          <w:sz w:val="32"/>
          <w:szCs w:val="32"/>
          <w:rtl/>
        </w:rPr>
        <w:t xml:space="preserve">   </w:t>
      </w:r>
      <w:r w:rsidR="00203D82">
        <w:rPr>
          <w:rFonts w:hint="cs"/>
          <w:sz w:val="32"/>
          <w:szCs w:val="32"/>
          <w:rtl/>
        </w:rPr>
        <w:t xml:space="preserve">    </w:t>
      </w:r>
      <w:r w:rsidR="00A965E8">
        <w:rPr>
          <w:rFonts w:hint="cs"/>
          <w:sz w:val="32"/>
          <w:szCs w:val="32"/>
          <w:rtl/>
        </w:rPr>
        <w:t xml:space="preserve"> </w:t>
      </w:r>
      <w:r w:rsidR="00203D82">
        <w:rPr>
          <w:rFonts w:hint="cs"/>
          <w:sz w:val="32"/>
          <w:szCs w:val="32"/>
          <w:rtl/>
        </w:rPr>
        <w:t xml:space="preserve">  </w:t>
      </w:r>
      <w:r w:rsidRPr="00F84F0C">
        <w:rPr>
          <w:rFonts w:hint="cs"/>
          <w:sz w:val="32"/>
          <w:szCs w:val="32"/>
          <w:rtl/>
        </w:rPr>
        <w:t xml:space="preserve"> </w:t>
      </w:r>
      <w:r w:rsidR="00F86A9C" w:rsidRPr="00F84F0C">
        <w:rPr>
          <w:rFonts w:hint="cs"/>
          <w:sz w:val="32"/>
          <w:szCs w:val="32"/>
          <w:rtl/>
        </w:rPr>
        <w:t xml:space="preserve"> </w:t>
      </w:r>
      <w:r w:rsidR="007573C5">
        <w:rPr>
          <w:rFonts w:hint="cs"/>
          <w:sz w:val="32"/>
          <w:szCs w:val="32"/>
          <w:rtl/>
        </w:rPr>
        <w:t>99</w:t>
      </w:r>
    </w:p>
    <w:p w:rsidR="0044306C" w:rsidRDefault="0044306C" w:rsidP="0044306C">
      <w:pPr>
        <w:rPr>
          <w:sz w:val="14"/>
          <w:szCs w:val="14"/>
          <w:rtl/>
        </w:rPr>
      </w:pPr>
    </w:p>
    <w:p w:rsidR="0044306C" w:rsidRPr="000B641E" w:rsidRDefault="0044306C" w:rsidP="004051AD">
      <w:pPr>
        <w:pStyle w:val="Heading1"/>
        <w:jc w:val="both"/>
        <w:rPr>
          <w:rFonts w:ascii="Adobe Arabic" w:hAnsi="Adobe Arabic" w:cs="Adobe Arabic"/>
          <w:sz w:val="32"/>
          <w:szCs w:val="32"/>
          <w:rtl/>
        </w:rPr>
      </w:pPr>
      <w:r w:rsidRPr="000B641E">
        <w:rPr>
          <w:rFonts w:ascii="Adobe Arabic" w:hAnsi="Adobe Arabic" w:cs="Adobe Arabic"/>
          <w:sz w:val="32"/>
          <w:szCs w:val="32"/>
          <w:rtl/>
        </w:rPr>
        <w:t>«تعريف بکتاب»  طــريـق الحــجّ الأحــسائـي(</w:t>
      </w:r>
      <w:r w:rsidR="00587F32">
        <w:rPr>
          <w:rFonts w:ascii="Adobe Arabic" w:hAnsi="Adobe Arabic" w:cs="Adobe Arabic" w:hint="cs"/>
          <w:sz w:val="32"/>
          <w:szCs w:val="32"/>
          <w:rtl/>
        </w:rPr>
        <w:t>4</w:t>
      </w:r>
      <w:r w:rsidRPr="000B641E">
        <w:rPr>
          <w:rFonts w:ascii="Adobe Arabic" w:hAnsi="Adobe Arabic" w:cs="Adobe Arabic"/>
          <w:sz w:val="32"/>
          <w:szCs w:val="32"/>
          <w:rtl/>
        </w:rPr>
        <w:t>)</w:t>
      </w:r>
      <w:r w:rsidR="000B641E">
        <w:rPr>
          <w:rFonts w:ascii="Adobe Arabic" w:hAnsi="Adobe Arabic" w:cs="Adobe Arabic" w:hint="cs"/>
          <w:sz w:val="32"/>
          <w:szCs w:val="32"/>
          <w:rtl/>
        </w:rPr>
        <w:t xml:space="preserve">         </w:t>
      </w:r>
      <w:r w:rsidRPr="000B641E">
        <w:rPr>
          <w:rFonts w:ascii="Adobe Arabic" w:hAnsi="Adobe Arabic" w:cs="Adobe Arabic"/>
          <w:sz w:val="32"/>
          <w:szCs w:val="32"/>
          <w:rtl/>
        </w:rPr>
        <w:t>إدارة التحرير</w:t>
      </w:r>
      <w:r w:rsidR="000B641E">
        <w:rPr>
          <w:rFonts w:ascii="Adobe Arabic" w:hAnsi="Adobe Arabic" w:cs="Adobe Arabic" w:hint="cs"/>
          <w:sz w:val="32"/>
          <w:szCs w:val="32"/>
          <w:rtl/>
        </w:rPr>
        <w:t xml:space="preserve">      </w:t>
      </w:r>
      <w:r w:rsidR="003A0EA4">
        <w:rPr>
          <w:rFonts w:ascii="Adobe Arabic" w:hAnsi="Adobe Arabic" w:cs="Adobe Arabic" w:hint="cs"/>
          <w:sz w:val="32"/>
          <w:szCs w:val="32"/>
          <w:rtl/>
        </w:rPr>
        <w:t>1</w:t>
      </w:r>
      <w:r w:rsidR="00CB267B">
        <w:rPr>
          <w:rFonts w:ascii="Adobe Arabic" w:hAnsi="Adobe Arabic" w:cs="Adobe Arabic" w:hint="cs"/>
          <w:sz w:val="32"/>
          <w:szCs w:val="32"/>
          <w:rtl/>
        </w:rPr>
        <w:t>4</w:t>
      </w:r>
      <w:r w:rsidR="004051AD">
        <w:rPr>
          <w:rFonts w:ascii="Adobe Arabic" w:hAnsi="Adobe Arabic" w:cs="Adobe Arabic" w:hint="cs"/>
          <w:sz w:val="32"/>
          <w:szCs w:val="32"/>
          <w:rtl/>
        </w:rPr>
        <w:t>7</w:t>
      </w:r>
    </w:p>
    <w:p w:rsidR="0044306C" w:rsidRPr="0044306C" w:rsidRDefault="0044306C" w:rsidP="0044306C">
      <w:pPr>
        <w:rPr>
          <w:rtl/>
        </w:rPr>
      </w:pPr>
    </w:p>
    <w:p w:rsidR="00BC1C87" w:rsidRPr="004747F6" w:rsidRDefault="000B641E" w:rsidP="00563C43">
      <w:pPr>
        <w:ind w:firstLine="0"/>
        <w:rPr>
          <w:rFonts w:ascii="Adobe Arabic" w:hAnsi="Adobe Arabic" w:cs="Adobe Arabic"/>
          <w:b/>
          <w:bCs/>
          <w:color w:val="FF0000"/>
          <w:sz w:val="32"/>
          <w:szCs w:val="32"/>
          <w:rtl/>
        </w:rPr>
      </w:pPr>
      <w:r w:rsidRPr="004747F6">
        <w:rPr>
          <w:rFonts w:ascii="Adobe Arabic" w:hAnsi="Adobe Arabic" w:cs="Adobe Arabic" w:hint="cs"/>
          <w:b/>
          <w:bCs/>
          <w:color w:val="FF0000"/>
          <w:sz w:val="32"/>
          <w:szCs w:val="32"/>
          <w:rtl/>
        </w:rPr>
        <w:t xml:space="preserve">               </w:t>
      </w:r>
      <w:r w:rsidR="00156C70" w:rsidRPr="00251FB9">
        <w:rPr>
          <w:rFonts w:ascii="Adobe Arabic" w:hAnsi="Adobe Arabic" w:cs="Adobe Arabic" w:hint="cs"/>
          <w:b/>
          <w:bCs/>
          <w:sz w:val="32"/>
          <w:szCs w:val="32"/>
          <w:rtl/>
        </w:rPr>
        <w:t xml:space="preserve">ملخّصات </w:t>
      </w:r>
      <w:r w:rsidR="000D1CF6" w:rsidRPr="00251FB9">
        <w:rPr>
          <w:rFonts w:ascii="Adobe Arabic" w:hAnsi="Adobe Arabic" w:cs="Adobe Arabic" w:hint="cs"/>
          <w:b/>
          <w:bCs/>
          <w:sz w:val="32"/>
          <w:szCs w:val="32"/>
          <w:rtl/>
        </w:rPr>
        <w:t>البحوث ب</w:t>
      </w:r>
      <w:r w:rsidR="00156C70" w:rsidRPr="00251FB9">
        <w:rPr>
          <w:rFonts w:ascii="Adobe Arabic" w:hAnsi="Adobe Arabic" w:cs="Adobe Arabic" w:hint="cs"/>
          <w:b/>
          <w:bCs/>
          <w:sz w:val="32"/>
          <w:szCs w:val="32"/>
          <w:rtl/>
        </w:rPr>
        <w:t>الإنجليزية</w:t>
      </w:r>
      <w:r w:rsidR="00BC1C87" w:rsidRPr="00251FB9">
        <w:rPr>
          <w:rFonts w:ascii="Adobe Arabic" w:hAnsi="Adobe Arabic" w:cs="Adobe Arabic" w:hint="cs"/>
          <w:b/>
          <w:bCs/>
          <w:sz w:val="32"/>
          <w:szCs w:val="32"/>
          <w:rtl/>
        </w:rPr>
        <w:t xml:space="preserve">              </w:t>
      </w:r>
      <w:r w:rsidR="00057F8C" w:rsidRPr="00251FB9">
        <w:rPr>
          <w:rFonts w:ascii="Adobe Arabic" w:hAnsi="Adobe Arabic" w:cs="Adobe Arabic" w:hint="cs"/>
          <w:b/>
          <w:bCs/>
          <w:sz w:val="32"/>
          <w:szCs w:val="32"/>
          <w:rtl/>
        </w:rPr>
        <w:t xml:space="preserve"> </w:t>
      </w:r>
      <w:r w:rsidR="00156C70" w:rsidRPr="00251FB9">
        <w:rPr>
          <w:rFonts w:ascii="Adobe Arabic" w:hAnsi="Adobe Arabic" w:cs="Adobe Arabic" w:hint="cs"/>
          <w:b/>
          <w:bCs/>
          <w:sz w:val="32"/>
          <w:szCs w:val="32"/>
          <w:rtl/>
        </w:rPr>
        <w:t xml:space="preserve">    </w:t>
      </w:r>
      <w:r w:rsidR="005C5E41" w:rsidRPr="00251FB9">
        <w:rPr>
          <w:rFonts w:ascii="Adobe Arabic" w:hAnsi="Adobe Arabic" w:cs="Adobe Arabic" w:hint="cs"/>
          <w:b/>
          <w:bCs/>
          <w:sz w:val="32"/>
          <w:szCs w:val="32"/>
          <w:rtl/>
        </w:rPr>
        <w:t xml:space="preserve">  </w:t>
      </w:r>
      <w:r w:rsidR="00156C70" w:rsidRPr="00251FB9">
        <w:rPr>
          <w:rFonts w:ascii="Adobe Arabic" w:hAnsi="Adobe Arabic" w:cs="Adobe Arabic" w:hint="cs"/>
          <w:b/>
          <w:bCs/>
          <w:sz w:val="32"/>
          <w:szCs w:val="32"/>
          <w:rtl/>
        </w:rPr>
        <w:t xml:space="preserve">        </w:t>
      </w:r>
      <w:r w:rsidR="009969BF" w:rsidRPr="00251FB9">
        <w:rPr>
          <w:rFonts w:ascii="Adobe Arabic" w:hAnsi="Adobe Arabic" w:cs="Adobe Arabic" w:hint="cs"/>
          <w:b/>
          <w:bCs/>
          <w:sz w:val="32"/>
          <w:szCs w:val="32"/>
          <w:rtl/>
        </w:rPr>
        <w:t xml:space="preserve"> </w:t>
      </w:r>
      <w:r w:rsidR="00156C70" w:rsidRPr="00251FB9">
        <w:rPr>
          <w:rFonts w:ascii="Adobe Arabic" w:hAnsi="Adobe Arabic" w:cs="Adobe Arabic" w:hint="cs"/>
          <w:b/>
          <w:bCs/>
          <w:sz w:val="32"/>
          <w:szCs w:val="32"/>
          <w:rtl/>
        </w:rPr>
        <w:t xml:space="preserve">     </w:t>
      </w:r>
      <w:r w:rsidR="000D1CF6" w:rsidRPr="00251FB9">
        <w:rPr>
          <w:rFonts w:ascii="Adobe Arabic" w:hAnsi="Adobe Arabic" w:cs="Adobe Arabic" w:hint="cs"/>
          <w:b/>
          <w:bCs/>
          <w:sz w:val="32"/>
          <w:szCs w:val="32"/>
          <w:rtl/>
        </w:rPr>
        <w:t xml:space="preserve">   </w:t>
      </w:r>
      <w:r w:rsidR="000920D0">
        <w:rPr>
          <w:rFonts w:ascii="Adobe Arabic" w:hAnsi="Adobe Arabic" w:cs="Adobe Arabic" w:hint="cs"/>
          <w:b/>
          <w:bCs/>
          <w:sz w:val="32"/>
          <w:szCs w:val="32"/>
          <w:rtl/>
        </w:rPr>
        <w:t xml:space="preserve"> </w:t>
      </w:r>
      <w:r w:rsidR="000D1CF6" w:rsidRPr="00251FB9">
        <w:rPr>
          <w:rFonts w:ascii="Adobe Arabic" w:hAnsi="Adobe Arabic" w:cs="Adobe Arabic" w:hint="cs"/>
          <w:b/>
          <w:bCs/>
          <w:sz w:val="32"/>
          <w:szCs w:val="32"/>
          <w:rtl/>
        </w:rPr>
        <w:t xml:space="preserve">    </w:t>
      </w:r>
      <w:r w:rsidR="00443DDC" w:rsidRPr="00251FB9">
        <w:rPr>
          <w:rFonts w:ascii="Adobe Arabic" w:hAnsi="Adobe Arabic" w:cs="Adobe Arabic" w:hint="cs"/>
          <w:b/>
          <w:bCs/>
          <w:sz w:val="32"/>
          <w:szCs w:val="32"/>
          <w:rtl/>
        </w:rPr>
        <w:t>2</w:t>
      </w:r>
      <w:r w:rsidR="00563C43">
        <w:rPr>
          <w:rFonts w:ascii="Adobe Arabic" w:hAnsi="Adobe Arabic" w:cs="Adobe Arabic" w:hint="cs"/>
          <w:b/>
          <w:bCs/>
          <w:sz w:val="32"/>
          <w:szCs w:val="32"/>
          <w:rtl/>
        </w:rPr>
        <w:t>8</w:t>
      </w:r>
      <w:r w:rsidR="00872288" w:rsidRPr="00251FB9">
        <w:rPr>
          <w:rFonts w:ascii="Adobe Arabic" w:hAnsi="Adobe Arabic" w:cs="Adobe Arabic" w:hint="cs"/>
          <w:b/>
          <w:bCs/>
          <w:sz w:val="32"/>
          <w:szCs w:val="32"/>
          <w:rtl/>
        </w:rPr>
        <w:t>3</w:t>
      </w:r>
    </w:p>
    <w:p w:rsidR="0044306C" w:rsidRDefault="0044306C" w:rsidP="009969BF">
      <w:pPr>
        <w:ind w:firstLine="0"/>
        <w:rPr>
          <w:rFonts w:ascii="Adobe Arabic" w:hAnsi="Adobe Arabic" w:cs="Adobe Arabic"/>
          <w:b/>
          <w:bCs/>
          <w:sz w:val="30"/>
          <w:szCs w:val="30"/>
          <w:rtl/>
        </w:rPr>
      </w:pPr>
    </w:p>
    <w:p w:rsidR="0044306C" w:rsidRDefault="0044306C" w:rsidP="009969BF">
      <w:pPr>
        <w:ind w:firstLine="0"/>
        <w:rPr>
          <w:rFonts w:ascii="Adobe Arabic" w:hAnsi="Adobe Arabic" w:cs="Adobe Arabic"/>
          <w:b/>
          <w:bCs/>
          <w:sz w:val="30"/>
          <w:szCs w:val="30"/>
          <w:rtl/>
        </w:rPr>
      </w:pPr>
    </w:p>
    <w:p w:rsidR="0044306C" w:rsidRDefault="0044306C" w:rsidP="009969BF">
      <w:pPr>
        <w:ind w:firstLine="0"/>
        <w:rPr>
          <w:rFonts w:ascii="Adobe Arabic" w:hAnsi="Adobe Arabic" w:cs="Adobe Arabic"/>
          <w:b/>
          <w:bCs/>
          <w:sz w:val="30"/>
          <w:szCs w:val="30"/>
          <w:rtl/>
        </w:rPr>
      </w:pPr>
    </w:p>
    <w:p w:rsidR="0044306C" w:rsidRDefault="0044306C" w:rsidP="009969BF">
      <w:pPr>
        <w:ind w:firstLine="0"/>
        <w:rPr>
          <w:rFonts w:ascii="Adobe Arabic" w:hAnsi="Adobe Arabic" w:cs="Adobe Arabic"/>
          <w:b/>
          <w:bCs/>
          <w:sz w:val="30"/>
          <w:szCs w:val="30"/>
          <w:rtl/>
        </w:rPr>
      </w:pPr>
    </w:p>
    <w:p w:rsidR="001106CF" w:rsidRDefault="001106CF" w:rsidP="009969BF">
      <w:pPr>
        <w:ind w:firstLine="0"/>
        <w:rPr>
          <w:rFonts w:ascii="Adobe Arabic" w:hAnsi="Adobe Arabic" w:cs="Adobe Arabic"/>
          <w:b/>
          <w:bCs/>
          <w:sz w:val="30"/>
          <w:szCs w:val="30"/>
          <w:rtl/>
        </w:rPr>
      </w:pPr>
    </w:p>
    <w:p w:rsidR="001106CF" w:rsidRDefault="001106CF" w:rsidP="009969BF">
      <w:pPr>
        <w:ind w:firstLine="0"/>
        <w:rPr>
          <w:rFonts w:ascii="Adobe Arabic" w:hAnsi="Adobe Arabic" w:cs="Adobe Arabic"/>
          <w:b/>
          <w:bCs/>
          <w:sz w:val="30"/>
          <w:szCs w:val="30"/>
          <w:rtl/>
        </w:rPr>
      </w:pPr>
    </w:p>
    <w:p w:rsidR="009B7082" w:rsidRDefault="009B7082" w:rsidP="009969BF">
      <w:pPr>
        <w:ind w:firstLine="0"/>
        <w:rPr>
          <w:rFonts w:ascii="Adobe Arabic" w:hAnsi="Adobe Arabic" w:cs="Adobe Arabic"/>
          <w:b/>
          <w:bCs/>
          <w:sz w:val="30"/>
          <w:szCs w:val="30"/>
          <w:rtl/>
        </w:rPr>
      </w:pPr>
    </w:p>
    <w:p w:rsidR="0044306C" w:rsidRDefault="0044306C" w:rsidP="009969BF">
      <w:pPr>
        <w:ind w:firstLine="0"/>
        <w:rPr>
          <w:rFonts w:ascii="Adobe Arabic" w:hAnsi="Adobe Arabic" w:cs="Adobe Arabic"/>
          <w:b/>
          <w:bCs/>
          <w:sz w:val="30"/>
          <w:szCs w:val="30"/>
          <w:rtl/>
        </w:rPr>
      </w:pPr>
    </w:p>
    <w:p w:rsidR="007B4AE1" w:rsidRPr="008E0B51" w:rsidRDefault="007B4AE1" w:rsidP="007B4AE1">
      <w:pPr>
        <w:pStyle w:val="Style2"/>
        <w:spacing w:before="120" w:after="120" w:line="360" w:lineRule="auto"/>
        <w:ind w:firstLine="0"/>
        <w:jc w:val="highKashida"/>
        <w:rPr>
          <w:rFonts w:ascii="A Suls" w:hAnsi="A Suls" w:cs="AGA Abasan Outline"/>
          <w:sz w:val="50"/>
          <w:szCs w:val="50"/>
          <w:rtl/>
        </w:rPr>
      </w:pPr>
      <w:r w:rsidRPr="008E0B51">
        <w:rPr>
          <w:rFonts w:ascii="Adobe Arabic" w:hAnsi="Adobe Arabic" w:cs="Adobe Arabic"/>
          <w:sz w:val="62"/>
          <w:szCs w:val="62"/>
          <w:rtl/>
        </w:rPr>
        <w:t>هي</w:t>
      </w:r>
      <w:r w:rsidRPr="008E0B51">
        <w:rPr>
          <w:rFonts w:ascii="Adobe Arabic" w:hAnsi="Adobe Arabic" w:cs="Adobe Arabic" w:hint="cs"/>
          <w:sz w:val="62"/>
          <w:szCs w:val="62"/>
          <w:rtl/>
        </w:rPr>
        <w:t>ْ</w:t>
      </w:r>
      <w:r w:rsidRPr="008E0B51">
        <w:rPr>
          <w:rFonts w:ascii="Adobe Arabic" w:hAnsi="Adobe Arabic" w:cs="Adobe Arabic"/>
          <w:sz w:val="62"/>
          <w:szCs w:val="62"/>
          <w:rtl/>
        </w:rPr>
        <w:t>ئة</w:t>
      </w:r>
      <w:r w:rsidRPr="008E0B51">
        <w:rPr>
          <w:rFonts w:ascii="Adobe Arabic" w:hAnsi="Adobe Arabic" w:cs="Adobe Arabic" w:hint="cs"/>
          <w:sz w:val="62"/>
          <w:szCs w:val="62"/>
          <w:rtl/>
        </w:rPr>
        <w:t>ُ</w:t>
      </w:r>
      <w:r w:rsidRPr="008E0B51">
        <w:rPr>
          <w:rFonts w:ascii="A Suls" w:hAnsi="A Suls" w:cs="AGA Abasan Outline"/>
          <w:sz w:val="62"/>
          <w:szCs w:val="62"/>
          <w:rtl/>
        </w:rPr>
        <w:t xml:space="preserve"> </w:t>
      </w:r>
      <w:r w:rsidRPr="008E0B51">
        <w:rPr>
          <w:rFonts w:ascii="Adobe Arabic" w:hAnsi="Adobe Arabic" w:cs="Adobe Arabic"/>
          <w:sz w:val="62"/>
          <w:szCs w:val="62"/>
          <w:rtl/>
        </w:rPr>
        <w:t>التَّحْريِـر:</w:t>
      </w:r>
    </w:p>
    <w:p w:rsidR="007B4AE1" w:rsidRPr="00A8286C" w:rsidRDefault="008E0B51" w:rsidP="008E0B51">
      <w:pPr>
        <w:pStyle w:val="Style2"/>
        <w:ind w:firstLine="0"/>
        <w:rPr>
          <w:rFonts w:cs="DecoType Naskh Swashes"/>
          <w:b/>
          <w:bCs w:val="0"/>
          <w:sz w:val="26"/>
          <w:szCs w:val="22"/>
          <w:rtl/>
        </w:rPr>
      </w:pP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محمد</w:t>
      </w:r>
      <w:r w:rsidR="00810DAC">
        <w:rPr>
          <w:rFonts w:cs="DecoType Naskh Swashes" w:hint="cs"/>
          <w:b/>
          <w:bCs w:val="0"/>
          <w:sz w:val="40"/>
          <w:szCs w:val="40"/>
          <w:rtl/>
        </w:rPr>
        <w:t xml:space="preserve"> </w:t>
      </w:r>
      <w:r w:rsidR="007B4AE1" w:rsidRPr="00A8286C">
        <w:rPr>
          <w:rFonts w:cs="DecoType Naskh Swashes" w:hint="cs"/>
          <w:b/>
          <w:bCs w:val="0"/>
          <w:sz w:val="40"/>
          <w:szCs w:val="40"/>
          <w:rtl/>
        </w:rPr>
        <w:t>جواد</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الفاضل </w:t>
      </w:r>
      <w:r w:rsidR="007B4AE1">
        <w:rPr>
          <w:rFonts w:cs="DecoType Naskh Swashes" w:hint="cs"/>
          <w:b/>
          <w:bCs w:val="0"/>
          <w:sz w:val="40"/>
          <w:szCs w:val="40"/>
          <w:rtl/>
        </w:rPr>
        <w:t xml:space="preserve"> </w:t>
      </w:r>
      <w:r w:rsidR="007B4AE1" w:rsidRPr="00A8286C">
        <w:rPr>
          <w:rFonts w:cs="DecoType Naskh Swashes" w:hint="cs"/>
          <w:b/>
          <w:bCs w:val="0"/>
          <w:sz w:val="40"/>
          <w:szCs w:val="40"/>
          <w:rtl/>
        </w:rPr>
        <w:t>اللنكراني</w:t>
      </w:r>
    </w:p>
    <w:p w:rsidR="007B4AE1" w:rsidRDefault="008E0B51" w:rsidP="00213859">
      <w:pPr>
        <w:pStyle w:val="Style2"/>
        <w:ind w:firstLine="0"/>
        <w:rPr>
          <w:rFonts w:cs="DecoType Naskh Swashes"/>
          <w:b/>
          <w:bCs w:val="0"/>
          <w:sz w:val="40"/>
          <w:szCs w:val="40"/>
        </w:rPr>
      </w:pP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محمد</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القايني</w:t>
      </w:r>
    </w:p>
    <w:p w:rsidR="007B4AE1" w:rsidRPr="00A8286C" w:rsidRDefault="008E0B51" w:rsidP="00213859">
      <w:pPr>
        <w:pStyle w:val="Style2"/>
        <w:ind w:firstLine="0"/>
        <w:rPr>
          <w:rFonts w:cs="DecoType Naskh Swashes"/>
          <w:b/>
          <w:bCs w:val="0"/>
          <w:sz w:val="40"/>
          <w:szCs w:val="40"/>
          <w:rtl/>
        </w:rPr>
      </w:pP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محمد</w:t>
      </w:r>
      <w:r w:rsidR="007B4AE1">
        <w:rPr>
          <w:rFonts w:cs="DecoType Naskh Swashes" w:hint="cs"/>
          <w:b/>
          <w:bCs w:val="0"/>
          <w:sz w:val="40"/>
          <w:szCs w:val="40"/>
          <w:rtl/>
        </w:rPr>
        <w:t>هادي          اليوسفي         الغروي</w:t>
      </w:r>
    </w:p>
    <w:p w:rsidR="007B4AE1" w:rsidRPr="00A8286C" w:rsidRDefault="008E0B51" w:rsidP="007B4AE1">
      <w:pPr>
        <w:pStyle w:val="Style2"/>
        <w:ind w:firstLine="0"/>
        <w:rPr>
          <w:rFonts w:cs="DecoType Naskh Swashes"/>
          <w:b/>
          <w:bCs w:val="0"/>
          <w:sz w:val="40"/>
          <w:szCs w:val="40"/>
          <w:rtl/>
        </w:rPr>
      </w:pPr>
      <w:r>
        <w:rPr>
          <w:rFonts w:cs="DecoType Naskh Swashes" w:hint="cs"/>
          <w:b/>
          <w:bCs w:val="0"/>
          <w:sz w:val="40"/>
          <w:szCs w:val="40"/>
          <w:rtl/>
        </w:rPr>
        <w:t xml:space="preserve">                              </w:t>
      </w:r>
      <w:r w:rsidR="00213859">
        <w:rPr>
          <w:rFonts w:cs="DecoType Naskh Swashes" w:hint="cs"/>
          <w:b/>
          <w:bCs w:val="0"/>
          <w:sz w:val="40"/>
          <w:szCs w:val="40"/>
          <w:rtl/>
        </w:rPr>
        <w:t xml:space="preserve">    </w:t>
      </w: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رضا</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المختاري</w:t>
      </w:r>
    </w:p>
    <w:p w:rsidR="007B4AE1" w:rsidRPr="00B4464D" w:rsidRDefault="007B4AE1" w:rsidP="007B4AE1">
      <w:pPr>
        <w:pStyle w:val="Style2"/>
        <w:ind w:firstLine="0"/>
        <w:rPr>
          <w:rFonts w:cs="Abz-2 (Badr)"/>
          <w:sz w:val="56"/>
          <w:szCs w:val="52"/>
          <w:rtl/>
        </w:rPr>
      </w:pPr>
    </w:p>
    <w:p w:rsidR="007B4AE1" w:rsidRPr="007B4AE1" w:rsidRDefault="003D242C" w:rsidP="007B4AE1">
      <w:pPr>
        <w:pStyle w:val="Style2"/>
        <w:ind w:firstLine="0"/>
        <w:rPr>
          <w:rFonts w:cs="2  Titr"/>
          <w:b/>
          <w:bCs w:val="0"/>
          <w:szCs w:val="32"/>
          <w:rtl/>
        </w:rPr>
      </w:pPr>
      <w:r>
        <w:rPr>
          <w:rFonts w:ascii="A Suls" w:hAnsi="A Suls" w:cs="2  Titr" w:hint="cs"/>
          <w:b/>
          <w:bCs w:val="0"/>
          <w:sz w:val="34"/>
          <w:szCs w:val="34"/>
          <w:rtl/>
        </w:rPr>
        <w:t>ال</w:t>
      </w:r>
      <w:r w:rsidR="007B4AE1" w:rsidRPr="007B4AE1">
        <w:rPr>
          <w:rFonts w:ascii="A Suls" w:hAnsi="A Suls" w:cs="2  Titr" w:hint="cs"/>
          <w:b/>
          <w:bCs w:val="0"/>
          <w:sz w:val="34"/>
          <w:szCs w:val="34"/>
          <w:rtl/>
        </w:rPr>
        <w:t>مُـِديـرُ المسؤُول:</w:t>
      </w:r>
    </w:p>
    <w:p w:rsidR="007B4AE1" w:rsidRDefault="007B4AE1" w:rsidP="002A6FFD">
      <w:pPr>
        <w:jc w:val="both"/>
        <w:rPr>
          <w:b/>
          <w:bCs/>
          <w:sz w:val="40"/>
          <w:szCs w:val="40"/>
          <w:rtl/>
        </w:rPr>
      </w:pPr>
      <w:r w:rsidRPr="0074428E">
        <w:rPr>
          <w:rFonts w:hint="cs"/>
          <w:b/>
          <w:bCs/>
          <w:sz w:val="36"/>
          <w:szCs w:val="36"/>
          <w:rtl/>
        </w:rPr>
        <w:t xml:space="preserve">                          </w:t>
      </w:r>
      <w:r>
        <w:rPr>
          <w:rFonts w:hint="cs"/>
          <w:b/>
          <w:bCs/>
          <w:sz w:val="36"/>
          <w:szCs w:val="36"/>
          <w:rtl/>
        </w:rPr>
        <w:t xml:space="preserve">    </w:t>
      </w:r>
      <w:r w:rsidRPr="0074428E">
        <w:rPr>
          <w:rFonts w:hint="cs"/>
          <w:b/>
          <w:bCs/>
          <w:sz w:val="36"/>
          <w:szCs w:val="36"/>
          <w:rtl/>
        </w:rPr>
        <w:t xml:space="preserve">   </w:t>
      </w:r>
      <w:r w:rsidRPr="0074428E">
        <w:rPr>
          <w:rFonts w:hint="cs"/>
          <w:b/>
          <w:bCs/>
          <w:sz w:val="40"/>
          <w:szCs w:val="40"/>
          <w:rtl/>
        </w:rPr>
        <w:t>السي</w:t>
      </w:r>
      <w:r w:rsidR="002A6FFD">
        <w:rPr>
          <w:rFonts w:hint="cs"/>
          <w:b/>
          <w:bCs/>
          <w:sz w:val="40"/>
          <w:szCs w:val="40"/>
          <w:rtl/>
        </w:rPr>
        <w:t>ّ</w:t>
      </w:r>
      <w:r w:rsidRPr="0074428E">
        <w:rPr>
          <w:rFonts w:hint="cs"/>
          <w:b/>
          <w:bCs/>
          <w:sz w:val="40"/>
          <w:szCs w:val="40"/>
          <w:rtl/>
        </w:rPr>
        <w:t xml:space="preserve">د </w:t>
      </w:r>
      <w:r w:rsidR="002A6FFD">
        <w:rPr>
          <w:rFonts w:hint="cs"/>
          <w:b/>
          <w:bCs/>
          <w:sz w:val="40"/>
          <w:szCs w:val="40"/>
          <w:rtl/>
        </w:rPr>
        <w:t>عبدالفـتّـاح نـو</w:t>
      </w:r>
      <w:r w:rsidR="00636BDF">
        <w:rPr>
          <w:rFonts w:hint="cs"/>
          <w:b/>
          <w:bCs/>
          <w:sz w:val="40"/>
          <w:szCs w:val="40"/>
          <w:rtl/>
        </w:rPr>
        <w:t>ّ</w:t>
      </w:r>
      <w:r w:rsidR="002A6FFD">
        <w:rPr>
          <w:rFonts w:hint="cs"/>
          <w:b/>
          <w:bCs/>
          <w:sz w:val="40"/>
          <w:szCs w:val="40"/>
          <w:rtl/>
        </w:rPr>
        <w:t>اب</w:t>
      </w:r>
    </w:p>
    <w:p w:rsidR="007B4AE1" w:rsidRPr="00810DAC" w:rsidRDefault="007B4AE1" w:rsidP="007B4AE1">
      <w:pPr>
        <w:jc w:val="both"/>
        <w:rPr>
          <w:sz w:val="36"/>
          <w:szCs w:val="36"/>
          <w:rtl/>
          <w:lang w:bidi="fa-IR"/>
        </w:rPr>
      </w:pPr>
    </w:p>
    <w:p w:rsidR="007B4AE1" w:rsidRPr="005023C4" w:rsidRDefault="007B4AE1" w:rsidP="007B4AE1">
      <w:pPr>
        <w:pStyle w:val="Style2"/>
        <w:rPr>
          <w:sz w:val="14"/>
          <w:szCs w:val="10"/>
          <w:rtl/>
        </w:rPr>
      </w:pPr>
    </w:p>
    <w:p w:rsidR="007B4AE1" w:rsidRDefault="007B4AE1" w:rsidP="007B4AE1">
      <w:pPr>
        <w:pStyle w:val="Style2"/>
        <w:ind w:firstLine="0"/>
        <w:rPr>
          <w:rFonts w:cs="2  Titr"/>
          <w:b/>
          <w:bCs w:val="0"/>
          <w:sz w:val="48"/>
          <w:szCs w:val="48"/>
          <w:rtl/>
        </w:rPr>
      </w:pPr>
      <w:r w:rsidRPr="007B4AE1">
        <w:rPr>
          <w:rFonts w:ascii="A Suls" w:hAnsi="A Suls" w:cs="2  Titr" w:hint="cs"/>
          <w:b/>
          <w:bCs w:val="0"/>
          <w:sz w:val="34"/>
          <w:szCs w:val="34"/>
          <w:rtl/>
        </w:rPr>
        <w:t>مُـِديـرُ التحْـرِير:</w:t>
      </w:r>
    </w:p>
    <w:p w:rsidR="00F344E4" w:rsidRDefault="007B4AE1" w:rsidP="007B4AE1">
      <w:pPr>
        <w:pStyle w:val="Heading1"/>
        <w:rPr>
          <w:rtl/>
        </w:rPr>
      </w:pPr>
      <w:r w:rsidRPr="00641289">
        <w:rPr>
          <w:rFonts w:hint="cs"/>
          <w:rtl/>
        </w:rPr>
        <w:t xml:space="preserve">                                 </w:t>
      </w:r>
      <w:r w:rsidR="006B4732">
        <w:rPr>
          <w:rFonts w:hint="cs"/>
          <w:rtl/>
        </w:rPr>
        <w:t>الشيخ</w:t>
      </w:r>
      <w:r w:rsidRPr="00641289">
        <w:rPr>
          <w:rFonts w:hint="cs"/>
          <w:rtl/>
        </w:rPr>
        <w:t xml:space="preserve"> محمدعلي المقدادي</w:t>
      </w:r>
    </w:p>
    <w:p w:rsidR="00F344E4" w:rsidRPr="00AC3EA2" w:rsidRDefault="00F344E4" w:rsidP="00CF7460">
      <w:pPr>
        <w:pStyle w:val="Heading1"/>
        <w:rPr>
          <w:rFonts w:asciiTheme="minorHAnsi" w:hAnsiTheme="minorHAnsi"/>
          <w:b w:val="0"/>
          <w:bCs w:val="0"/>
          <w:color w:val="00B050"/>
          <w:sz w:val="22"/>
          <w:szCs w:val="22"/>
          <w:lang w:bidi="ar-IQ"/>
        </w:rPr>
        <w:sectPr w:rsidR="00F344E4" w:rsidRPr="00AC3EA2" w:rsidSect="004323B3">
          <w:headerReference w:type="even" r:id="rId18"/>
          <w:footnotePr>
            <w:numRestart w:val="eachPage"/>
          </w:footnotePr>
          <w:pgSz w:w="11907" w:h="16840" w:code="9"/>
          <w:pgMar w:top="2948" w:right="2552" w:bottom="2552" w:left="2552" w:header="454" w:footer="397" w:gutter="0"/>
          <w:cols w:space="720"/>
          <w:titlePg/>
          <w:bidi/>
          <w:docGrid w:linePitch="435"/>
        </w:sectPr>
      </w:pPr>
      <w:r w:rsidRPr="00F344E4">
        <w:rPr>
          <w:b w:val="0"/>
          <w:bCs w:val="0"/>
          <w:color w:val="00B050"/>
          <w:sz w:val="22"/>
          <w:szCs w:val="22"/>
          <w:lang w:bidi="ar-IQ"/>
        </w:rPr>
        <w:sym w:font="Islamic Symbols" w:char="F0B5"/>
      </w:r>
      <w:r w:rsidRPr="00F344E4">
        <w:rPr>
          <w:rFonts w:hint="cs"/>
          <w:b w:val="0"/>
          <w:bCs w:val="0"/>
          <w:color w:val="00B050"/>
          <w:sz w:val="22"/>
          <w:szCs w:val="22"/>
          <w:rtl/>
          <w:lang w:bidi="ar-IQ"/>
        </w:rPr>
        <w:t xml:space="preserve">     </w:t>
      </w:r>
      <w:r w:rsidRPr="00F344E4">
        <w:rPr>
          <w:b w:val="0"/>
          <w:bCs w:val="0"/>
          <w:color w:val="00B050"/>
          <w:sz w:val="22"/>
          <w:szCs w:val="22"/>
          <w:lang w:bidi="ar-IQ"/>
        </w:rPr>
        <w:sym w:font="Islamic Symbols" w:char="F0B5"/>
      </w:r>
      <w:r w:rsidR="00536534">
        <w:rPr>
          <w:rFonts w:hint="cs"/>
          <w:b w:val="0"/>
          <w:bCs w:val="0"/>
          <w:color w:val="00B050"/>
          <w:sz w:val="22"/>
          <w:szCs w:val="22"/>
          <w:rtl/>
          <w:lang w:bidi="ar-IQ"/>
        </w:rPr>
        <w:t xml:space="preserve">   </w:t>
      </w:r>
      <w:r w:rsidRPr="00F344E4">
        <w:rPr>
          <w:rFonts w:hint="cs"/>
          <w:b w:val="0"/>
          <w:bCs w:val="0"/>
          <w:color w:val="00B050"/>
          <w:sz w:val="22"/>
          <w:szCs w:val="22"/>
          <w:rtl/>
          <w:lang w:bidi="ar-IQ"/>
        </w:rPr>
        <w:t xml:space="preserve"> </w:t>
      </w:r>
      <w:r w:rsidRPr="00F344E4">
        <w:rPr>
          <w:b w:val="0"/>
          <w:bCs w:val="0"/>
          <w:color w:val="00B050"/>
          <w:sz w:val="22"/>
          <w:szCs w:val="22"/>
          <w:lang w:bidi="ar-IQ"/>
        </w:rPr>
        <w:sym w:font="Islamic Symbols" w:char="F0B5"/>
      </w:r>
    </w:p>
    <w:p w:rsidR="008E5CC0" w:rsidRPr="008E5CC0" w:rsidRDefault="008E5CC0" w:rsidP="008E5CC0">
      <w:pPr>
        <w:rPr>
          <w:rtl/>
          <w:lang w:bidi="ar-BH"/>
        </w:rPr>
      </w:pPr>
    </w:p>
    <w:p w:rsidR="003623D9" w:rsidRDefault="003623D9" w:rsidP="003623D9">
      <w:pPr>
        <w:pStyle w:val="Heading1"/>
        <w:rPr>
          <w:rtl/>
          <w:lang w:bidi="fa-IR"/>
        </w:rPr>
      </w:pPr>
    </w:p>
    <w:p w:rsidR="003623D9" w:rsidRPr="007A3890" w:rsidRDefault="003623D9" w:rsidP="003623D9">
      <w:pPr>
        <w:pStyle w:val="Heading1"/>
        <w:rPr>
          <w:rtl/>
        </w:rPr>
      </w:pPr>
      <w:r w:rsidRPr="007A3890">
        <w:rPr>
          <w:rFonts w:hint="cs"/>
          <w:rtl/>
        </w:rPr>
        <w:t>مسألتان في فقه الحجّ</w:t>
      </w:r>
    </w:p>
    <w:p w:rsidR="003623D9" w:rsidRPr="007A3890" w:rsidRDefault="00B83089" w:rsidP="00B83089">
      <w:pPr>
        <w:pStyle w:val="Heading1"/>
        <w:rPr>
          <w:rtl/>
        </w:rPr>
      </w:pPr>
      <w:r w:rsidRPr="007A3890">
        <w:rPr>
          <w:rFonts w:hint="cs"/>
          <w:rtl/>
        </w:rPr>
        <w:t>(1)</w:t>
      </w:r>
      <w:r>
        <w:rPr>
          <w:rFonts w:hint="cs"/>
          <w:rtl/>
        </w:rPr>
        <w:t xml:space="preserve"> </w:t>
      </w:r>
      <w:r w:rsidR="003623D9" w:rsidRPr="007A3890">
        <w:rPr>
          <w:rFonts w:hint="cs"/>
          <w:rtl/>
        </w:rPr>
        <w:t xml:space="preserve">وظيفة المبطون في طواف الفريضة </w:t>
      </w:r>
    </w:p>
    <w:p w:rsidR="003623D9" w:rsidRPr="007A3890" w:rsidRDefault="003623D9" w:rsidP="003623D9">
      <w:pPr>
        <w:pStyle w:val="Heading1"/>
        <w:jc w:val="right"/>
        <w:rPr>
          <w:szCs w:val="28"/>
          <w:rtl/>
        </w:rPr>
      </w:pPr>
      <w:r>
        <w:rPr>
          <w:rFonts w:hint="cs"/>
          <w:szCs w:val="28"/>
          <w:rtl/>
        </w:rPr>
        <w:t xml:space="preserve">الشيخ </w:t>
      </w:r>
      <w:r w:rsidR="00057C7A">
        <w:rPr>
          <w:rFonts w:hint="cs"/>
          <w:szCs w:val="28"/>
          <w:rtl/>
        </w:rPr>
        <w:t>علي فاضل الصددي</w:t>
      </w:r>
    </w:p>
    <w:p w:rsidR="003623D9" w:rsidRDefault="003623D9" w:rsidP="003623D9">
      <w:pPr>
        <w:pStyle w:val="Heading2"/>
        <w:rPr>
          <w:rtl/>
        </w:rPr>
      </w:pPr>
      <w:r w:rsidRPr="004D0EB6">
        <w:rPr>
          <w:rFonts w:hint="cs"/>
          <w:rtl/>
        </w:rPr>
        <w:t>مقدّمة:</w:t>
      </w:r>
    </w:p>
    <w:p w:rsidR="003623D9" w:rsidRDefault="003623D9" w:rsidP="003623D9">
      <w:pPr>
        <w:rPr>
          <w:rtl/>
          <w:lang w:bidi="ar-BH"/>
        </w:rPr>
      </w:pPr>
      <w:r w:rsidRPr="00723870">
        <w:rPr>
          <w:rtl/>
          <w:lang w:bidi="ar-BH"/>
        </w:rPr>
        <w:t>من شرائط صحّة طواف الفريضة</w:t>
      </w:r>
      <w:r>
        <w:rPr>
          <w:rFonts w:hint="cs"/>
          <w:rtl/>
          <w:lang w:bidi="ar-BH"/>
        </w:rPr>
        <w:t xml:space="preserve"> ـ</w:t>
      </w:r>
      <w:r w:rsidRPr="00723870">
        <w:rPr>
          <w:rtl/>
          <w:lang w:bidi="ar-BH"/>
        </w:rPr>
        <w:t xml:space="preserve"> كما هو واضح</w:t>
      </w:r>
      <w:r>
        <w:rPr>
          <w:rFonts w:hint="cs"/>
          <w:rtl/>
          <w:lang w:bidi="ar-BH"/>
        </w:rPr>
        <w:t xml:space="preserve"> ـ</w:t>
      </w:r>
      <w:r w:rsidRPr="00723870">
        <w:rPr>
          <w:rtl/>
          <w:lang w:bidi="ar-BH"/>
        </w:rPr>
        <w:t xml:space="preserve"> الطهارة من الحدث. ثمّ إن مقتضى القاعدة في المبطون هو كفاية الطهارة العذريّة</w:t>
      </w:r>
      <w:r>
        <w:rPr>
          <w:rFonts w:hint="cs"/>
          <w:rtl/>
          <w:lang w:bidi="ar-BH"/>
        </w:rPr>
        <w:t xml:space="preserve"> ـ</w:t>
      </w:r>
      <w:r w:rsidRPr="00723870">
        <w:rPr>
          <w:rtl/>
          <w:lang w:bidi="ar-BH"/>
        </w:rPr>
        <w:t xml:space="preserve"> كما هو الحكم في مثل المسلوس والمجبور</w:t>
      </w:r>
      <w:r>
        <w:rPr>
          <w:rFonts w:hint="cs"/>
          <w:rtl/>
          <w:lang w:bidi="ar-BH"/>
        </w:rPr>
        <w:t>ـ</w:t>
      </w:r>
      <w:r w:rsidRPr="00723870">
        <w:rPr>
          <w:rtl/>
          <w:lang w:bidi="ar-BH"/>
        </w:rPr>
        <w:t>، إل</w:t>
      </w:r>
      <w:r>
        <w:rPr>
          <w:rFonts w:hint="cs"/>
          <w:rtl/>
          <w:lang w:bidi="ar-BH"/>
        </w:rPr>
        <w:t>ّ</w:t>
      </w:r>
      <w:r w:rsidRPr="00723870">
        <w:rPr>
          <w:rtl/>
          <w:lang w:bidi="ar-BH"/>
        </w:rPr>
        <w:t>ا أنّه لا خلاف بين الأصحاب</w:t>
      </w:r>
      <w:r>
        <w:rPr>
          <w:rFonts w:hint="cs"/>
          <w:rtl/>
          <w:lang w:bidi="ar-BH"/>
        </w:rPr>
        <w:t xml:space="preserve"> ـ</w:t>
      </w:r>
      <w:r w:rsidRPr="00723870">
        <w:rPr>
          <w:rtl/>
          <w:lang w:bidi="ar-BH"/>
        </w:rPr>
        <w:t xml:space="preserve"> كما في المدارك</w:t>
      </w:r>
      <w:r>
        <w:rPr>
          <w:rFonts w:hint="cs"/>
          <w:rtl/>
          <w:lang w:bidi="ar-BH"/>
        </w:rPr>
        <w:t xml:space="preserve"> ـ</w:t>
      </w:r>
      <w:r w:rsidRPr="00723870">
        <w:rPr>
          <w:rtl/>
          <w:lang w:bidi="ar-BH"/>
        </w:rPr>
        <w:t xml:space="preserve"> في الاكتفاء بالطواف عن المبطون</w:t>
      </w:r>
      <w:r w:rsidRPr="001106CF">
        <w:rPr>
          <w:rStyle w:val="FootnoteReference"/>
          <w:rFonts w:asciiTheme="majorBidi" w:eastAsiaTheme="majorEastAsia" w:hAnsiTheme="majorBidi" w:cstheme="majorBidi"/>
          <w:rtl/>
          <w:lang w:bidi="ar-BH"/>
        </w:rPr>
        <w:footnoteReference w:id="2"/>
      </w:r>
      <w:r w:rsidRPr="00723870">
        <w:rPr>
          <w:rtl/>
          <w:lang w:bidi="ar-BH"/>
        </w:rPr>
        <w:t>،</w:t>
      </w:r>
      <w:r w:rsidRPr="001106CF">
        <w:rPr>
          <w:rStyle w:val="FootnoteReference"/>
          <w:rFonts w:asciiTheme="majorBidi" w:eastAsiaTheme="majorEastAsia" w:hAnsiTheme="majorBidi" w:cstheme="majorBidi"/>
          <w:rtl/>
          <w:lang w:bidi="ar-BH"/>
        </w:rPr>
        <w:footnoteReference w:id="3"/>
      </w:r>
      <w:r w:rsidRPr="00723870">
        <w:rPr>
          <w:rtl/>
          <w:lang w:bidi="ar-BH"/>
        </w:rPr>
        <w:t>، وفي كشف اللثام</w:t>
      </w:r>
      <w:r>
        <w:rPr>
          <w:rFonts w:hint="cs"/>
          <w:rtl/>
          <w:lang w:bidi="ar-BH"/>
        </w:rPr>
        <w:t xml:space="preserve"> ـ</w:t>
      </w:r>
      <w:r w:rsidRPr="00723870">
        <w:rPr>
          <w:rtl/>
          <w:lang w:bidi="ar-BH"/>
        </w:rPr>
        <w:t xml:space="preserve"> بعد تعرّضه لحكم المغمى عليه</w:t>
      </w:r>
      <w:r>
        <w:rPr>
          <w:rFonts w:hint="cs"/>
          <w:rtl/>
          <w:lang w:bidi="ar-BH"/>
        </w:rPr>
        <w:t xml:space="preserve"> ـ</w:t>
      </w:r>
      <w:r w:rsidRPr="00723870">
        <w:rPr>
          <w:rtl/>
          <w:lang w:bidi="ar-BH"/>
        </w:rPr>
        <w:t xml:space="preserve"> قال: </w:t>
      </w:r>
      <w:r>
        <w:rPr>
          <w:rFonts w:hint="cs"/>
          <w:rtl/>
          <w:lang w:bidi="ar-BH"/>
        </w:rPr>
        <w:t>«</w:t>
      </w:r>
      <w:r w:rsidRPr="00723870">
        <w:rPr>
          <w:rtl/>
          <w:lang w:bidi="ar-BH"/>
        </w:rPr>
        <w:t xml:space="preserve">نعم أطلقوا </w:t>
      </w:r>
      <w:r w:rsidRPr="00723870">
        <w:rPr>
          <w:rtl/>
          <w:lang w:bidi="ar-BH"/>
        </w:rPr>
        <w:lastRenderedPageBreak/>
        <w:t>النيابة عمّن لا يستمسك الطهارة</w:t>
      </w:r>
      <w:r w:rsidRPr="00FB1E9F">
        <w:rPr>
          <w:rFonts w:hint="cs"/>
          <w:rtl/>
          <w:lang w:bidi="ar-BH"/>
        </w:rPr>
        <w:t>»</w:t>
      </w:r>
      <w:r>
        <w:rPr>
          <w:rFonts w:hint="cs"/>
          <w:rtl/>
          <w:lang w:bidi="ar-BH"/>
        </w:rPr>
        <w:t>.</w:t>
      </w:r>
      <w:r w:rsidRPr="001106CF">
        <w:rPr>
          <w:rStyle w:val="FootnoteReference"/>
          <w:rFonts w:asciiTheme="majorBidi" w:eastAsiaTheme="majorEastAsia" w:hAnsiTheme="majorBidi" w:cstheme="majorBidi"/>
          <w:rtl/>
          <w:lang w:bidi="ar-BH"/>
        </w:rPr>
        <w:footnoteReference w:id="4"/>
      </w:r>
    </w:p>
    <w:p w:rsidR="003623D9" w:rsidRDefault="003623D9" w:rsidP="003623D9">
      <w:pPr>
        <w:rPr>
          <w:rtl/>
          <w:lang w:bidi="ar-BH"/>
        </w:rPr>
      </w:pPr>
      <w:r w:rsidRPr="00723870">
        <w:rPr>
          <w:rtl/>
          <w:lang w:bidi="ar-BH"/>
        </w:rPr>
        <w:t xml:space="preserve">قال في الجواهر: </w:t>
      </w:r>
      <w:r>
        <w:rPr>
          <w:rFonts w:hint="cs"/>
          <w:rtl/>
          <w:lang w:bidi="ar-BH"/>
        </w:rPr>
        <w:t>«</w:t>
      </w:r>
      <w:r w:rsidRPr="00723870">
        <w:rPr>
          <w:rtl/>
          <w:lang w:bidi="ar-BH"/>
        </w:rPr>
        <w:t>ولعلّ الفارق[يعني بين المبطون فيطاف عنه، وبين مثل المسلوس والمجبور فيطوف بطهارة عذريّة] النصّ</w:t>
      </w:r>
      <w:r w:rsidRPr="00FB1E9F">
        <w:rPr>
          <w:rFonts w:hint="cs"/>
          <w:rtl/>
        </w:rPr>
        <w:t>»</w:t>
      </w:r>
      <w:r w:rsidRPr="00723870">
        <w:rPr>
          <w:rtl/>
          <w:lang w:bidi="ar-BH"/>
        </w:rPr>
        <w:t>.</w:t>
      </w:r>
      <w:r w:rsidRPr="001106CF">
        <w:rPr>
          <w:rStyle w:val="FootnoteReference"/>
          <w:rFonts w:asciiTheme="majorBidi" w:eastAsiaTheme="majorEastAsia" w:hAnsiTheme="majorBidi" w:cstheme="majorBidi"/>
          <w:rtl/>
          <w:lang w:bidi="ar-BH"/>
        </w:rPr>
        <w:footnoteReference w:id="5"/>
      </w:r>
    </w:p>
    <w:p w:rsidR="003623D9" w:rsidRPr="00921FFA" w:rsidRDefault="003623D9" w:rsidP="00921FFA">
      <w:pPr>
        <w:ind w:firstLine="0"/>
        <w:rPr>
          <w:b/>
          <w:bCs/>
          <w:rtl/>
        </w:rPr>
      </w:pPr>
      <w:r w:rsidRPr="00921FFA">
        <w:rPr>
          <w:rFonts w:hint="cs"/>
          <w:b/>
          <w:bCs/>
          <w:rtl/>
        </w:rPr>
        <w:t>روايات المسألة:</w:t>
      </w:r>
    </w:p>
    <w:p w:rsidR="003623D9" w:rsidRPr="00723870" w:rsidRDefault="003623D9" w:rsidP="00B83089">
      <w:pPr>
        <w:rPr>
          <w:rtl/>
          <w:lang w:bidi="ar-BH"/>
        </w:rPr>
      </w:pPr>
      <w:r w:rsidRPr="00723870">
        <w:rPr>
          <w:rtl/>
          <w:lang w:bidi="ar-BH"/>
        </w:rPr>
        <w:t>واستدلّوا لذلك بجملة روايات</w:t>
      </w:r>
      <w:r>
        <w:rPr>
          <w:rFonts w:hint="cs"/>
          <w:rtl/>
          <w:lang w:bidi="ar-BH"/>
        </w:rPr>
        <w:t>،</w:t>
      </w:r>
      <w:r w:rsidRPr="001106CF">
        <w:rPr>
          <w:rStyle w:val="FootnoteReference"/>
          <w:rFonts w:asciiTheme="majorBidi" w:eastAsiaTheme="majorEastAsia" w:hAnsiTheme="majorBidi" w:cstheme="majorBidi"/>
          <w:rtl/>
          <w:lang w:bidi="ar-BH"/>
        </w:rPr>
        <w:footnoteReference w:id="6"/>
      </w:r>
      <w:r w:rsidRPr="00723870">
        <w:rPr>
          <w:rtl/>
          <w:lang w:bidi="ar-BH"/>
        </w:rPr>
        <w:t xml:space="preserve"> منها: صحيحة مُعَاوِيَةَ‌ بْنِ‌ عَمَّارٍ عَنْ‌ أَبِي عَبْدِ</w:t>
      </w:r>
      <w:r w:rsidR="00B83089">
        <w:rPr>
          <w:rFonts w:cs="Times New Roman" w:hint="cs"/>
          <w:rtl/>
          <w:lang w:bidi="ar-BH"/>
        </w:rPr>
        <w:t> </w:t>
      </w:r>
      <w:r w:rsidRPr="00723870">
        <w:rPr>
          <w:rtl/>
          <w:lang w:bidi="ar-BH"/>
        </w:rPr>
        <w:t>اللهِ</w:t>
      </w:r>
      <w:r w:rsidRPr="00465AFC">
        <w:sym w:font="Zar75 Symbols" w:char="F037"/>
      </w:r>
      <w:r w:rsidRPr="00723870">
        <w:rPr>
          <w:rtl/>
          <w:lang w:bidi="ar-BH"/>
        </w:rPr>
        <w:t>‌</w:t>
      </w:r>
      <w:r>
        <w:rPr>
          <w:rFonts w:hint="cs"/>
          <w:rtl/>
          <w:lang w:bidi="ar-BH"/>
        </w:rPr>
        <w:t xml:space="preserve"> </w:t>
      </w:r>
      <w:r w:rsidRPr="00723870">
        <w:rPr>
          <w:rtl/>
          <w:lang w:bidi="ar-BH"/>
        </w:rPr>
        <w:t xml:space="preserve">أَنَّهُ‌ قَالَ‌: </w:t>
      </w:r>
      <w:r>
        <w:rPr>
          <w:rFonts w:hint="cs"/>
          <w:rtl/>
          <w:lang w:bidi="ar-BH"/>
        </w:rPr>
        <w:t>«ا</w:t>
      </w:r>
      <w:r w:rsidRPr="00723870">
        <w:rPr>
          <w:rtl/>
          <w:lang w:bidi="ar-BH"/>
        </w:rPr>
        <w:t>ل</w:t>
      </w:r>
      <w:r>
        <w:rPr>
          <w:rFonts w:hint="cs"/>
          <w:rtl/>
          <w:lang w:bidi="ar-BH"/>
        </w:rPr>
        <w:t>ـ</w:t>
      </w:r>
      <w:r w:rsidRPr="00723870">
        <w:rPr>
          <w:rtl/>
          <w:lang w:bidi="ar-BH"/>
        </w:rPr>
        <w:t>ْمَبْطُونُ‌ وَالْكَسِيرُ يُطَافُ‌ عَنْهُمَا، وَيُرْمَى عَنْهُمَا</w:t>
      </w:r>
      <w:r>
        <w:rPr>
          <w:rFonts w:hint="cs"/>
          <w:rtl/>
          <w:lang w:bidi="ar-BH"/>
        </w:rPr>
        <w:t>».</w:t>
      </w:r>
      <w:r w:rsidRPr="001106CF">
        <w:rPr>
          <w:rStyle w:val="FootnoteReference"/>
          <w:rFonts w:asciiTheme="majorBidi" w:eastAsiaTheme="majorEastAsia" w:hAnsiTheme="majorBidi" w:cstheme="majorBidi"/>
          <w:rtl/>
          <w:lang w:bidi="ar-BH"/>
        </w:rPr>
        <w:footnoteReference w:id="7"/>
      </w:r>
      <w:r w:rsidRPr="00723870">
        <w:rPr>
          <w:rtl/>
          <w:lang w:bidi="ar-BH"/>
        </w:rPr>
        <w:t xml:space="preserve"> ومنها: صحيحته الأخرى </w:t>
      </w:r>
      <w:r>
        <w:rPr>
          <w:rtl/>
          <w:lang w:bidi="ar-BH"/>
        </w:rPr>
        <w:t>عَنْ‌ أَبِي عَبْدِ</w:t>
      </w:r>
      <w:r w:rsidRPr="00723870">
        <w:rPr>
          <w:rtl/>
          <w:lang w:bidi="ar-BH"/>
        </w:rPr>
        <w:t>اللهِ</w:t>
      </w:r>
      <w:r w:rsidRPr="00465AFC">
        <w:sym w:font="Zar75 Symbols" w:char="F037"/>
      </w:r>
      <w:r w:rsidRPr="00465AFC">
        <w:rPr>
          <w:rtl/>
          <w:lang w:bidi="ar-BH"/>
        </w:rPr>
        <w:t>‌</w:t>
      </w:r>
      <w:r w:rsidRPr="00723870">
        <w:rPr>
          <w:rtl/>
          <w:lang w:bidi="ar-BH"/>
        </w:rPr>
        <w:t xml:space="preserve"> قَالَ‌: </w:t>
      </w:r>
      <w:r>
        <w:rPr>
          <w:rFonts w:hint="cs"/>
          <w:rtl/>
          <w:lang w:bidi="ar-BH"/>
        </w:rPr>
        <w:t>«</w:t>
      </w:r>
      <w:r w:rsidRPr="00723870">
        <w:rPr>
          <w:rtl/>
          <w:lang w:bidi="ar-BH"/>
        </w:rPr>
        <w:t>الْكَسِيرُ يُحْمَلُ‌ فَيُطَافُ‌ بِهِ،‌ وَال</w:t>
      </w:r>
      <w:r>
        <w:rPr>
          <w:rFonts w:hint="cs"/>
          <w:rtl/>
          <w:lang w:bidi="ar-BH"/>
        </w:rPr>
        <w:t>ـ</w:t>
      </w:r>
      <w:r w:rsidRPr="00723870">
        <w:rPr>
          <w:rtl/>
          <w:lang w:bidi="ar-BH"/>
        </w:rPr>
        <w:t>ْمَبْطُونُ‌ يُرْمَى وَيُطَافُ‌ عَنْهُ‌، وَيُصَلَّى عَنْهُ</w:t>
      </w:r>
      <w:r>
        <w:rPr>
          <w:rFonts w:hint="cs"/>
          <w:rtl/>
          <w:lang w:bidi="ar-BH"/>
        </w:rPr>
        <w:t>».</w:t>
      </w:r>
      <w:r w:rsidRPr="001106CF">
        <w:rPr>
          <w:rStyle w:val="FootnoteReference"/>
          <w:rFonts w:asciiTheme="majorBidi" w:eastAsiaTheme="majorEastAsia" w:hAnsiTheme="majorBidi" w:cstheme="majorBidi"/>
          <w:rtl/>
          <w:lang w:bidi="ar-BH"/>
        </w:rPr>
        <w:footnoteReference w:id="8"/>
      </w:r>
      <w:r w:rsidRPr="00723870">
        <w:rPr>
          <w:rtl/>
          <w:lang w:bidi="ar-BH"/>
        </w:rPr>
        <w:t xml:space="preserve"> ومنها: صحيحته الثالثة عَنْ‌ أَبِي عَبْدِ اللهِ</w:t>
      </w:r>
      <w:r w:rsidRPr="00465AFC">
        <w:sym w:font="Zar75 Symbols" w:char="F037"/>
      </w:r>
      <w:r w:rsidRPr="00465AFC">
        <w:rPr>
          <w:rtl/>
          <w:lang w:bidi="ar-BH"/>
        </w:rPr>
        <w:t>‌‌</w:t>
      </w:r>
      <w:r w:rsidRPr="00723870">
        <w:rPr>
          <w:rtl/>
          <w:lang w:bidi="ar-BH"/>
        </w:rPr>
        <w:t xml:space="preserve"> قَالَ‌: </w:t>
      </w:r>
      <w:r>
        <w:rPr>
          <w:rFonts w:hint="cs"/>
          <w:rtl/>
          <w:lang w:bidi="ar-BH"/>
        </w:rPr>
        <w:t>«</w:t>
      </w:r>
      <w:r w:rsidRPr="00723870">
        <w:rPr>
          <w:rtl/>
          <w:lang w:bidi="ar-BH"/>
        </w:rPr>
        <w:t>الْكَسِيرُ يُحْمَلُ‌ فَيَرْمِي الْجِمَارَ، وَال</w:t>
      </w:r>
      <w:r>
        <w:rPr>
          <w:rFonts w:hint="cs"/>
          <w:rtl/>
          <w:lang w:bidi="ar-BH"/>
        </w:rPr>
        <w:t>ـ</w:t>
      </w:r>
      <w:r w:rsidRPr="00723870">
        <w:rPr>
          <w:rtl/>
          <w:lang w:bidi="ar-BH"/>
        </w:rPr>
        <w:t>ْمَبْطُونُ‌ يُرْمَى عَنْهُ‌، وَيُصَلَّى عَنْهُ</w:t>
      </w:r>
      <w:r>
        <w:rPr>
          <w:rFonts w:hint="cs"/>
          <w:rtl/>
          <w:lang w:bidi="ar-BH"/>
        </w:rPr>
        <w:t>».</w:t>
      </w:r>
      <w:r w:rsidRPr="00723870">
        <w:rPr>
          <w:rtl/>
          <w:lang w:bidi="ar-BH"/>
        </w:rPr>
        <w:t>‌</w:t>
      </w:r>
      <w:r w:rsidRPr="001106CF">
        <w:rPr>
          <w:rStyle w:val="FootnoteReference"/>
          <w:rFonts w:asciiTheme="majorBidi" w:eastAsiaTheme="majorEastAsia" w:hAnsiTheme="majorBidi" w:cstheme="majorBidi"/>
          <w:rtl/>
          <w:lang w:bidi="ar-BH"/>
        </w:rPr>
        <w:footnoteReference w:id="9"/>
      </w:r>
      <w:r w:rsidRPr="00723870">
        <w:rPr>
          <w:rtl/>
          <w:lang w:bidi="ar-BH"/>
        </w:rPr>
        <w:t xml:space="preserve"> ومنها: صحيحة حَبِيبٍ‌ الْخَثْعَمِيِّ‌ عَنْ‌ أَبِي عَبْدِ اللهِ</w:t>
      </w:r>
      <w:r w:rsidRPr="00465AFC">
        <w:sym w:font="Zar75 Symbols" w:char="F037"/>
      </w:r>
      <w:r w:rsidRPr="00465AFC">
        <w:rPr>
          <w:rtl/>
          <w:lang w:bidi="ar-BH"/>
        </w:rPr>
        <w:t>‌</w:t>
      </w:r>
      <w:r w:rsidRPr="00723870">
        <w:rPr>
          <w:rtl/>
          <w:lang w:bidi="ar-BH"/>
        </w:rPr>
        <w:t xml:space="preserve"> قَالَ‌: </w:t>
      </w:r>
      <w:r>
        <w:rPr>
          <w:rFonts w:hint="cs"/>
          <w:rtl/>
          <w:lang w:bidi="ar-BH"/>
        </w:rPr>
        <w:t>«</w:t>
      </w:r>
      <w:r w:rsidRPr="00723870">
        <w:rPr>
          <w:rtl/>
          <w:lang w:bidi="ar-BH"/>
        </w:rPr>
        <w:t>أَمَرَ رَسُولُ‌ اللهِ</w:t>
      </w:r>
      <w:r w:rsidRPr="00465AFC">
        <w:rPr>
          <w:lang w:bidi="ar-BH"/>
        </w:rPr>
        <w:sym w:font="Zar75 Symbols" w:char="F039"/>
      </w:r>
      <w:r w:rsidRPr="00465AFC">
        <w:rPr>
          <w:rtl/>
          <w:lang w:bidi="ar-BH"/>
        </w:rPr>
        <w:t>‌‌</w:t>
      </w:r>
      <w:r w:rsidRPr="00723870">
        <w:rPr>
          <w:rtl/>
          <w:lang w:bidi="ar-BH"/>
        </w:rPr>
        <w:t xml:space="preserve"> أَنْ‌ يُطَافَ‌ عَنِ‌ ال</w:t>
      </w:r>
      <w:r>
        <w:rPr>
          <w:rFonts w:hint="cs"/>
          <w:rtl/>
          <w:lang w:bidi="ar-BH"/>
        </w:rPr>
        <w:t>ـ</w:t>
      </w:r>
      <w:r w:rsidRPr="00723870">
        <w:rPr>
          <w:rtl/>
          <w:lang w:bidi="ar-BH"/>
        </w:rPr>
        <w:t>ْمَبْطُونِ‌ وَالْكَسِير</w:t>
      </w:r>
      <w:r>
        <w:rPr>
          <w:rFonts w:hint="cs"/>
          <w:rtl/>
          <w:lang w:bidi="ar-BH"/>
        </w:rPr>
        <w:t>».</w:t>
      </w:r>
      <w:r w:rsidRPr="001106CF">
        <w:rPr>
          <w:rStyle w:val="FootnoteReference"/>
          <w:rFonts w:asciiTheme="majorBidi" w:eastAsiaTheme="majorEastAsia" w:hAnsiTheme="majorBidi" w:cstheme="majorBidi"/>
          <w:rtl/>
          <w:lang w:bidi="ar-BH"/>
        </w:rPr>
        <w:footnoteReference w:id="10"/>
      </w:r>
    </w:p>
    <w:p w:rsidR="003623D9" w:rsidRPr="00921FFA" w:rsidRDefault="003623D9" w:rsidP="00921FFA">
      <w:pPr>
        <w:ind w:firstLine="0"/>
        <w:rPr>
          <w:b/>
          <w:bCs/>
          <w:rtl/>
          <w:lang w:bidi="ar-BH"/>
        </w:rPr>
      </w:pPr>
      <w:r w:rsidRPr="00921FFA">
        <w:rPr>
          <w:b/>
          <w:bCs/>
          <w:rtl/>
          <w:lang w:bidi="ar-BH"/>
        </w:rPr>
        <w:t>تحديد المبطون في الكلمات:</w:t>
      </w:r>
    </w:p>
    <w:p w:rsidR="003623D9" w:rsidRPr="00723870" w:rsidRDefault="003623D9" w:rsidP="003623D9">
      <w:pPr>
        <w:rPr>
          <w:rtl/>
          <w:lang w:bidi="ar-BH"/>
        </w:rPr>
      </w:pPr>
      <w:r w:rsidRPr="00723870">
        <w:rPr>
          <w:rtl/>
          <w:lang w:bidi="ar-BH"/>
        </w:rPr>
        <w:t xml:space="preserve">وقد أخذوا في الكلمات بإطلاق عنوان (المبطون) وأنّ من لا يستمسك بطنه </w:t>
      </w:r>
      <w:r w:rsidRPr="00723870">
        <w:rPr>
          <w:rtl/>
          <w:lang w:bidi="ar-BH"/>
        </w:rPr>
        <w:lastRenderedPageBreak/>
        <w:t>وطهارته بقدر الطواف يُطاف عنه</w:t>
      </w:r>
      <w:r>
        <w:rPr>
          <w:rFonts w:hint="cs"/>
          <w:rtl/>
          <w:lang w:bidi="ar-BH"/>
        </w:rPr>
        <w:t>،</w:t>
      </w:r>
      <w:r w:rsidRPr="001106CF">
        <w:rPr>
          <w:rStyle w:val="FootnoteReference"/>
          <w:rFonts w:asciiTheme="majorBidi" w:eastAsiaTheme="majorEastAsia" w:hAnsiTheme="majorBidi" w:cstheme="majorBidi"/>
          <w:rtl/>
          <w:lang w:bidi="ar-BH"/>
        </w:rPr>
        <w:footnoteReference w:id="11"/>
      </w:r>
      <w:r>
        <w:rPr>
          <w:rFonts w:hint="cs"/>
          <w:rtl/>
          <w:lang w:bidi="ar-BH"/>
        </w:rPr>
        <w:t xml:space="preserve"> </w:t>
      </w:r>
      <w:r w:rsidRPr="00723870">
        <w:rPr>
          <w:rtl/>
          <w:lang w:bidi="ar-BH"/>
        </w:rPr>
        <w:t>ولكنّ سيّد الأعاظم</w:t>
      </w:r>
      <w:r w:rsidRPr="00465AFC">
        <w:rPr>
          <w:lang w:bidi="ar-BH"/>
        </w:rPr>
        <w:sym w:font="Zar75 Symbols" w:char="F031"/>
      </w:r>
      <w:r>
        <w:rPr>
          <w:rFonts w:hint="cs"/>
          <w:rtl/>
          <w:lang w:bidi="ar-BH"/>
        </w:rPr>
        <w:t xml:space="preserve"> ـ</w:t>
      </w:r>
      <w:r w:rsidRPr="00723870">
        <w:rPr>
          <w:rtl/>
          <w:lang w:bidi="ar-BH"/>
        </w:rPr>
        <w:t xml:space="preserve"> وتبعه بعض تلامذته</w:t>
      </w:r>
      <w:r>
        <w:rPr>
          <w:rFonts w:hint="cs"/>
          <w:rtl/>
          <w:lang w:bidi="ar-BH"/>
        </w:rPr>
        <w:t>،</w:t>
      </w:r>
      <w:r w:rsidRPr="001106CF">
        <w:rPr>
          <w:rStyle w:val="FootnoteReference"/>
          <w:rFonts w:asciiTheme="majorBidi" w:eastAsiaTheme="majorEastAsia" w:hAnsiTheme="majorBidi" w:cstheme="majorBidi"/>
          <w:rtl/>
          <w:lang w:bidi="ar-BH"/>
        </w:rPr>
        <w:footnoteReference w:id="12"/>
      </w:r>
      <w:r>
        <w:rPr>
          <w:rFonts w:hint="cs"/>
          <w:rtl/>
          <w:lang w:bidi="ar-BH"/>
        </w:rPr>
        <w:t>ـ</w:t>
      </w:r>
      <w:r w:rsidRPr="00723870">
        <w:rPr>
          <w:rtl/>
          <w:lang w:bidi="ar-BH"/>
        </w:rPr>
        <w:t xml:space="preserve"> قد حمله على صورة ما إذا عجز عن المباشرة؛ وذلك لقرائن ثلاث:</w:t>
      </w:r>
    </w:p>
    <w:p w:rsidR="003623D9" w:rsidRPr="00723870" w:rsidRDefault="003623D9" w:rsidP="003623D9">
      <w:pPr>
        <w:rPr>
          <w:rtl/>
          <w:lang w:bidi="ar-BH"/>
        </w:rPr>
      </w:pPr>
      <w:r w:rsidRPr="00DD69EA">
        <w:rPr>
          <w:b/>
          <w:bCs/>
          <w:rtl/>
          <w:lang w:bidi="ar-BH"/>
        </w:rPr>
        <w:t>الأولى:</w:t>
      </w:r>
      <w:r w:rsidRPr="00723870">
        <w:rPr>
          <w:rtl/>
          <w:lang w:bidi="ar-BH"/>
        </w:rPr>
        <w:t xml:space="preserve"> عطف المبطون على الكسير</w:t>
      </w:r>
      <w:r>
        <w:rPr>
          <w:rFonts w:hint="cs"/>
          <w:rtl/>
          <w:lang w:bidi="ar-BH"/>
        </w:rPr>
        <w:t xml:space="preserve"> ـ</w:t>
      </w:r>
      <w:r w:rsidRPr="00723870">
        <w:rPr>
          <w:rtl/>
          <w:lang w:bidi="ar-BH"/>
        </w:rPr>
        <w:t xml:space="preserve"> بعد عدم احتمال أن يستنيب مطلق الكسير ولو كان متمكّناً من الطواف لمجرد كسر يده مثلاً</w:t>
      </w:r>
      <w:r>
        <w:rPr>
          <w:rFonts w:hint="cs"/>
          <w:rtl/>
          <w:lang w:bidi="ar-BH"/>
        </w:rPr>
        <w:t xml:space="preserve"> ـ</w:t>
      </w:r>
      <w:r w:rsidRPr="00723870">
        <w:rPr>
          <w:rtl/>
          <w:lang w:bidi="ar-BH"/>
        </w:rPr>
        <w:t>.</w:t>
      </w:r>
    </w:p>
    <w:p w:rsidR="003623D9" w:rsidRPr="00723870" w:rsidRDefault="003623D9" w:rsidP="003623D9">
      <w:pPr>
        <w:rPr>
          <w:rtl/>
          <w:lang w:bidi="ar-BH"/>
        </w:rPr>
      </w:pPr>
      <w:r w:rsidRPr="00DD69EA">
        <w:rPr>
          <w:b/>
          <w:bCs/>
          <w:rtl/>
          <w:lang w:bidi="ar-BH"/>
        </w:rPr>
        <w:t>والثانية:</w:t>
      </w:r>
      <w:r w:rsidRPr="00723870">
        <w:rPr>
          <w:rtl/>
          <w:lang w:bidi="ar-BH"/>
        </w:rPr>
        <w:t xml:space="preserve"> عطف الرمي على الطواف</w:t>
      </w:r>
      <w:r>
        <w:rPr>
          <w:rFonts w:hint="cs"/>
          <w:rtl/>
          <w:lang w:bidi="ar-BH"/>
        </w:rPr>
        <w:t xml:space="preserve"> ـ</w:t>
      </w:r>
      <w:r w:rsidRPr="00723870">
        <w:rPr>
          <w:rtl/>
          <w:lang w:bidi="ar-BH"/>
        </w:rPr>
        <w:t xml:space="preserve"> مع أنّ المبطونيّة لا تستوجب الاستنابة في الرمي بعد عدم اعتبار الطهارة فيه</w:t>
      </w:r>
      <w:r>
        <w:rPr>
          <w:rFonts w:hint="cs"/>
          <w:rtl/>
          <w:lang w:bidi="ar-BH"/>
        </w:rPr>
        <w:t xml:space="preserve"> ـ</w:t>
      </w:r>
      <w:r w:rsidRPr="00723870">
        <w:rPr>
          <w:rtl/>
          <w:lang w:bidi="ar-BH"/>
        </w:rPr>
        <w:t>، فالمراد بالمبطون في هذه الروايات صنف خاصّ، وهو الّذي لا يتمكّن من مباشرة الرمي بنفسه ولا دخول المسجد ليصلّي ويطوف؛ لفرط خروج الكثافات منه، ولربما تستوجب تلويث المسجد الحرام.</w:t>
      </w:r>
    </w:p>
    <w:p w:rsidR="003623D9" w:rsidRDefault="003623D9" w:rsidP="003623D9">
      <w:pPr>
        <w:rPr>
          <w:rtl/>
          <w:lang w:bidi="ar-BH"/>
        </w:rPr>
      </w:pPr>
      <w:r w:rsidRPr="00DD69EA">
        <w:rPr>
          <w:b/>
          <w:bCs/>
          <w:rtl/>
          <w:lang w:bidi="ar-BH"/>
        </w:rPr>
        <w:t>والثالثة:</w:t>
      </w:r>
      <w:r w:rsidRPr="00723870">
        <w:rPr>
          <w:rtl/>
          <w:lang w:bidi="ar-BH"/>
        </w:rPr>
        <w:t xml:space="preserve"> اكتفاء المبطون بصلاة غيره عنه صلاةَ الطواف، والحال أنّ المبطون يصلّي بنفسه مع طهارته العذريّة، لا أنّه يصلّى عنه</w:t>
      </w:r>
      <w:r>
        <w:rPr>
          <w:rFonts w:hint="cs"/>
          <w:rtl/>
          <w:lang w:bidi="ar-BH"/>
        </w:rPr>
        <w:t>.</w:t>
      </w:r>
      <w:r w:rsidRPr="001106CF">
        <w:rPr>
          <w:rStyle w:val="FootnoteReference"/>
          <w:rFonts w:asciiTheme="majorBidi" w:eastAsiaTheme="majorEastAsia" w:hAnsiTheme="majorBidi" w:cstheme="majorBidi"/>
          <w:rtl/>
          <w:lang w:bidi="ar-BH"/>
        </w:rPr>
        <w:footnoteReference w:id="13"/>
      </w:r>
    </w:p>
    <w:p w:rsidR="003623D9" w:rsidRPr="00921FFA" w:rsidRDefault="003623D9" w:rsidP="00921FFA">
      <w:pPr>
        <w:ind w:firstLine="0"/>
        <w:rPr>
          <w:b/>
          <w:bCs/>
          <w:rtl/>
          <w:lang w:bidi="ar-BH"/>
        </w:rPr>
      </w:pPr>
      <w:r w:rsidRPr="00921FFA">
        <w:rPr>
          <w:rFonts w:hint="cs"/>
          <w:b/>
          <w:bCs/>
          <w:rtl/>
        </w:rPr>
        <w:t>المختار</w:t>
      </w:r>
      <w:r w:rsidRPr="00921FFA">
        <w:rPr>
          <w:rFonts w:hint="cs"/>
          <w:b/>
          <w:bCs/>
          <w:rtl/>
          <w:lang w:bidi="ar-BH"/>
        </w:rPr>
        <w:t xml:space="preserve"> و </w:t>
      </w:r>
      <w:r w:rsidRPr="00921FFA">
        <w:rPr>
          <w:rFonts w:hint="cs"/>
          <w:b/>
          <w:bCs/>
          <w:rtl/>
        </w:rPr>
        <w:t>وجهه</w:t>
      </w:r>
      <w:r w:rsidRPr="00921FFA">
        <w:rPr>
          <w:rFonts w:hint="cs"/>
          <w:b/>
          <w:bCs/>
          <w:rtl/>
          <w:lang w:bidi="ar-BH"/>
        </w:rPr>
        <w:t>:</w:t>
      </w:r>
    </w:p>
    <w:p w:rsidR="003623D9" w:rsidRPr="00723870" w:rsidRDefault="003623D9" w:rsidP="003623D9">
      <w:pPr>
        <w:rPr>
          <w:rtl/>
          <w:lang w:bidi="ar-BH"/>
        </w:rPr>
      </w:pPr>
      <w:r w:rsidRPr="00CD2B5C">
        <w:rPr>
          <w:b/>
          <w:bCs/>
          <w:rtl/>
          <w:lang w:bidi="ar-BH"/>
        </w:rPr>
        <w:t>أقول:</w:t>
      </w:r>
      <w:r w:rsidRPr="00723870">
        <w:rPr>
          <w:rtl/>
          <w:lang w:bidi="ar-BH"/>
        </w:rPr>
        <w:t xml:space="preserve"> إنّ من لا يستمسك بطنه وطهارته بقدر الطواف</w:t>
      </w:r>
      <w:r>
        <w:rPr>
          <w:rFonts w:hint="cs"/>
          <w:rtl/>
          <w:lang w:bidi="ar-BH"/>
        </w:rPr>
        <w:t xml:space="preserve"> ـ</w:t>
      </w:r>
      <w:r w:rsidRPr="00723870">
        <w:rPr>
          <w:rtl/>
          <w:lang w:bidi="ar-BH"/>
        </w:rPr>
        <w:t xml:space="preserve"> وهو المبطون في الكلمات</w:t>
      </w:r>
      <w:r>
        <w:rPr>
          <w:rFonts w:hint="cs"/>
          <w:rtl/>
          <w:lang w:bidi="ar-BH"/>
        </w:rPr>
        <w:t xml:space="preserve"> ـ</w:t>
      </w:r>
      <w:r w:rsidRPr="00723870">
        <w:rPr>
          <w:rtl/>
          <w:lang w:bidi="ar-BH"/>
        </w:rPr>
        <w:t xml:space="preserve">  فوظيفته وظيفة المسلوس والمجبور من كفاية الطهارة العذريّة لا لما أفاده سيّد الأعاظم</w:t>
      </w:r>
      <w:r w:rsidRPr="00465AFC">
        <w:rPr>
          <w:lang w:bidi="ar-BH"/>
        </w:rPr>
        <w:sym w:font="Zar75 Symbols" w:char="F031"/>
      </w:r>
      <w:r w:rsidRPr="00723870">
        <w:rPr>
          <w:rtl/>
          <w:lang w:bidi="ar-BH"/>
        </w:rPr>
        <w:t xml:space="preserve"> من نظر المستفيضة إلى صنف خاصّ من المبطون، وهو العاجز عن </w:t>
      </w:r>
      <w:r w:rsidRPr="00723870">
        <w:rPr>
          <w:rtl/>
          <w:lang w:bidi="ar-BH"/>
        </w:rPr>
        <w:lastRenderedPageBreak/>
        <w:t>مباشرة الطواف بنفسه، بل لأنّ المستفيضة أجنبيّة عن مسألتنا، وأنّ عنوان (المبطون) فيها لا يراد به معناه الاصطلاحي في بابي الطهارة والصلاة، بل المراد منه في المستفيضة معناه اللغوي والعرفيّ، وهو الّذي يشتكي بطنه</w:t>
      </w:r>
      <w:r>
        <w:rPr>
          <w:rFonts w:hint="cs"/>
          <w:rtl/>
          <w:lang w:bidi="ar-BH"/>
        </w:rPr>
        <w:t>،</w:t>
      </w:r>
      <w:r w:rsidRPr="001106CF">
        <w:rPr>
          <w:rStyle w:val="FootnoteReference"/>
          <w:rFonts w:asciiTheme="majorBidi" w:eastAsiaTheme="majorEastAsia" w:hAnsiTheme="majorBidi" w:cstheme="majorBidi"/>
          <w:rtl/>
          <w:lang w:bidi="ar-BH"/>
        </w:rPr>
        <w:footnoteReference w:id="14"/>
      </w:r>
      <w:r w:rsidRPr="00723870">
        <w:rPr>
          <w:rtl/>
          <w:lang w:bidi="ar-BH"/>
        </w:rPr>
        <w:t xml:space="preserve"> ورجل مبطون: في بطنه داء</w:t>
      </w:r>
      <w:r>
        <w:rPr>
          <w:rFonts w:hint="cs"/>
          <w:rtl/>
          <w:lang w:bidi="ar-BH"/>
        </w:rPr>
        <w:t>،</w:t>
      </w:r>
      <w:r w:rsidRPr="001106CF">
        <w:rPr>
          <w:rStyle w:val="FootnoteReference"/>
          <w:rFonts w:asciiTheme="majorBidi" w:eastAsiaTheme="majorEastAsia" w:hAnsiTheme="majorBidi" w:cstheme="majorBidi"/>
          <w:rtl/>
          <w:lang w:bidi="ar-BH"/>
        </w:rPr>
        <w:footnoteReference w:id="15"/>
      </w:r>
      <w:r w:rsidRPr="001106CF">
        <w:rPr>
          <w:rFonts w:asciiTheme="majorBidi" w:hAnsiTheme="majorBidi" w:cstheme="majorBidi"/>
          <w:rtl/>
          <w:lang w:bidi="ar-BH"/>
        </w:rPr>
        <w:t xml:space="preserve"> </w:t>
      </w:r>
      <w:r w:rsidRPr="00723870">
        <w:rPr>
          <w:rtl/>
          <w:lang w:bidi="ar-BH"/>
        </w:rPr>
        <w:t>ورجل مبطون: قد بُطِنَ، وبه البَطَن</w:t>
      </w:r>
      <w:r>
        <w:rPr>
          <w:rFonts w:hint="cs"/>
          <w:rtl/>
          <w:lang w:bidi="ar-BH"/>
        </w:rPr>
        <w:t>،</w:t>
      </w:r>
      <w:r w:rsidRPr="001106CF">
        <w:rPr>
          <w:rStyle w:val="FootnoteReference"/>
          <w:rFonts w:asciiTheme="majorBidi" w:eastAsiaTheme="majorEastAsia" w:hAnsiTheme="majorBidi" w:cstheme="majorBidi"/>
          <w:rtl/>
          <w:lang w:bidi="ar-BH"/>
        </w:rPr>
        <w:footnoteReference w:id="16"/>
      </w:r>
      <w:r w:rsidRPr="00723870">
        <w:rPr>
          <w:rtl/>
          <w:lang w:bidi="ar-BH"/>
        </w:rPr>
        <w:t xml:space="preserve"> وقد بطن فلان: إذا اعتلّ بطنه، وهو مبطون.. أي عليل البطن</w:t>
      </w:r>
      <w:r>
        <w:rPr>
          <w:rFonts w:hint="cs"/>
          <w:rtl/>
          <w:lang w:bidi="ar-BH"/>
        </w:rPr>
        <w:t>،</w:t>
      </w:r>
      <w:r w:rsidRPr="001106CF">
        <w:rPr>
          <w:rStyle w:val="FootnoteReference"/>
          <w:rFonts w:asciiTheme="majorBidi" w:eastAsiaTheme="majorEastAsia" w:hAnsiTheme="majorBidi" w:cstheme="majorBidi"/>
          <w:rtl/>
          <w:lang w:bidi="ar-BH"/>
        </w:rPr>
        <w:footnoteReference w:id="17"/>
      </w:r>
      <w:r w:rsidRPr="001106CF">
        <w:rPr>
          <w:rFonts w:asciiTheme="majorBidi" w:hAnsiTheme="majorBidi" w:cstheme="majorBidi"/>
          <w:rtl/>
          <w:lang w:bidi="ar-BH"/>
        </w:rPr>
        <w:t xml:space="preserve"> </w:t>
      </w:r>
      <w:r w:rsidRPr="00723870">
        <w:rPr>
          <w:rtl/>
          <w:lang w:bidi="ar-BH"/>
        </w:rPr>
        <w:t>و قد يدخل فيه الفرد الّذي ذكره السيّد</w:t>
      </w:r>
      <w:r w:rsidRPr="003B5C7E">
        <w:rPr>
          <w:vertAlign w:val="superscript"/>
          <w:lang w:bidi="ar-BH"/>
        </w:rPr>
        <w:sym w:font="Zar75 Symbols" w:char="F031"/>
      </w:r>
      <w:r w:rsidRPr="00723870">
        <w:rPr>
          <w:rtl/>
          <w:lang w:bidi="ar-BH"/>
        </w:rPr>
        <w:t>. ولا شاهد على إرادة المعنى الاصطلاحيّ، كما أن</w:t>
      </w:r>
      <w:r>
        <w:rPr>
          <w:rFonts w:hint="cs"/>
          <w:rtl/>
          <w:lang w:bidi="ar-BH"/>
        </w:rPr>
        <w:t>ّ</w:t>
      </w:r>
      <w:r w:rsidRPr="00723870">
        <w:rPr>
          <w:rtl/>
          <w:lang w:bidi="ar-BH"/>
        </w:rPr>
        <w:t xml:space="preserve"> تناول عنوان (المبطون) بهذا المعنى لأفراده فرع إحراز إرادة أصل المعنى، وأنّ اللفظ مستعمل فيه.</w:t>
      </w:r>
    </w:p>
    <w:p w:rsidR="003623D9" w:rsidRDefault="003623D9" w:rsidP="003623D9">
      <w:pPr>
        <w:rPr>
          <w:rtl/>
          <w:lang w:bidi="ar-BH"/>
        </w:rPr>
      </w:pPr>
      <w:r w:rsidRPr="00723870">
        <w:rPr>
          <w:rtl/>
          <w:lang w:bidi="ar-BH"/>
        </w:rPr>
        <w:t>بل الشاهد والقرينة</w:t>
      </w:r>
      <w:r>
        <w:rPr>
          <w:rFonts w:hint="cs"/>
          <w:rtl/>
          <w:lang w:bidi="ar-BH"/>
        </w:rPr>
        <w:t xml:space="preserve"> ـ</w:t>
      </w:r>
      <w:r w:rsidRPr="00723870">
        <w:rPr>
          <w:rtl/>
          <w:lang w:bidi="ar-BH"/>
        </w:rPr>
        <w:t xml:space="preserve"> بعد أصل اللغة</w:t>
      </w:r>
      <w:r>
        <w:rPr>
          <w:rFonts w:hint="cs"/>
          <w:rtl/>
          <w:lang w:bidi="ar-BH"/>
        </w:rPr>
        <w:t xml:space="preserve"> ـ</w:t>
      </w:r>
      <w:r w:rsidRPr="00723870">
        <w:rPr>
          <w:rtl/>
          <w:lang w:bidi="ar-BH"/>
        </w:rPr>
        <w:t xml:space="preserve"> تدلّ على إرادة المعنى العرفيّ للمبطون، وهي عطف الرم</w:t>
      </w:r>
      <w:r>
        <w:rPr>
          <w:rtl/>
          <w:lang w:bidi="ar-BH"/>
        </w:rPr>
        <w:t>ي على الطواف في الصحيحتين الأول</w:t>
      </w:r>
      <w:r>
        <w:rPr>
          <w:rFonts w:hint="cs"/>
          <w:rtl/>
          <w:lang w:bidi="ar-BH"/>
        </w:rPr>
        <w:t>ي</w:t>
      </w:r>
      <w:r w:rsidRPr="00723870">
        <w:rPr>
          <w:rtl/>
          <w:lang w:bidi="ar-BH"/>
        </w:rPr>
        <w:t>ين لابن عمّار؛ فإنّه لا يُمنع ولا فردٌ من أفراد المبطون بالمعنى الاصطلاحيّ من مباشرة الرمي حتى لو كانت المبطونيّة قد بلغت إلى حدٍّ مفرط في خروج الكثافات ما لم ينتهِ إلى المنع من الخروج أو ملاقاة الآخرين أو حرجيّتهما، بخلاف ما إذا أريد المعنى العرفيّ للمبطون فإنّه كما يَمنع من الرمي يَمنع من الطواف أو تعود مباشرة الرمي والطواف منه حرجيّةً.</w:t>
      </w:r>
    </w:p>
    <w:p w:rsidR="003623D9" w:rsidRDefault="003623D9" w:rsidP="003623D9">
      <w:pPr>
        <w:rPr>
          <w:rtl/>
          <w:lang w:bidi="ar-BH"/>
        </w:rPr>
      </w:pPr>
      <w:r w:rsidRPr="00723870">
        <w:rPr>
          <w:rtl/>
          <w:lang w:bidi="ar-BH"/>
        </w:rPr>
        <w:t>كما أنّ عطف الكسير على المبطون في صحيحة ابن عمّار الأولى يشهد</w:t>
      </w:r>
      <w:r>
        <w:rPr>
          <w:rFonts w:hint="cs"/>
          <w:rtl/>
          <w:lang w:bidi="ar-BH"/>
        </w:rPr>
        <w:t xml:space="preserve"> ـ</w:t>
      </w:r>
      <w:r w:rsidRPr="00723870">
        <w:rPr>
          <w:rtl/>
          <w:lang w:bidi="ar-BH"/>
        </w:rPr>
        <w:t xml:space="preserve"> هو الآخر</w:t>
      </w:r>
      <w:r>
        <w:rPr>
          <w:rFonts w:hint="cs"/>
          <w:rtl/>
          <w:lang w:bidi="ar-BH"/>
        </w:rPr>
        <w:t xml:space="preserve"> ـ</w:t>
      </w:r>
      <w:r w:rsidRPr="00723870">
        <w:rPr>
          <w:rtl/>
          <w:lang w:bidi="ar-BH"/>
        </w:rPr>
        <w:t xml:space="preserve"> على إرادة</w:t>
      </w:r>
      <w:r>
        <w:rPr>
          <w:rFonts w:hint="cs"/>
          <w:rtl/>
          <w:lang w:bidi="ar-BH"/>
        </w:rPr>
        <w:t xml:space="preserve"> </w:t>
      </w:r>
      <w:r w:rsidRPr="00723870">
        <w:rPr>
          <w:rtl/>
          <w:lang w:bidi="ar-BH"/>
        </w:rPr>
        <w:t>المعنى العرفيّ للمبطون، وقد اضطر سيّد الأعاظم</w:t>
      </w:r>
      <w:r w:rsidRPr="00465AFC">
        <w:rPr>
          <w:lang w:bidi="ar-BH"/>
        </w:rPr>
        <w:sym w:font="Zar75 Symbols" w:char="F031"/>
      </w:r>
      <w:r w:rsidRPr="00723870">
        <w:rPr>
          <w:rtl/>
          <w:lang w:bidi="ar-BH"/>
        </w:rPr>
        <w:t xml:space="preserve"> إلى حمل </w:t>
      </w:r>
      <w:r w:rsidRPr="00723870">
        <w:rPr>
          <w:rtl/>
          <w:lang w:bidi="ar-BH"/>
        </w:rPr>
        <w:lastRenderedPageBreak/>
        <w:t>المبطون بمعناه الاصطلاحيّ</w:t>
      </w:r>
      <w:r>
        <w:rPr>
          <w:rFonts w:hint="cs"/>
          <w:rtl/>
          <w:lang w:bidi="ar-BH"/>
        </w:rPr>
        <w:t xml:space="preserve"> ـ</w:t>
      </w:r>
      <w:r w:rsidRPr="00723870">
        <w:rPr>
          <w:rtl/>
          <w:lang w:bidi="ar-BH"/>
        </w:rPr>
        <w:t xml:space="preserve"> لو كان مرادا</w:t>
      </w:r>
      <w:r>
        <w:rPr>
          <w:rFonts w:hint="cs"/>
          <w:rtl/>
          <w:lang w:bidi="ar-BH"/>
        </w:rPr>
        <w:t xml:space="preserve"> </w:t>
      </w:r>
      <w:r w:rsidRPr="00723870">
        <w:rPr>
          <w:rtl/>
          <w:lang w:bidi="ar-BH"/>
        </w:rPr>
        <w:t>ً</w:t>
      </w:r>
      <w:r>
        <w:rPr>
          <w:rFonts w:hint="cs"/>
          <w:rtl/>
          <w:lang w:bidi="ar-BH"/>
        </w:rPr>
        <w:t>ـ</w:t>
      </w:r>
      <w:r w:rsidRPr="00723870">
        <w:rPr>
          <w:rtl/>
          <w:lang w:bidi="ar-BH"/>
        </w:rPr>
        <w:t xml:space="preserve"> على صنف نادر يُستهجن حمل المطلق عليه.</w:t>
      </w:r>
    </w:p>
    <w:p w:rsidR="003623D9" w:rsidRPr="00723870" w:rsidRDefault="003623D9" w:rsidP="003623D9">
      <w:pPr>
        <w:rPr>
          <w:rtl/>
          <w:lang w:bidi="ar-BH"/>
        </w:rPr>
      </w:pPr>
      <w:r w:rsidRPr="00723870">
        <w:rPr>
          <w:rtl/>
          <w:lang w:bidi="ar-BH"/>
        </w:rPr>
        <w:t>كما أنّ سقوط مباشرة المبطون لصلاة الطواف واكتفاءه بصلاة الغير عنه في صحيحتي ابن عمّار الثانية والثالثة</w:t>
      </w:r>
      <w:r>
        <w:rPr>
          <w:rFonts w:hint="cs"/>
          <w:rtl/>
          <w:lang w:bidi="ar-BH"/>
        </w:rPr>
        <w:t xml:space="preserve"> ـ</w:t>
      </w:r>
      <w:r w:rsidRPr="00723870">
        <w:rPr>
          <w:rtl/>
          <w:lang w:bidi="ar-BH"/>
        </w:rPr>
        <w:t xml:space="preserve"> رغم أنّ المبطون وإن بلغ به البَطَن الشرعيّ ما بلغ فوظيفته تعيّن مباشرة الصلاة بطهارته العذريّة</w:t>
      </w:r>
      <w:r>
        <w:rPr>
          <w:rFonts w:hint="cs"/>
          <w:rtl/>
          <w:lang w:bidi="ar-BH"/>
        </w:rPr>
        <w:t xml:space="preserve"> ـ</w:t>
      </w:r>
      <w:r w:rsidRPr="00723870">
        <w:rPr>
          <w:rtl/>
          <w:lang w:bidi="ar-BH"/>
        </w:rPr>
        <w:t xml:space="preserve"> (هذا الأمر)</w:t>
      </w:r>
      <w:r>
        <w:rPr>
          <w:rFonts w:hint="cs"/>
          <w:rtl/>
          <w:lang w:bidi="ar-BH"/>
        </w:rPr>
        <w:t>، ـ</w:t>
      </w:r>
      <w:r w:rsidRPr="00723870">
        <w:rPr>
          <w:rtl/>
          <w:lang w:bidi="ar-BH"/>
        </w:rPr>
        <w:t xml:space="preserve"> شاهد على إرادة المبطون بمعناه اللغويّ لا الاصطلاحي ولو في الصنف المتقدّم ذكره، ولو احتملنا خصوصيّة لصلاة الطواف</w:t>
      </w:r>
      <w:r>
        <w:rPr>
          <w:rFonts w:hint="cs"/>
          <w:rtl/>
          <w:lang w:bidi="ar-BH"/>
        </w:rPr>
        <w:t xml:space="preserve"> ـ</w:t>
      </w:r>
      <w:r w:rsidRPr="00723870">
        <w:rPr>
          <w:rtl/>
          <w:lang w:bidi="ar-BH"/>
        </w:rPr>
        <w:t xml:space="preserve"> ولو لأنّ موضع فعلها المسجد الحرام</w:t>
      </w:r>
      <w:r>
        <w:rPr>
          <w:rFonts w:hint="cs"/>
          <w:rtl/>
          <w:lang w:bidi="ar-BH"/>
        </w:rPr>
        <w:t xml:space="preserve"> ـ </w:t>
      </w:r>
      <w:r w:rsidRPr="00723870">
        <w:rPr>
          <w:rtl/>
          <w:lang w:bidi="ar-BH"/>
        </w:rPr>
        <w:t xml:space="preserve"> فيبقى هذا الأمر صالحاً للتأييد على إرادة المبطون بمعناه العرفيّ.</w:t>
      </w:r>
    </w:p>
    <w:p w:rsidR="003623D9" w:rsidRPr="00723870" w:rsidRDefault="003623D9" w:rsidP="003623D9">
      <w:pPr>
        <w:rPr>
          <w:rtl/>
          <w:lang w:bidi="ar-BH"/>
        </w:rPr>
      </w:pPr>
      <w:r w:rsidRPr="00723870">
        <w:rPr>
          <w:rtl/>
          <w:lang w:bidi="ar-BH"/>
        </w:rPr>
        <w:t>فهذه الأمور الّتي اتّخذها سيّد الأعاظم</w:t>
      </w:r>
      <w:r w:rsidRPr="00465AFC">
        <w:rPr>
          <w:lang w:bidi="ar-BH"/>
        </w:rPr>
        <w:sym w:font="Zar75 Symbols" w:char="F031"/>
      </w:r>
      <w:r w:rsidRPr="00723870">
        <w:rPr>
          <w:rtl/>
          <w:lang w:bidi="ar-BH"/>
        </w:rPr>
        <w:t xml:space="preserve"> شواهد على إرادة صنف من المعنى الاصطلاحي للمبطون هي أقرب في الشهادة على إرادة المعنى العرفي للمبطون.</w:t>
      </w:r>
    </w:p>
    <w:p w:rsidR="003623D9" w:rsidRDefault="003623D9" w:rsidP="003623D9">
      <w:pPr>
        <w:rPr>
          <w:rtl/>
          <w:lang w:bidi="ar-BH"/>
        </w:rPr>
      </w:pPr>
      <w:r w:rsidRPr="00723870">
        <w:rPr>
          <w:rtl/>
          <w:lang w:bidi="ar-BH"/>
        </w:rPr>
        <w:t>وقد أصاب الشيخ الحرّ</w:t>
      </w:r>
      <w:r w:rsidRPr="00465AFC">
        <w:rPr>
          <w:lang w:bidi="ar-BH"/>
        </w:rPr>
        <w:sym w:font="Zar75 Symbols" w:char="F031"/>
      </w:r>
      <w:r>
        <w:rPr>
          <w:rFonts w:hint="cs"/>
          <w:rtl/>
          <w:lang w:bidi="ar-BH"/>
        </w:rPr>
        <w:t xml:space="preserve"> </w:t>
      </w:r>
      <w:r w:rsidRPr="00723870">
        <w:rPr>
          <w:rtl/>
          <w:lang w:bidi="ar-BH"/>
        </w:rPr>
        <w:t>عندما عَنْوَن الباب التاسع والأربعين من أبواب الطواف- والّذي ضمّنه الروايات السابقة- (نعم أصاب عندما عَنْوَنَه) بـ (باب جواز الطواف عن المريض الّذي لا يمكن أن يطاف به كالمبطون).</w:t>
      </w:r>
    </w:p>
    <w:p w:rsidR="003623D9" w:rsidRPr="00921FFA" w:rsidRDefault="003623D9" w:rsidP="00921FFA">
      <w:pPr>
        <w:ind w:firstLine="0"/>
        <w:rPr>
          <w:b/>
          <w:bCs/>
          <w:rtl/>
        </w:rPr>
      </w:pPr>
      <w:r w:rsidRPr="00921FFA">
        <w:rPr>
          <w:rFonts w:hint="cs"/>
          <w:b/>
          <w:bCs/>
          <w:rtl/>
        </w:rPr>
        <w:t>المحصّلة:</w:t>
      </w:r>
    </w:p>
    <w:p w:rsidR="003623D9" w:rsidRPr="008155BE" w:rsidRDefault="003623D9" w:rsidP="003623D9">
      <w:pPr>
        <w:rPr>
          <w:rtl/>
          <w:lang w:bidi="ar-BH"/>
        </w:rPr>
      </w:pPr>
      <w:r>
        <w:rPr>
          <w:rFonts w:hint="cs"/>
          <w:rtl/>
          <w:lang w:bidi="ar-BH"/>
        </w:rPr>
        <w:t>فتحصّل أنّ وظيفة المبطون بمعناه الاصطلاحيّ هو مباشرة الطواف بطهارته العذريّة بمقتضـى  القاعدة ـ بعد أن كانت الروايات أجنبيّة عنه ـ.</w:t>
      </w:r>
    </w:p>
    <w:p w:rsidR="003623D9" w:rsidRDefault="003623D9" w:rsidP="008E07E8">
      <w:pPr>
        <w:pStyle w:val="NoSpacing"/>
        <w:jc w:val="center"/>
        <w:rPr>
          <w:rFonts w:ascii="Lotus Linotype" w:hAnsi="Lotus Linotype" w:cs="Lotus Linotype"/>
          <w:sz w:val="28"/>
          <w:szCs w:val="28"/>
          <w:rtl/>
          <w:lang w:bidi="ar-BH"/>
        </w:rPr>
      </w:pPr>
      <w:r w:rsidRPr="008E07E8">
        <w:rPr>
          <w:rFonts w:ascii="Lotus Linotype" w:hAnsi="Lotus Linotype" w:cs="Lotus Linotype"/>
          <w:sz w:val="28"/>
          <w:szCs w:val="28"/>
          <w:rtl/>
          <w:lang w:bidi="ar-BH"/>
        </w:rPr>
        <w:t>ـــــــــــــــــــــــــــــــــ</w:t>
      </w:r>
    </w:p>
    <w:p w:rsidR="003A0EA4" w:rsidRDefault="003A0EA4" w:rsidP="008E07E8">
      <w:pPr>
        <w:pStyle w:val="NoSpacing"/>
        <w:jc w:val="center"/>
        <w:rPr>
          <w:rFonts w:ascii="Lotus Linotype" w:hAnsi="Lotus Linotype" w:cs="Lotus Linotype"/>
          <w:sz w:val="28"/>
          <w:szCs w:val="28"/>
          <w:rtl/>
          <w:lang w:bidi="ar-BH"/>
        </w:rPr>
      </w:pPr>
    </w:p>
    <w:p w:rsidR="003A0EA4" w:rsidRDefault="003A0EA4" w:rsidP="008E07E8">
      <w:pPr>
        <w:pStyle w:val="NoSpacing"/>
        <w:jc w:val="center"/>
        <w:rPr>
          <w:rFonts w:ascii="Lotus Linotype" w:hAnsi="Lotus Linotype" w:cs="Lotus Linotype"/>
          <w:sz w:val="28"/>
          <w:szCs w:val="28"/>
          <w:rtl/>
          <w:lang w:bidi="ar-BH"/>
        </w:rPr>
      </w:pPr>
    </w:p>
    <w:p w:rsidR="003A0EA4" w:rsidRDefault="003A0EA4" w:rsidP="008E07E8">
      <w:pPr>
        <w:pStyle w:val="NoSpacing"/>
        <w:jc w:val="center"/>
        <w:rPr>
          <w:rFonts w:ascii="Lotus Linotype" w:hAnsi="Lotus Linotype" w:cs="Lotus Linotype"/>
          <w:sz w:val="28"/>
          <w:szCs w:val="28"/>
          <w:rtl/>
          <w:lang w:bidi="ar-BH"/>
        </w:rPr>
      </w:pPr>
    </w:p>
    <w:p w:rsidR="003A0EA4" w:rsidRDefault="003A0EA4" w:rsidP="008E07E8">
      <w:pPr>
        <w:pStyle w:val="NoSpacing"/>
        <w:jc w:val="center"/>
        <w:rPr>
          <w:rFonts w:ascii="Lotus Linotype" w:hAnsi="Lotus Linotype" w:cs="Lotus Linotype"/>
          <w:sz w:val="28"/>
          <w:szCs w:val="28"/>
          <w:rtl/>
          <w:lang w:bidi="ar-BH"/>
        </w:rPr>
      </w:pPr>
    </w:p>
    <w:p w:rsidR="003A0EA4" w:rsidRDefault="003A0EA4" w:rsidP="008E07E8">
      <w:pPr>
        <w:pStyle w:val="NoSpacing"/>
        <w:jc w:val="center"/>
        <w:rPr>
          <w:rFonts w:ascii="Lotus Linotype" w:hAnsi="Lotus Linotype" w:cs="Lotus Linotype"/>
          <w:sz w:val="28"/>
          <w:szCs w:val="28"/>
          <w:rtl/>
          <w:lang w:bidi="ar-BH"/>
        </w:rPr>
      </w:pPr>
    </w:p>
    <w:p w:rsidR="003A0EA4" w:rsidRDefault="003A0EA4" w:rsidP="008E07E8">
      <w:pPr>
        <w:pStyle w:val="NoSpacing"/>
        <w:jc w:val="center"/>
        <w:rPr>
          <w:rFonts w:ascii="Lotus Linotype" w:hAnsi="Lotus Linotype" w:cs="Lotus Linotype"/>
          <w:sz w:val="28"/>
          <w:szCs w:val="28"/>
          <w:rtl/>
          <w:lang w:bidi="ar-BH"/>
        </w:rPr>
      </w:pPr>
    </w:p>
    <w:p w:rsidR="003A0EA4" w:rsidRPr="008E07E8" w:rsidRDefault="003A0EA4" w:rsidP="008E07E8">
      <w:pPr>
        <w:pStyle w:val="NoSpacing"/>
        <w:jc w:val="center"/>
        <w:rPr>
          <w:rFonts w:ascii="Lotus Linotype" w:hAnsi="Lotus Linotype" w:cs="Lotus Linotype"/>
          <w:sz w:val="28"/>
          <w:szCs w:val="28"/>
          <w:lang w:bidi="ar-BH"/>
        </w:rPr>
      </w:pPr>
    </w:p>
    <w:p w:rsidR="003623D9" w:rsidRDefault="00B83089" w:rsidP="00921FFA">
      <w:pPr>
        <w:pStyle w:val="Heading1"/>
        <w:rPr>
          <w:rtl/>
          <w:lang w:bidi="ar-BH"/>
        </w:rPr>
      </w:pPr>
      <w:r>
        <w:rPr>
          <w:rFonts w:hint="cs"/>
          <w:rtl/>
          <w:lang w:bidi="ar-BH"/>
        </w:rPr>
        <w:t xml:space="preserve">(2) </w:t>
      </w:r>
      <w:r w:rsidR="003623D9" w:rsidRPr="00D46B41">
        <w:rPr>
          <w:rFonts w:hint="cs"/>
          <w:rtl/>
          <w:lang w:bidi="ar-BH"/>
        </w:rPr>
        <w:t>حكم الحدث في الطواف الواجب</w:t>
      </w:r>
    </w:p>
    <w:p w:rsidR="003623D9" w:rsidRDefault="003623D9" w:rsidP="003A0EA4">
      <w:pPr>
        <w:pStyle w:val="Heading2"/>
        <w:rPr>
          <w:rtl/>
          <w:lang w:bidi="ar-BH"/>
        </w:rPr>
      </w:pPr>
      <w:r w:rsidRPr="00CD2B5C">
        <w:rPr>
          <w:rFonts w:hint="cs"/>
          <w:rtl/>
        </w:rPr>
        <w:t>مقدّمة</w:t>
      </w:r>
      <w:r w:rsidRPr="004D0EB6">
        <w:rPr>
          <w:rFonts w:hint="cs"/>
          <w:rtl/>
        </w:rPr>
        <w:t>:</w:t>
      </w:r>
      <w:r w:rsidR="003A0EA4">
        <w:rPr>
          <w:rFonts w:hint="cs"/>
          <w:rtl/>
          <w:lang w:bidi="fa-IR"/>
        </w:rPr>
        <w:t xml:space="preserve"> </w:t>
      </w:r>
      <w:r w:rsidRPr="003A0EA4">
        <w:rPr>
          <w:rFonts w:hint="cs"/>
          <w:b w:val="0"/>
          <w:bCs w:val="0"/>
          <w:rtl/>
          <w:lang w:bidi="ar-BH"/>
        </w:rPr>
        <w:t xml:space="preserve">لا كلام في شرطيّة الطهارة من الحدث في الطواف الواجب؛ ومن الروايات على الشـرطيّة صحيحة </w:t>
      </w:r>
      <w:r w:rsidRPr="003A0EA4">
        <w:rPr>
          <w:b w:val="0"/>
          <w:bCs w:val="0"/>
          <w:rtl/>
          <w:lang w:bidi="ar-BH"/>
        </w:rPr>
        <w:t>محم</w:t>
      </w:r>
      <w:r w:rsidRPr="003A0EA4">
        <w:rPr>
          <w:rFonts w:hint="cs"/>
          <w:b w:val="0"/>
          <w:bCs w:val="0"/>
          <w:rtl/>
          <w:lang w:bidi="ar-BH"/>
        </w:rPr>
        <w:t>ّ</w:t>
      </w:r>
      <w:r w:rsidRPr="003A0EA4">
        <w:rPr>
          <w:b w:val="0"/>
          <w:bCs w:val="0"/>
          <w:rtl/>
          <w:lang w:bidi="ar-BH"/>
        </w:rPr>
        <w:t>د بن مسلم</w:t>
      </w:r>
      <w:r w:rsidRPr="003A0EA4">
        <w:rPr>
          <w:rFonts w:hint="cs"/>
          <w:b w:val="0"/>
          <w:bCs w:val="0"/>
          <w:rtl/>
          <w:lang w:bidi="ar-BH"/>
        </w:rPr>
        <w:t xml:space="preserve"> </w:t>
      </w:r>
      <w:r w:rsidRPr="003A0EA4">
        <w:rPr>
          <w:b w:val="0"/>
          <w:bCs w:val="0"/>
          <w:rtl/>
          <w:lang w:bidi="ar-BH"/>
        </w:rPr>
        <w:t>قال: سألت أحدهما</w:t>
      </w:r>
      <w:r w:rsidRPr="00465AFC">
        <w:rPr>
          <w:b w:val="0"/>
          <w:bCs w:val="0"/>
          <w:lang w:bidi="ar-BH"/>
        </w:rPr>
        <w:sym w:font="Zar75 Symbols" w:char="F038"/>
      </w:r>
      <w:r w:rsidRPr="003A0EA4">
        <w:rPr>
          <w:rFonts w:hint="cs"/>
          <w:b w:val="0"/>
          <w:bCs w:val="0"/>
          <w:rtl/>
          <w:lang w:bidi="ar-BH"/>
        </w:rPr>
        <w:t xml:space="preserve">، </w:t>
      </w:r>
      <w:r w:rsidRPr="003A0EA4">
        <w:rPr>
          <w:b w:val="0"/>
          <w:bCs w:val="0"/>
          <w:rtl/>
          <w:lang w:bidi="ar-BH"/>
        </w:rPr>
        <w:t>عن رجل طاف طواف الفريضة وهو</w:t>
      </w:r>
      <w:r w:rsidRPr="003A0EA4">
        <w:rPr>
          <w:rFonts w:hint="cs"/>
          <w:b w:val="0"/>
          <w:bCs w:val="0"/>
          <w:rtl/>
          <w:lang w:bidi="ar-BH"/>
        </w:rPr>
        <w:t xml:space="preserve"> </w:t>
      </w:r>
      <w:r w:rsidRPr="003A0EA4">
        <w:rPr>
          <w:b w:val="0"/>
          <w:bCs w:val="0"/>
          <w:rtl/>
          <w:lang w:bidi="ar-BH"/>
        </w:rPr>
        <w:t>على غير طهور</w:t>
      </w:r>
      <w:r w:rsidRPr="003A0EA4">
        <w:rPr>
          <w:rFonts w:hint="cs"/>
          <w:b w:val="0"/>
          <w:bCs w:val="0"/>
          <w:rtl/>
          <w:lang w:bidi="ar-BH"/>
        </w:rPr>
        <w:t xml:space="preserve"> (طهر</w:t>
      </w:r>
      <w:r w:rsidRPr="003A0EA4">
        <w:rPr>
          <w:b w:val="0"/>
          <w:bCs w:val="0"/>
          <w:rtl/>
          <w:lang w:bidi="ar-BH"/>
        </w:rPr>
        <w:t>)</w:t>
      </w:r>
      <w:r w:rsidRPr="003A0EA4">
        <w:rPr>
          <w:rFonts w:hint="cs"/>
          <w:b w:val="0"/>
          <w:bCs w:val="0"/>
          <w:rtl/>
          <w:lang w:bidi="ar-BH"/>
        </w:rPr>
        <w:t>،</w:t>
      </w:r>
      <w:r w:rsidRPr="003A0EA4">
        <w:rPr>
          <w:b w:val="0"/>
          <w:bCs w:val="0"/>
          <w:rtl/>
          <w:lang w:bidi="ar-BH"/>
        </w:rPr>
        <w:t xml:space="preserve"> قال: يتوض</w:t>
      </w:r>
      <w:r w:rsidRPr="003A0EA4">
        <w:rPr>
          <w:rFonts w:hint="cs"/>
          <w:b w:val="0"/>
          <w:bCs w:val="0"/>
          <w:rtl/>
          <w:lang w:bidi="ar-BH"/>
        </w:rPr>
        <w:t>ّ</w:t>
      </w:r>
      <w:r w:rsidRPr="003A0EA4">
        <w:rPr>
          <w:b w:val="0"/>
          <w:bCs w:val="0"/>
          <w:rtl/>
          <w:lang w:bidi="ar-BH"/>
        </w:rPr>
        <w:t>أ</w:t>
      </w:r>
      <w:r w:rsidRPr="003A0EA4">
        <w:rPr>
          <w:rFonts w:hint="cs"/>
          <w:b w:val="0"/>
          <w:bCs w:val="0"/>
          <w:rtl/>
          <w:lang w:bidi="ar-BH"/>
        </w:rPr>
        <w:t>،</w:t>
      </w:r>
      <w:r w:rsidRPr="003A0EA4">
        <w:rPr>
          <w:b w:val="0"/>
          <w:bCs w:val="0"/>
          <w:rtl/>
          <w:lang w:bidi="ar-BH"/>
        </w:rPr>
        <w:t xml:space="preserve"> ويعيد طوافه</w:t>
      </w:r>
      <w:r w:rsidRPr="003A0EA4">
        <w:rPr>
          <w:rFonts w:hint="cs"/>
          <w:b w:val="0"/>
          <w:bCs w:val="0"/>
          <w:rtl/>
          <w:lang w:bidi="ar-BH"/>
        </w:rPr>
        <w:t>...</w:t>
      </w:r>
      <w:r w:rsidRPr="003A0EA4">
        <w:rPr>
          <w:rStyle w:val="FootnoteReference"/>
          <w:rFonts w:asciiTheme="majorBidi" w:eastAsiaTheme="minorHAnsi" w:hAnsiTheme="majorBidi" w:cstheme="majorBidi"/>
          <w:b w:val="0"/>
          <w:bCs w:val="0"/>
          <w:rtl/>
          <w:lang w:bidi="ar-BH"/>
        </w:rPr>
        <w:footnoteReference w:id="18"/>
      </w:r>
    </w:p>
    <w:p w:rsidR="003623D9" w:rsidRPr="00CD2B5C" w:rsidRDefault="003623D9" w:rsidP="003623D9">
      <w:pPr>
        <w:pStyle w:val="Heading2"/>
        <w:rPr>
          <w:rtl/>
          <w:lang w:bidi="fa-IR"/>
        </w:rPr>
      </w:pPr>
      <w:r w:rsidRPr="00CD2B5C">
        <w:rPr>
          <w:rFonts w:hint="cs"/>
          <w:rtl/>
        </w:rPr>
        <w:t>مسألتنا:</w:t>
      </w:r>
    </w:p>
    <w:p w:rsidR="003623D9" w:rsidRDefault="003623D9" w:rsidP="003623D9">
      <w:pPr>
        <w:rPr>
          <w:rtl/>
          <w:lang w:bidi="ar-BH"/>
        </w:rPr>
      </w:pPr>
      <w:r>
        <w:rPr>
          <w:rFonts w:hint="cs"/>
          <w:rtl/>
          <w:lang w:bidi="ar-BH"/>
        </w:rPr>
        <w:t>ولكن وقع الكلام فيما لو أحدث في أثناء الطواف فالمعروف هو التفصيل بين ما إذا أكمل النصف فلا يعيد، بل يتطّهر، ويبني على السابق، وبين ما إذا لم يكمل النصف فيعيد من أوله، وفي المدارك: «</w:t>
      </w:r>
      <w:r w:rsidRPr="007404B7">
        <w:rPr>
          <w:rtl/>
          <w:lang w:bidi="ar-BH"/>
        </w:rPr>
        <w:t>هذا الحكم</w:t>
      </w:r>
      <w:r>
        <w:rPr>
          <w:rFonts w:hint="cs"/>
          <w:rtl/>
          <w:lang w:bidi="ar-BH"/>
        </w:rPr>
        <w:t xml:space="preserve"> </w:t>
      </w:r>
      <w:r w:rsidRPr="007404B7">
        <w:rPr>
          <w:rtl/>
          <w:lang w:bidi="ar-BH"/>
        </w:rPr>
        <w:t>مقطوع به في كلام الأصحاب</w:t>
      </w:r>
      <w:r>
        <w:rPr>
          <w:rFonts w:hint="cs"/>
          <w:rtl/>
          <w:lang w:bidi="ar-BH"/>
        </w:rPr>
        <w:t>،</w:t>
      </w:r>
      <w:r w:rsidRPr="001106CF">
        <w:rPr>
          <w:rStyle w:val="FootnoteReference"/>
          <w:rFonts w:asciiTheme="majorBidi" w:eastAsiaTheme="minorHAnsi" w:hAnsiTheme="majorBidi" w:cstheme="majorBidi"/>
          <w:rtl/>
          <w:lang w:bidi="ar-BH"/>
        </w:rPr>
        <w:footnoteReference w:id="19"/>
      </w:r>
      <w:r w:rsidRPr="001106CF">
        <w:rPr>
          <w:rFonts w:asciiTheme="majorBidi" w:hAnsiTheme="majorBidi" w:cstheme="majorBidi"/>
          <w:sz w:val="26"/>
          <w:szCs w:val="26"/>
          <w:rtl/>
          <w:lang w:bidi="ar-BH"/>
        </w:rPr>
        <w:t xml:space="preserve"> </w:t>
      </w:r>
      <w:r>
        <w:rPr>
          <w:rFonts w:hint="cs"/>
          <w:rtl/>
          <w:lang w:bidi="ar-BH"/>
        </w:rPr>
        <w:t>وقد يظهر من المنتهى دعواه الإجماع على ذلك؛ لتعرّضه لخلاف الشافعيّ خاصّة في ذلك.</w:t>
      </w:r>
      <w:r w:rsidRPr="001106CF">
        <w:rPr>
          <w:rStyle w:val="FootnoteReference"/>
          <w:rFonts w:asciiTheme="majorBidi" w:eastAsiaTheme="minorHAnsi" w:hAnsiTheme="majorBidi" w:cstheme="majorBidi"/>
          <w:rtl/>
          <w:lang w:bidi="ar-BH"/>
        </w:rPr>
        <w:footnoteReference w:id="20"/>
      </w:r>
    </w:p>
    <w:p w:rsidR="003623D9" w:rsidRDefault="003623D9" w:rsidP="003623D9">
      <w:pPr>
        <w:rPr>
          <w:rtl/>
          <w:lang w:bidi="ar-BH"/>
        </w:rPr>
      </w:pPr>
      <w:r>
        <w:rPr>
          <w:rFonts w:hint="cs"/>
          <w:rtl/>
          <w:lang w:bidi="ar-BH"/>
        </w:rPr>
        <w:t>ولكن في الفقيه: «</w:t>
      </w:r>
      <w:r w:rsidRPr="00A43510">
        <w:rPr>
          <w:rtl/>
          <w:lang w:bidi="ar-BH"/>
        </w:rPr>
        <w:t>وروى حريز عن محم</w:t>
      </w:r>
      <w:r>
        <w:rPr>
          <w:rFonts w:hint="cs"/>
          <w:rtl/>
          <w:lang w:bidi="ar-BH"/>
        </w:rPr>
        <w:t>ّ</w:t>
      </w:r>
      <w:r w:rsidRPr="00A43510">
        <w:rPr>
          <w:rtl/>
          <w:lang w:bidi="ar-BH"/>
        </w:rPr>
        <w:t>د بن مسلم قال: سألت أبا عبد الله</w:t>
      </w:r>
      <w:r w:rsidRPr="00465AFC">
        <w:sym w:font="Zar75 Symbols" w:char="F037"/>
      </w:r>
      <w:r>
        <w:rPr>
          <w:rFonts w:hint="cs"/>
          <w:rtl/>
          <w:lang w:bidi="ar-BH"/>
        </w:rPr>
        <w:t xml:space="preserve"> </w:t>
      </w:r>
      <w:r w:rsidRPr="00A43510">
        <w:rPr>
          <w:rtl/>
          <w:lang w:bidi="ar-BH"/>
        </w:rPr>
        <w:t>عن امرأة</w:t>
      </w:r>
      <w:r>
        <w:rPr>
          <w:rFonts w:hint="cs"/>
          <w:rtl/>
          <w:lang w:bidi="ar-BH"/>
        </w:rPr>
        <w:t xml:space="preserve"> </w:t>
      </w:r>
      <w:r w:rsidRPr="00A43510">
        <w:rPr>
          <w:rtl/>
          <w:lang w:bidi="ar-BH"/>
        </w:rPr>
        <w:t>طافت ثلاثة أطو</w:t>
      </w:r>
      <w:r>
        <w:rPr>
          <w:rFonts w:hint="cs"/>
          <w:rtl/>
          <w:lang w:bidi="ar-BH"/>
        </w:rPr>
        <w:t>ا</w:t>
      </w:r>
      <w:r w:rsidRPr="00A43510">
        <w:rPr>
          <w:rtl/>
          <w:lang w:bidi="ar-BH"/>
        </w:rPr>
        <w:t>ف أو أقل</w:t>
      </w:r>
      <w:r>
        <w:rPr>
          <w:rFonts w:hint="cs"/>
          <w:rtl/>
          <w:lang w:bidi="ar-BH"/>
        </w:rPr>
        <w:t>ّ</w:t>
      </w:r>
      <w:r w:rsidRPr="00A43510">
        <w:rPr>
          <w:rtl/>
          <w:lang w:bidi="ar-BH"/>
        </w:rPr>
        <w:t xml:space="preserve"> من ذلك ثم</w:t>
      </w:r>
      <w:r>
        <w:rPr>
          <w:rFonts w:hint="cs"/>
          <w:rtl/>
          <w:lang w:bidi="ar-BH"/>
        </w:rPr>
        <w:t>ّ</w:t>
      </w:r>
      <w:r w:rsidRPr="00A43510">
        <w:rPr>
          <w:rtl/>
          <w:lang w:bidi="ar-BH"/>
        </w:rPr>
        <w:t xml:space="preserve"> رأت دما</w:t>
      </w:r>
      <w:r w:rsidR="00921FFA">
        <w:rPr>
          <w:rFonts w:hint="cs"/>
          <w:rtl/>
          <w:lang w:bidi="ar-BH"/>
        </w:rPr>
        <w:t>ً</w:t>
      </w:r>
      <w:r w:rsidRPr="00A43510">
        <w:rPr>
          <w:rtl/>
          <w:lang w:bidi="ar-BH"/>
        </w:rPr>
        <w:t xml:space="preserve">، فقال: تحفظ مكانها فإذا </w:t>
      </w:r>
      <w:r w:rsidRPr="00A43510">
        <w:rPr>
          <w:rtl/>
          <w:lang w:bidi="ar-BH"/>
        </w:rPr>
        <w:lastRenderedPageBreak/>
        <w:t>طهرت طافت</w:t>
      </w:r>
      <w:r>
        <w:rPr>
          <w:rFonts w:hint="cs"/>
          <w:rtl/>
          <w:lang w:bidi="ar-BH"/>
        </w:rPr>
        <w:t xml:space="preserve"> </w:t>
      </w:r>
      <w:r w:rsidRPr="00A43510">
        <w:rPr>
          <w:rtl/>
          <w:lang w:bidi="ar-BH"/>
        </w:rPr>
        <w:t>منه واعتد</w:t>
      </w:r>
      <w:r>
        <w:rPr>
          <w:rFonts w:hint="cs"/>
          <w:rtl/>
          <w:lang w:bidi="ar-BH"/>
        </w:rPr>
        <w:t>ّ</w:t>
      </w:r>
      <w:r w:rsidRPr="00A43510">
        <w:rPr>
          <w:rtl/>
          <w:lang w:bidi="ar-BH"/>
        </w:rPr>
        <w:t>ت بما مضى</w:t>
      </w:r>
      <w:r w:rsidRPr="00D51CDA">
        <w:rPr>
          <w:rFonts w:hint="cs"/>
          <w:rtl/>
          <w:lang w:bidi="ar-BH"/>
        </w:rPr>
        <w:t>»</w:t>
      </w:r>
      <w:r>
        <w:rPr>
          <w:rFonts w:hint="cs"/>
          <w:rtl/>
          <w:lang w:bidi="ar-BH"/>
        </w:rPr>
        <w:t>.</w:t>
      </w:r>
      <w:r w:rsidRPr="00A43510">
        <w:rPr>
          <w:rtl/>
          <w:lang w:bidi="ar-BH"/>
        </w:rPr>
        <w:t xml:space="preserve"> و</w:t>
      </w:r>
      <w:r>
        <w:rPr>
          <w:rFonts w:hint="cs"/>
          <w:rtl/>
          <w:lang w:bidi="ar-BH"/>
        </w:rPr>
        <w:t xml:space="preserve"> </w:t>
      </w:r>
      <w:r w:rsidRPr="00A43510">
        <w:rPr>
          <w:rtl/>
          <w:lang w:bidi="ar-BH"/>
        </w:rPr>
        <w:t>روى العلاء عن محم</w:t>
      </w:r>
      <w:r>
        <w:rPr>
          <w:rFonts w:hint="cs"/>
          <w:rtl/>
          <w:lang w:bidi="ar-BH"/>
        </w:rPr>
        <w:t>ّ</w:t>
      </w:r>
      <w:r w:rsidRPr="00A43510">
        <w:rPr>
          <w:rtl/>
          <w:lang w:bidi="ar-BH"/>
        </w:rPr>
        <w:t>د بن مسلم عن أحدهما</w:t>
      </w:r>
      <w:r w:rsidRPr="00921FFA">
        <w:rPr>
          <w:lang w:bidi="ar-BH"/>
        </w:rPr>
        <w:sym w:font="Zar75 Symbols" w:char="F038"/>
      </w:r>
      <w:r>
        <w:rPr>
          <w:rFonts w:hint="cs"/>
          <w:rtl/>
          <w:lang w:bidi="fa-IR"/>
        </w:rPr>
        <w:t>،</w:t>
      </w:r>
      <w:r w:rsidRPr="00A43510">
        <w:rPr>
          <w:rtl/>
          <w:lang w:bidi="ar-BH"/>
        </w:rPr>
        <w:t xml:space="preserve"> مثله.</w:t>
      </w:r>
    </w:p>
    <w:p w:rsidR="003623D9" w:rsidRDefault="003623D9" w:rsidP="003623D9">
      <w:pPr>
        <w:rPr>
          <w:rtl/>
          <w:lang w:bidi="ar-BH"/>
        </w:rPr>
      </w:pPr>
      <w:r w:rsidRPr="00A43510">
        <w:rPr>
          <w:rtl/>
          <w:lang w:bidi="ar-BH"/>
        </w:rPr>
        <w:t>قال مصن</w:t>
      </w:r>
      <w:r>
        <w:rPr>
          <w:rFonts w:hint="cs"/>
          <w:rtl/>
          <w:lang w:bidi="ar-BH"/>
        </w:rPr>
        <w:t>ّ</w:t>
      </w:r>
      <w:r w:rsidRPr="00A43510">
        <w:rPr>
          <w:rtl/>
          <w:lang w:bidi="ar-BH"/>
        </w:rPr>
        <w:t>ف هذا الكتاب</w:t>
      </w:r>
      <w:r w:rsidRPr="00921FFA">
        <w:rPr>
          <w:lang w:bidi="ar-BH"/>
        </w:rPr>
        <w:sym w:font="Zar75 Symbols" w:char="F031"/>
      </w:r>
      <w:r w:rsidRPr="00A43510">
        <w:rPr>
          <w:rtl/>
          <w:lang w:bidi="ar-BH"/>
        </w:rPr>
        <w:t>: وبهذا الحديث أفتي</w:t>
      </w:r>
      <w:r>
        <w:rPr>
          <w:rFonts w:hint="cs"/>
          <w:rtl/>
          <w:lang w:bidi="ar-BH"/>
        </w:rPr>
        <w:t>...؛</w:t>
      </w:r>
      <w:r w:rsidRPr="00A43510">
        <w:rPr>
          <w:rtl/>
        </w:rPr>
        <w:t xml:space="preserve"> </w:t>
      </w:r>
      <w:r>
        <w:rPr>
          <w:rFonts w:hint="cs"/>
          <w:rtl/>
          <w:lang w:bidi="ar-BH"/>
        </w:rPr>
        <w:t>[</w:t>
      </w:r>
      <w:r w:rsidRPr="00A43510">
        <w:rPr>
          <w:rtl/>
          <w:lang w:bidi="ar-BH"/>
        </w:rPr>
        <w:t>ل</w:t>
      </w:r>
      <w:r>
        <w:rPr>
          <w:rFonts w:hint="cs"/>
          <w:rtl/>
          <w:lang w:bidi="ar-BH"/>
        </w:rPr>
        <w:t>أنّه]</w:t>
      </w:r>
      <w:r w:rsidRPr="00A43510">
        <w:rPr>
          <w:rtl/>
          <w:lang w:bidi="ar-BH"/>
        </w:rPr>
        <w:t xml:space="preserve"> رخصة ورحمة</w:t>
      </w:r>
      <w:r>
        <w:rPr>
          <w:rFonts w:hint="cs"/>
          <w:rtl/>
          <w:lang w:bidi="ar-BH"/>
        </w:rPr>
        <w:t>.</w:t>
      </w:r>
      <w:r w:rsidRPr="001106CF">
        <w:rPr>
          <w:rStyle w:val="FootnoteReference"/>
          <w:rFonts w:asciiTheme="majorBidi" w:eastAsiaTheme="minorHAnsi" w:hAnsiTheme="majorBidi" w:cstheme="majorBidi"/>
          <w:rtl/>
          <w:lang w:bidi="ar-BH"/>
        </w:rPr>
        <w:footnoteReference w:id="21"/>
      </w:r>
      <w:r w:rsidRPr="001106CF">
        <w:rPr>
          <w:rFonts w:asciiTheme="majorBidi" w:hAnsiTheme="majorBidi" w:cstheme="majorBidi"/>
          <w:rtl/>
          <w:lang w:bidi="ar-BH"/>
        </w:rPr>
        <w:t xml:space="preserve"> </w:t>
      </w:r>
      <w:r>
        <w:rPr>
          <w:rFonts w:hint="cs"/>
          <w:rtl/>
          <w:lang w:bidi="ar-BH"/>
        </w:rPr>
        <w:t>وقوله</w:t>
      </w:r>
      <w:r w:rsidRPr="00921FFA">
        <w:sym w:font="Zar75 Symbols" w:char="F037"/>
      </w:r>
      <w:r>
        <w:rPr>
          <w:rFonts w:hint="cs"/>
          <w:rtl/>
          <w:lang w:bidi="ar-BH"/>
        </w:rPr>
        <w:t>: (طافت منه) يعني من المكان الّذي حفظته.</w:t>
      </w:r>
    </w:p>
    <w:p w:rsidR="003623D9" w:rsidRDefault="003623D9" w:rsidP="003623D9">
      <w:pPr>
        <w:rPr>
          <w:rtl/>
          <w:lang w:bidi="fa-IR"/>
        </w:rPr>
      </w:pPr>
      <w:r>
        <w:rPr>
          <w:rFonts w:hint="cs"/>
          <w:rtl/>
          <w:lang w:bidi="ar-BH"/>
        </w:rPr>
        <w:t>وهذا من الصدوق</w:t>
      </w:r>
      <w:r w:rsidRPr="00921FFA">
        <w:rPr>
          <w:lang w:bidi="ar-BH"/>
        </w:rPr>
        <w:sym w:font="Zar75 Symbols" w:char="F031"/>
      </w:r>
      <w:r>
        <w:rPr>
          <w:rFonts w:hint="cs"/>
          <w:rtl/>
          <w:lang w:bidi="ar-BH"/>
        </w:rPr>
        <w:t xml:space="preserve"> قد يمثّل خلافاً منه في مسألتنا.</w:t>
      </w:r>
    </w:p>
    <w:p w:rsidR="003623D9" w:rsidRDefault="003623D9" w:rsidP="003623D9">
      <w:pPr>
        <w:rPr>
          <w:rtl/>
          <w:lang w:bidi="ar-BH"/>
        </w:rPr>
      </w:pPr>
      <w:r>
        <w:rPr>
          <w:rFonts w:hint="cs"/>
          <w:rtl/>
          <w:lang w:bidi="ar-BH"/>
        </w:rPr>
        <w:t>إلّا أنّ سيّد الأعاظم</w:t>
      </w:r>
      <w:r w:rsidRPr="00921FFA">
        <w:rPr>
          <w:lang w:bidi="ar-BH"/>
        </w:rPr>
        <w:sym w:font="Zar75 Symbols" w:char="F031"/>
      </w:r>
      <w:r>
        <w:rPr>
          <w:rFonts w:hint="cs"/>
          <w:rtl/>
          <w:lang w:bidi="ar-BH"/>
        </w:rPr>
        <w:t xml:space="preserve"> أجاب عن ذلك بأنّ </w:t>
      </w:r>
      <w:r w:rsidRPr="00A93EA9">
        <w:rPr>
          <w:rtl/>
          <w:lang w:bidi="ar-BH"/>
        </w:rPr>
        <w:t>ما ذكره الصدوق</w:t>
      </w:r>
      <w:r w:rsidRPr="00921FFA">
        <w:rPr>
          <w:lang w:bidi="ar-BH"/>
        </w:rPr>
        <w:sym w:font="Zar75 Symbols" w:char="F031"/>
      </w:r>
      <w:r w:rsidRPr="00A93EA9">
        <w:rPr>
          <w:rtl/>
          <w:lang w:bidi="ar-BH"/>
        </w:rPr>
        <w:t xml:space="preserve"> حكم خاص</w:t>
      </w:r>
      <w:r>
        <w:rPr>
          <w:rFonts w:hint="cs"/>
          <w:rtl/>
          <w:lang w:bidi="ar-BH"/>
        </w:rPr>
        <w:t>ّ</w:t>
      </w:r>
      <w:r w:rsidRPr="00A93EA9">
        <w:rPr>
          <w:rtl/>
          <w:lang w:bidi="ar-BH"/>
        </w:rPr>
        <w:t xml:space="preserve"> بالحيض</w:t>
      </w:r>
      <w:r>
        <w:rPr>
          <w:rFonts w:hint="cs"/>
          <w:rtl/>
          <w:lang w:bidi="ar-BH"/>
        </w:rPr>
        <w:t>؛</w:t>
      </w:r>
      <w:r w:rsidRPr="00A93EA9">
        <w:rPr>
          <w:rtl/>
          <w:lang w:bidi="ar-BH"/>
        </w:rPr>
        <w:t xml:space="preserve"> </w:t>
      </w:r>
      <w:r>
        <w:rPr>
          <w:rFonts w:hint="cs"/>
          <w:rtl/>
          <w:lang w:bidi="ar-BH"/>
        </w:rPr>
        <w:t>فإ</w:t>
      </w:r>
      <w:r w:rsidRPr="00A93EA9">
        <w:rPr>
          <w:rtl/>
          <w:lang w:bidi="ar-BH"/>
        </w:rPr>
        <w:t>ن</w:t>
      </w:r>
      <w:r>
        <w:rPr>
          <w:rFonts w:hint="cs"/>
          <w:rtl/>
          <w:lang w:bidi="ar-BH"/>
        </w:rPr>
        <w:t>ّ</w:t>
      </w:r>
      <w:r w:rsidRPr="00A93EA9">
        <w:rPr>
          <w:rtl/>
          <w:lang w:bidi="ar-BH"/>
        </w:rPr>
        <w:t xml:space="preserve"> أقل الحيض ثلاثة أيّام</w:t>
      </w:r>
      <w:r>
        <w:rPr>
          <w:rFonts w:hint="cs"/>
          <w:rtl/>
          <w:lang w:bidi="ar-BH"/>
        </w:rPr>
        <w:t>،</w:t>
      </w:r>
      <w:r w:rsidRPr="00A93EA9">
        <w:rPr>
          <w:rtl/>
          <w:lang w:bidi="ar-BH"/>
        </w:rPr>
        <w:t xml:space="preserve"> فيتحق</w:t>
      </w:r>
      <w:r>
        <w:rPr>
          <w:rFonts w:hint="cs"/>
          <w:rtl/>
          <w:lang w:bidi="ar-BH"/>
        </w:rPr>
        <w:t>ّ</w:t>
      </w:r>
      <w:r w:rsidRPr="00A93EA9">
        <w:rPr>
          <w:rtl/>
          <w:lang w:bidi="ar-BH"/>
        </w:rPr>
        <w:t>ق الفصل الطويل بين الأشواط، وإذا دلّ دليل خاص</w:t>
      </w:r>
      <w:r>
        <w:rPr>
          <w:rFonts w:hint="cs"/>
          <w:rtl/>
          <w:lang w:bidi="ar-BH"/>
        </w:rPr>
        <w:t>ٌّ</w:t>
      </w:r>
      <w:r w:rsidRPr="00A93EA9">
        <w:rPr>
          <w:rtl/>
          <w:lang w:bidi="ar-BH"/>
        </w:rPr>
        <w:t xml:space="preserve"> على الصحّة وكفاية الإتيان بالباقي نقتصر على مورد النص</w:t>
      </w:r>
      <w:r>
        <w:rPr>
          <w:rFonts w:hint="cs"/>
          <w:rtl/>
          <w:lang w:bidi="ar-BH"/>
        </w:rPr>
        <w:t>ّ،</w:t>
      </w:r>
      <w:r w:rsidRPr="00A93EA9">
        <w:rPr>
          <w:rtl/>
          <w:lang w:bidi="ar-BH"/>
        </w:rPr>
        <w:t xml:space="preserve"> ولا نتعد</w:t>
      </w:r>
      <w:r>
        <w:rPr>
          <w:rFonts w:hint="cs"/>
          <w:rtl/>
          <w:lang w:bidi="ar-BH"/>
        </w:rPr>
        <w:t>ّ</w:t>
      </w:r>
      <w:r w:rsidRPr="00A93EA9">
        <w:rPr>
          <w:rtl/>
          <w:lang w:bidi="ar-BH"/>
        </w:rPr>
        <w:t>ى إلى غيره</w:t>
      </w:r>
      <w:r>
        <w:rPr>
          <w:rFonts w:hint="cs"/>
          <w:rtl/>
          <w:lang w:bidi="ar-BH"/>
        </w:rPr>
        <w:t>،</w:t>
      </w:r>
      <w:r w:rsidRPr="00A93EA9">
        <w:rPr>
          <w:rtl/>
          <w:lang w:bidi="ar-BH"/>
        </w:rPr>
        <w:t xml:space="preserve"> </w:t>
      </w:r>
      <w:r>
        <w:rPr>
          <w:rFonts w:hint="cs"/>
          <w:rtl/>
          <w:lang w:bidi="ar-BH"/>
        </w:rPr>
        <w:t>وهو</w:t>
      </w:r>
      <w:r w:rsidRPr="00A93EA9">
        <w:rPr>
          <w:rtl/>
          <w:lang w:bidi="ar-BH"/>
        </w:rPr>
        <w:t xml:space="preserve"> الحدث في نفسه مع قطع النظر عن مانع آخر كالفصل الطويل وعدم التوالي بين الأشوا</w:t>
      </w:r>
      <w:r>
        <w:rPr>
          <w:rFonts w:hint="cs"/>
          <w:rtl/>
          <w:lang w:bidi="ar-BH"/>
        </w:rPr>
        <w:t>ط.</w:t>
      </w:r>
      <w:r w:rsidRPr="001106CF">
        <w:rPr>
          <w:rStyle w:val="FootnoteReference"/>
          <w:rFonts w:asciiTheme="majorBidi" w:eastAsiaTheme="minorHAnsi" w:hAnsiTheme="majorBidi" w:cstheme="majorBidi"/>
          <w:rtl/>
          <w:lang w:bidi="ar-BH"/>
        </w:rPr>
        <w:footnoteReference w:id="22"/>
      </w:r>
    </w:p>
    <w:p w:rsidR="003623D9" w:rsidRDefault="003623D9" w:rsidP="003623D9">
      <w:pPr>
        <w:rPr>
          <w:rtl/>
          <w:lang w:bidi="ar-BH"/>
        </w:rPr>
      </w:pPr>
      <w:r>
        <w:rPr>
          <w:rFonts w:hint="cs"/>
          <w:rtl/>
          <w:lang w:bidi="ar-BH"/>
        </w:rPr>
        <w:t>والأمر كما أفاد</w:t>
      </w:r>
      <w:r w:rsidRPr="00921FFA">
        <w:rPr>
          <w:lang w:bidi="ar-BH"/>
        </w:rPr>
        <w:sym w:font="Zar75 Symbols" w:char="F031"/>
      </w:r>
      <w:r>
        <w:rPr>
          <w:rFonts w:hint="cs"/>
          <w:rtl/>
          <w:lang w:bidi="ar-BH"/>
        </w:rPr>
        <w:t>، فلم يظهر التزام الصدوق</w:t>
      </w:r>
      <w:r w:rsidRPr="00921FFA">
        <w:rPr>
          <w:lang w:bidi="ar-BH"/>
        </w:rPr>
        <w:sym w:font="Zar75 Symbols" w:char="F031"/>
      </w:r>
      <w:r w:rsidRPr="00921FFA">
        <w:rPr>
          <w:rFonts w:hint="cs"/>
          <w:rtl/>
          <w:lang w:bidi="ar-BH"/>
        </w:rPr>
        <w:t xml:space="preserve"> </w:t>
      </w:r>
      <w:r>
        <w:rPr>
          <w:rFonts w:hint="cs"/>
          <w:rtl/>
          <w:lang w:bidi="ar-BH"/>
        </w:rPr>
        <w:t>بالخلاف في مسألتنا، بل قد التزم</w:t>
      </w:r>
      <w:r w:rsidRPr="00921FFA">
        <w:rPr>
          <w:lang w:bidi="ar-BH"/>
        </w:rPr>
        <w:sym w:font="Zar75 Symbols" w:char="F031"/>
      </w:r>
      <w:r>
        <w:rPr>
          <w:rFonts w:hint="cs"/>
          <w:rtl/>
          <w:lang w:bidi="ar-BH"/>
        </w:rPr>
        <w:t xml:space="preserve"> في المقنع حتى في الحائض بالتفصيل المعروف، ونَسَبَ ما أفتى به في الفقيه في حقّها إلى الرواية، فقال: «</w:t>
      </w:r>
      <w:r w:rsidRPr="005B6712">
        <w:rPr>
          <w:rtl/>
          <w:lang w:bidi="ar-BH"/>
        </w:rPr>
        <w:t>وإذا حاضت المرأة وهي في الطواف بالبيت أو بالصّفا والمروة، وجاوزت النّصف، فلتعلم على</w:t>
      </w:r>
      <w:r>
        <w:rPr>
          <w:rFonts w:hint="cs"/>
          <w:rtl/>
          <w:lang w:bidi="ar-BH"/>
        </w:rPr>
        <w:t xml:space="preserve"> </w:t>
      </w:r>
      <w:r w:rsidRPr="005B6712">
        <w:rPr>
          <w:rtl/>
          <w:lang w:bidi="ar-BH"/>
        </w:rPr>
        <w:t>الموضع ال</w:t>
      </w:r>
      <w:r>
        <w:rPr>
          <w:rFonts w:hint="cs"/>
          <w:rtl/>
          <w:lang w:bidi="ar-BH"/>
        </w:rPr>
        <w:t>ّ</w:t>
      </w:r>
      <w:r w:rsidRPr="005B6712">
        <w:rPr>
          <w:rtl/>
          <w:lang w:bidi="ar-BH"/>
        </w:rPr>
        <w:t>ذي بلغت، (فإذا طهرت رجعت فأتمّت بقيّة طوافها من الموضع ال</w:t>
      </w:r>
      <w:r>
        <w:rPr>
          <w:rFonts w:hint="cs"/>
          <w:rtl/>
          <w:lang w:bidi="ar-BH"/>
        </w:rPr>
        <w:t>ّ</w:t>
      </w:r>
      <w:r w:rsidRPr="005B6712">
        <w:rPr>
          <w:rtl/>
          <w:lang w:bidi="ar-BH"/>
        </w:rPr>
        <w:t>ذي عل</w:t>
      </w:r>
      <w:r>
        <w:rPr>
          <w:rFonts w:hint="cs"/>
          <w:rtl/>
          <w:lang w:bidi="ar-BH"/>
        </w:rPr>
        <w:t>ّ</w:t>
      </w:r>
      <w:r w:rsidRPr="005B6712">
        <w:rPr>
          <w:rtl/>
          <w:lang w:bidi="ar-BH"/>
        </w:rPr>
        <w:t>مته)،</w:t>
      </w:r>
      <w:r>
        <w:rPr>
          <w:rFonts w:hint="cs"/>
          <w:rtl/>
          <w:lang w:bidi="ar-BH"/>
        </w:rPr>
        <w:t xml:space="preserve"> </w:t>
      </w:r>
      <w:r w:rsidRPr="005B6712">
        <w:rPr>
          <w:rtl/>
          <w:lang w:bidi="ar-BH"/>
        </w:rPr>
        <w:t>وإن هي قطعت طوافها في أقلّ من</w:t>
      </w:r>
      <w:r>
        <w:rPr>
          <w:rFonts w:hint="cs"/>
          <w:rtl/>
          <w:lang w:bidi="ar-BH"/>
        </w:rPr>
        <w:t xml:space="preserve"> </w:t>
      </w:r>
      <w:r w:rsidRPr="005B6712">
        <w:rPr>
          <w:rtl/>
          <w:lang w:bidi="ar-BH"/>
        </w:rPr>
        <w:t>النّصف، فعليها أن تستأنف الطواف من أوّله.</w:t>
      </w:r>
      <w:r>
        <w:rPr>
          <w:rFonts w:hint="cs"/>
          <w:rtl/>
          <w:lang w:bidi="ar-BH"/>
        </w:rPr>
        <w:t xml:space="preserve"> </w:t>
      </w:r>
      <w:r w:rsidRPr="005B6712">
        <w:rPr>
          <w:rtl/>
          <w:lang w:bidi="ar-BH"/>
        </w:rPr>
        <w:t xml:space="preserve">وروي أنّها إن كانت طافت ثلاثة </w:t>
      </w:r>
      <w:r w:rsidRPr="005B6712">
        <w:rPr>
          <w:rtl/>
          <w:lang w:bidi="ar-BH"/>
        </w:rPr>
        <w:lastRenderedPageBreak/>
        <w:t>أشواط أو أقلّ، ثمّ رأت الدّم حفظت مكانها، فإذا طهرت طافت</w:t>
      </w:r>
      <w:r>
        <w:rPr>
          <w:rFonts w:hint="cs"/>
          <w:rtl/>
          <w:lang w:bidi="ar-BH"/>
        </w:rPr>
        <w:t xml:space="preserve"> </w:t>
      </w:r>
      <w:r w:rsidRPr="005B6712">
        <w:rPr>
          <w:rtl/>
          <w:lang w:bidi="ar-BH"/>
        </w:rPr>
        <w:t>واعتدّت بما مضى</w:t>
      </w:r>
      <w:r w:rsidRPr="00D51CDA">
        <w:rPr>
          <w:rFonts w:hint="cs"/>
          <w:sz w:val="30"/>
          <w:szCs w:val="30"/>
          <w:rtl/>
          <w:lang w:bidi="ar-BH"/>
        </w:rPr>
        <w:t>»</w:t>
      </w:r>
      <w:r>
        <w:rPr>
          <w:rFonts w:hint="cs"/>
          <w:sz w:val="30"/>
          <w:szCs w:val="30"/>
          <w:rtl/>
          <w:lang w:bidi="ar-BH"/>
        </w:rPr>
        <w:t>.</w:t>
      </w:r>
      <w:r w:rsidRPr="001106CF">
        <w:rPr>
          <w:rStyle w:val="FootnoteReference"/>
          <w:rFonts w:asciiTheme="majorBidi" w:eastAsiaTheme="minorHAnsi" w:hAnsiTheme="majorBidi" w:cstheme="majorBidi"/>
          <w:rtl/>
          <w:lang w:bidi="ar-BH"/>
        </w:rPr>
        <w:footnoteReference w:id="23"/>
      </w:r>
    </w:p>
    <w:p w:rsidR="003623D9" w:rsidRDefault="003623D9" w:rsidP="003623D9">
      <w:pPr>
        <w:rPr>
          <w:rtl/>
          <w:lang w:bidi="ar-BH"/>
        </w:rPr>
      </w:pPr>
      <w:r>
        <w:rPr>
          <w:rFonts w:hint="cs"/>
          <w:rtl/>
          <w:lang w:bidi="ar-BH"/>
        </w:rPr>
        <w:t>نعم</w:t>
      </w:r>
      <w:r w:rsidR="00921FFA">
        <w:rPr>
          <w:rFonts w:hint="cs"/>
          <w:rtl/>
          <w:lang w:bidi="ar-BH"/>
        </w:rPr>
        <w:t>،</w:t>
      </w:r>
      <w:r>
        <w:rPr>
          <w:rFonts w:hint="cs"/>
          <w:rtl/>
          <w:lang w:bidi="ar-BH"/>
        </w:rPr>
        <w:t xml:space="preserve"> لو كان مدرك تفصيله فيها هو المرسلة الآتية فيردّ عليه ـ مضافاً إلى كون موردها الحدث الأصغر؛ للأمر فيها بالوضوء ـ أنّها ناظرة إلى معالجة مانع الحدث، لا ما يتوفّر عليه وعلى غيره كفوات الموالاة سيما مع الفصل الطويل كثلاثة الحيض، فضلاً عمّا هو غالب فيه، وهو الستّة أو السبعة أيام.</w:t>
      </w:r>
    </w:p>
    <w:p w:rsidR="003623D9" w:rsidRPr="00921FFA" w:rsidRDefault="003623D9" w:rsidP="00921FFA">
      <w:pPr>
        <w:ind w:firstLine="0"/>
        <w:rPr>
          <w:b/>
          <w:bCs/>
          <w:rtl/>
          <w:lang w:bidi="fa-IR"/>
        </w:rPr>
      </w:pPr>
      <w:r w:rsidRPr="00921FFA">
        <w:rPr>
          <w:rFonts w:hint="cs"/>
          <w:b/>
          <w:bCs/>
          <w:rtl/>
          <w:lang w:bidi="ar-BH"/>
        </w:rPr>
        <w:t>مقتضى القاعدة:</w:t>
      </w:r>
    </w:p>
    <w:p w:rsidR="003623D9" w:rsidRDefault="003623D9" w:rsidP="003623D9">
      <w:pPr>
        <w:ind w:firstLine="0"/>
        <w:rPr>
          <w:rtl/>
          <w:lang w:bidi="ar-BH"/>
        </w:rPr>
      </w:pPr>
      <w:r>
        <w:rPr>
          <w:rFonts w:hint="cs"/>
          <w:rtl/>
          <w:lang w:bidi="ar-BH"/>
        </w:rPr>
        <w:t>والبحث في مسألتنا يقع تارة</w:t>
      </w:r>
      <w:r w:rsidR="00921FFA">
        <w:rPr>
          <w:rFonts w:hint="cs"/>
          <w:rtl/>
          <w:lang w:bidi="ar-BH"/>
        </w:rPr>
        <w:t>ً</w:t>
      </w:r>
      <w:r>
        <w:rPr>
          <w:rFonts w:hint="cs"/>
          <w:rtl/>
          <w:lang w:bidi="ar-BH"/>
        </w:rPr>
        <w:t xml:space="preserve"> على مقتضى القاعدة، وأخرى في ضوء روايات المسألة.</w:t>
      </w:r>
    </w:p>
    <w:p w:rsidR="003623D9" w:rsidRDefault="003623D9" w:rsidP="003623D9">
      <w:pPr>
        <w:rPr>
          <w:rtl/>
          <w:lang w:bidi="ar-BH"/>
        </w:rPr>
      </w:pPr>
      <w:r>
        <w:rPr>
          <w:rFonts w:hint="cs"/>
          <w:rtl/>
          <w:lang w:bidi="ar-BH"/>
        </w:rPr>
        <w:t>أما على مقتضى القاعدة فقد أفاد سيّد الأعاظم</w:t>
      </w:r>
      <w:r w:rsidRPr="00921FFA">
        <w:rPr>
          <w:rFonts w:hint="cs"/>
          <w:lang w:bidi="ar-BH"/>
        </w:rPr>
        <w:sym w:font="Zar75 Symbols" w:char="F031"/>
      </w:r>
      <w:r>
        <w:rPr>
          <w:rFonts w:hint="cs"/>
          <w:rtl/>
          <w:lang w:bidi="ar-BH"/>
        </w:rPr>
        <w:t xml:space="preserve"> </w:t>
      </w:r>
      <w:r w:rsidRPr="00510DAA">
        <w:rPr>
          <w:rtl/>
          <w:lang w:bidi="ar-BH"/>
        </w:rPr>
        <w:t>أنّ المانعي</w:t>
      </w:r>
      <w:r>
        <w:rPr>
          <w:rFonts w:hint="cs"/>
          <w:rtl/>
          <w:lang w:bidi="ar-BH"/>
        </w:rPr>
        <w:t>ّ</w:t>
      </w:r>
      <w:r w:rsidRPr="00510DAA">
        <w:rPr>
          <w:rtl/>
          <w:lang w:bidi="ar-BH"/>
        </w:rPr>
        <w:t>ة شيء</w:t>
      </w:r>
      <w:r>
        <w:rPr>
          <w:rFonts w:hint="cs"/>
          <w:rtl/>
          <w:lang w:bidi="ar-BH"/>
        </w:rPr>
        <w:t>،</w:t>
      </w:r>
      <w:r w:rsidRPr="00510DAA">
        <w:rPr>
          <w:rtl/>
          <w:lang w:bidi="ar-BH"/>
        </w:rPr>
        <w:t xml:space="preserve"> والقاطعي</w:t>
      </w:r>
      <w:r>
        <w:rPr>
          <w:rFonts w:hint="cs"/>
          <w:rtl/>
          <w:lang w:bidi="ar-BH"/>
        </w:rPr>
        <w:t>ّ</w:t>
      </w:r>
      <w:r w:rsidRPr="00510DAA">
        <w:rPr>
          <w:rtl/>
          <w:lang w:bidi="ar-BH"/>
        </w:rPr>
        <w:t>ة شيء آخر، فإنّا لو كن</w:t>
      </w:r>
      <w:r>
        <w:rPr>
          <w:rFonts w:hint="cs"/>
          <w:rtl/>
          <w:lang w:bidi="ar-BH"/>
        </w:rPr>
        <w:t>ّ</w:t>
      </w:r>
      <w:r w:rsidRPr="00510DAA">
        <w:rPr>
          <w:rtl/>
          <w:lang w:bidi="ar-BH"/>
        </w:rPr>
        <w:t>ا نحن وما دلّ على اشتراط الصلاة بالطهارة كقوله</w:t>
      </w:r>
      <w:r w:rsidRPr="00756EB7">
        <w:rPr>
          <w:rFonts w:hint="cs"/>
          <w:vertAlign w:val="superscript"/>
          <w:lang w:bidi="ar-BH"/>
        </w:rPr>
        <w:sym w:font="Zar75 Symbols" w:char="F037"/>
      </w:r>
      <w:r w:rsidRPr="00510DAA">
        <w:rPr>
          <w:rtl/>
          <w:lang w:bidi="ar-BH"/>
        </w:rPr>
        <w:t>:</w:t>
      </w:r>
      <w:r>
        <w:rPr>
          <w:rFonts w:hint="cs"/>
          <w:rtl/>
          <w:lang w:bidi="ar-BH"/>
        </w:rPr>
        <w:t xml:space="preserve"> «</w:t>
      </w:r>
      <w:r w:rsidRPr="00510DAA">
        <w:rPr>
          <w:rtl/>
          <w:lang w:bidi="ar-BH"/>
        </w:rPr>
        <w:t>لا صلاة إل</w:t>
      </w:r>
      <w:r>
        <w:rPr>
          <w:rFonts w:hint="cs"/>
          <w:rtl/>
          <w:lang w:bidi="ar-BH"/>
        </w:rPr>
        <w:t>ّ</w:t>
      </w:r>
      <w:r w:rsidRPr="00510DAA">
        <w:rPr>
          <w:rtl/>
          <w:lang w:bidi="ar-BH"/>
        </w:rPr>
        <w:t>ا بطهور</w:t>
      </w:r>
      <w:r>
        <w:rPr>
          <w:rFonts w:hint="cs"/>
          <w:rtl/>
          <w:lang w:bidi="ar-BH"/>
        </w:rPr>
        <w:t>»</w:t>
      </w:r>
      <w:r w:rsidRPr="00510DAA">
        <w:rPr>
          <w:rtl/>
          <w:lang w:bidi="ar-BH"/>
        </w:rPr>
        <w:t xml:space="preserve"> لم يكد يستفاد منه إل</w:t>
      </w:r>
      <w:r w:rsidR="00921FFA">
        <w:rPr>
          <w:rFonts w:hint="cs"/>
          <w:rtl/>
          <w:lang w:bidi="ar-BH"/>
        </w:rPr>
        <w:t>ّ</w:t>
      </w:r>
      <w:r w:rsidRPr="00510DAA">
        <w:rPr>
          <w:rtl/>
          <w:lang w:bidi="ar-BH"/>
        </w:rPr>
        <w:t>ا لزوم إيقاع أجزائها من التكبيرة والقراءة والركوع والسجود ونحوها مع الطهارة، وأما الأكوان المتخل</w:t>
      </w:r>
      <w:r>
        <w:rPr>
          <w:rFonts w:hint="cs"/>
          <w:rtl/>
          <w:lang w:bidi="ar-BH"/>
        </w:rPr>
        <w:t>ِّ</w:t>
      </w:r>
      <w:r w:rsidRPr="00510DAA">
        <w:rPr>
          <w:rtl/>
          <w:lang w:bidi="ar-BH"/>
        </w:rPr>
        <w:t>لة بينها فلا مقتض</w:t>
      </w:r>
      <w:r>
        <w:rPr>
          <w:rFonts w:hint="cs"/>
          <w:rtl/>
          <w:lang w:bidi="ar-BH"/>
        </w:rPr>
        <w:t>ي</w:t>
      </w:r>
      <w:r w:rsidRPr="00510DAA">
        <w:rPr>
          <w:rtl/>
          <w:lang w:bidi="ar-BH"/>
        </w:rPr>
        <w:t xml:space="preserve"> لمراعاة الطهارة فيها</w:t>
      </w:r>
      <w:r>
        <w:rPr>
          <w:rFonts w:hint="cs"/>
          <w:rtl/>
          <w:lang w:bidi="ar-BH"/>
        </w:rPr>
        <w:t>؛</w:t>
      </w:r>
      <w:r w:rsidRPr="00510DAA">
        <w:rPr>
          <w:rtl/>
          <w:lang w:bidi="ar-BH"/>
        </w:rPr>
        <w:t xml:space="preserve"> فإنّ المكل</w:t>
      </w:r>
      <w:r>
        <w:rPr>
          <w:rFonts w:hint="cs"/>
          <w:rtl/>
          <w:lang w:bidi="ar-BH"/>
        </w:rPr>
        <w:t>ّ</w:t>
      </w:r>
      <w:r w:rsidRPr="00510DAA">
        <w:rPr>
          <w:rtl/>
          <w:lang w:bidi="ar-BH"/>
        </w:rPr>
        <w:t>ف وإن كان بعد</w:t>
      </w:r>
      <w:r>
        <w:rPr>
          <w:rFonts w:hint="cs"/>
          <w:rtl/>
          <w:lang w:bidi="ar-BH"/>
        </w:rPr>
        <w:t>ُ</w:t>
      </w:r>
      <w:r w:rsidRPr="00510DAA">
        <w:rPr>
          <w:rtl/>
          <w:lang w:bidi="ar-BH"/>
        </w:rPr>
        <w:t xml:space="preserve"> في الصلاة ومتشاغلا</w:t>
      </w:r>
      <w:r>
        <w:rPr>
          <w:rFonts w:hint="cs"/>
          <w:rtl/>
          <w:lang w:bidi="ar-BH"/>
        </w:rPr>
        <w:t>ً</w:t>
      </w:r>
      <w:r w:rsidRPr="00510DAA">
        <w:rPr>
          <w:rtl/>
          <w:lang w:bidi="ar-BH"/>
        </w:rPr>
        <w:t xml:space="preserve"> بها ولم يخرج عنها إل</w:t>
      </w:r>
      <w:r>
        <w:rPr>
          <w:rFonts w:hint="cs"/>
          <w:rtl/>
          <w:lang w:bidi="ar-BH"/>
        </w:rPr>
        <w:t>ّ</w:t>
      </w:r>
      <w:r w:rsidRPr="00510DAA">
        <w:rPr>
          <w:rtl/>
          <w:lang w:bidi="ar-BH"/>
        </w:rPr>
        <w:t>ا بالتسليم إل</w:t>
      </w:r>
      <w:r>
        <w:rPr>
          <w:rFonts w:hint="cs"/>
          <w:rtl/>
          <w:lang w:bidi="ar-BH"/>
        </w:rPr>
        <w:t>ّ</w:t>
      </w:r>
      <w:r w:rsidRPr="00510DAA">
        <w:rPr>
          <w:rtl/>
          <w:lang w:bidi="ar-BH"/>
        </w:rPr>
        <w:t>ا أنّ تلك الأكوان بأنفسها ليست من الصلاة</w:t>
      </w:r>
      <w:r>
        <w:rPr>
          <w:rFonts w:hint="cs"/>
          <w:rtl/>
          <w:lang w:bidi="ar-BH"/>
        </w:rPr>
        <w:t>؛</w:t>
      </w:r>
      <w:r w:rsidRPr="00510DAA">
        <w:rPr>
          <w:rtl/>
          <w:lang w:bidi="ar-BH"/>
        </w:rPr>
        <w:t xml:space="preserve"> إذ هي كسائر المركبات ليست إل</w:t>
      </w:r>
      <w:r>
        <w:rPr>
          <w:rFonts w:hint="cs"/>
          <w:rtl/>
          <w:lang w:bidi="ar-BH"/>
        </w:rPr>
        <w:t>ّ</w:t>
      </w:r>
      <w:r w:rsidRPr="00510DAA">
        <w:rPr>
          <w:rtl/>
          <w:lang w:bidi="ar-BH"/>
        </w:rPr>
        <w:t>ا نفس الأجزاء لا غيرها. وعليه فلا مانع لمن أحدث في الأثناء أن يجدد الوضوء ـ ما لم يستلزم محذوراً آخر من الفصل الطويل ونحوه</w:t>
      </w:r>
      <w:r>
        <w:rPr>
          <w:rFonts w:hint="cs"/>
          <w:rtl/>
          <w:lang w:bidi="ar-BH"/>
        </w:rPr>
        <w:t xml:space="preserve"> </w:t>
      </w:r>
      <w:r w:rsidRPr="00510DAA">
        <w:rPr>
          <w:rtl/>
          <w:lang w:bidi="ar-BH"/>
        </w:rPr>
        <w:t>ـ</w:t>
      </w:r>
      <w:r>
        <w:rPr>
          <w:rFonts w:hint="cs"/>
          <w:rtl/>
          <w:lang w:bidi="ar-BH"/>
        </w:rPr>
        <w:t>،</w:t>
      </w:r>
      <w:r w:rsidRPr="00510DAA">
        <w:rPr>
          <w:rtl/>
          <w:lang w:bidi="ar-BH"/>
        </w:rPr>
        <w:t xml:space="preserve"> ثمّ يكمل من حيث أحدث لعدم استيجابه قدحاً في حصول الإجزاء بالأسر مع الطهارة، غايته أنّ بعضها بالطهارة السابقة وبعضها الآخر بالطهارة اللاحقة، ولا ضير فيه بالضرورة.</w:t>
      </w:r>
    </w:p>
    <w:p w:rsidR="003623D9" w:rsidRPr="00510DAA" w:rsidRDefault="003623D9" w:rsidP="003623D9">
      <w:pPr>
        <w:rPr>
          <w:rtl/>
          <w:lang w:bidi="ar-BH"/>
        </w:rPr>
      </w:pPr>
      <w:r w:rsidRPr="00510DAA">
        <w:rPr>
          <w:rtl/>
          <w:lang w:bidi="ar-BH"/>
        </w:rPr>
        <w:t>إل</w:t>
      </w:r>
      <w:r>
        <w:rPr>
          <w:rFonts w:hint="cs"/>
          <w:rtl/>
          <w:lang w:bidi="ar-BH"/>
        </w:rPr>
        <w:t>ّ</w:t>
      </w:r>
      <w:r w:rsidRPr="00510DAA">
        <w:rPr>
          <w:rtl/>
          <w:lang w:bidi="ar-BH"/>
        </w:rPr>
        <w:t>ا أنّ ال</w:t>
      </w:r>
      <w:r>
        <w:rPr>
          <w:rFonts w:hint="cs"/>
          <w:rtl/>
          <w:lang w:bidi="ar-BH"/>
        </w:rPr>
        <w:t>ّ</w:t>
      </w:r>
      <w:r w:rsidRPr="00510DAA">
        <w:rPr>
          <w:rtl/>
          <w:lang w:bidi="ar-BH"/>
        </w:rPr>
        <w:t>ذي يمنعنا عن الالتزام بذلك ما دل</w:t>
      </w:r>
      <w:r>
        <w:rPr>
          <w:rFonts w:hint="cs"/>
          <w:rtl/>
          <w:lang w:bidi="ar-BH"/>
        </w:rPr>
        <w:t>ّ</w:t>
      </w:r>
      <w:r w:rsidRPr="00510DAA">
        <w:rPr>
          <w:rtl/>
          <w:lang w:bidi="ar-BH"/>
        </w:rPr>
        <w:t xml:space="preserve"> من النصوص على قاطعي</w:t>
      </w:r>
      <w:r>
        <w:rPr>
          <w:rFonts w:hint="cs"/>
          <w:rtl/>
          <w:lang w:bidi="ar-BH"/>
        </w:rPr>
        <w:t>ّ</w:t>
      </w:r>
      <w:r w:rsidRPr="00510DAA">
        <w:rPr>
          <w:rtl/>
          <w:lang w:bidi="ar-BH"/>
        </w:rPr>
        <w:t xml:space="preserve">ة الحدث </w:t>
      </w:r>
      <w:r w:rsidRPr="00510DAA">
        <w:rPr>
          <w:rtl/>
          <w:lang w:bidi="ar-BH"/>
        </w:rPr>
        <w:lastRenderedPageBreak/>
        <w:t>ـ زائداً على شرطية الطهارة ـ الكاشفة عن اعتبار الطهارة حتى في الأكوان المتخل</w:t>
      </w:r>
      <w:r>
        <w:rPr>
          <w:rFonts w:hint="cs"/>
          <w:rtl/>
          <w:lang w:bidi="ar-BH"/>
        </w:rPr>
        <w:t>ِّ</w:t>
      </w:r>
      <w:r w:rsidRPr="00510DAA">
        <w:rPr>
          <w:rtl/>
          <w:lang w:bidi="ar-BH"/>
        </w:rPr>
        <w:t>لة، ومن ثمّ لو خلا كون</w:t>
      </w:r>
      <w:r>
        <w:rPr>
          <w:rFonts w:hint="cs"/>
          <w:rtl/>
          <w:lang w:bidi="ar-BH"/>
        </w:rPr>
        <w:t>ٌ</w:t>
      </w:r>
      <w:r w:rsidRPr="00510DAA">
        <w:rPr>
          <w:rtl/>
          <w:lang w:bidi="ar-BH"/>
        </w:rPr>
        <w:t xml:space="preserve"> منها انقطعت الهيئة الاتصالية وسقطت الأجزاء اللاحقة عن صلاحي</w:t>
      </w:r>
      <w:r>
        <w:rPr>
          <w:rFonts w:hint="cs"/>
          <w:rtl/>
          <w:lang w:bidi="ar-BH"/>
        </w:rPr>
        <w:t>ّ</w:t>
      </w:r>
      <w:r w:rsidRPr="00510DAA">
        <w:rPr>
          <w:rtl/>
          <w:lang w:bidi="ar-BH"/>
        </w:rPr>
        <w:t>ة الانضمام بالأجزاء السابقة.</w:t>
      </w:r>
    </w:p>
    <w:p w:rsidR="003623D9" w:rsidRDefault="003623D9" w:rsidP="003623D9">
      <w:pPr>
        <w:rPr>
          <w:rtl/>
          <w:lang w:bidi="ar-BH"/>
        </w:rPr>
      </w:pPr>
      <w:r w:rsidRPr="00510DAA">
        <w:rPr>
          <w:rtl/>
          <w:lang w:bidi="ar-BH"/>
        </w:rPr>
        <w:t>ومن الضروري</w:t>
      </w:r>
      <w:r>
        <w:rPr>
          <w:rFonts w:hint="cs"/>
          <w:rtl/>
          <w:lang w:bidi="ar-BH"/>
        </w:rPr>
        <w:t>ّ</w:t>
      </w:r>
      <w:r w:rsidRPr="00510DAA">
        <w:rPr>
          <w:rtl/>
          <w:lang w:bidi="ar-BH"/>
        </w:rPr>
        <w:t xml:space="preserve"> عدم ورود مثل هذا الدليل في باب الطواف، بعد وضوح عدم تأليف حقيقته إل</w:t>
      </w:r>
      <w:r>
        <w:rPr>
          <w:rFonts w:hint="cs"/>
          <w:rtl/>
          <w:lang w:bidi="ar-BH"/>
        </w:rPr>
        <w:t>ّ</w:t>
      </w:r>
      <w:r w:rsidRPr="00510DAA">
        <w:rPr>
          <w:rtl/>
          <w:lang w:bidi="ar-BH"/>
        </w:rPr>
        <w:t>ا من مجرد السير حول الكعبة المشتمل على الأشواط السبعة، وأم</w:t>
      </w:r>
      <w:r>
        <w:rPr>
          <w:rFonts w:hint="cs"/>
          <w:rtl/>
          <w:lang w:bidi="ar-BH"/>
        </w:rPr>
        <w:t>ّ</w:t>
      </w:r>
      <w:r w:rsidRPr="00510DAA">
        <w:rPr>
          <w:rtl/>
          <w:lang w:bidi="ar-BH"/>
        </w:rPr>
        <w:t>ا الأكوان المتخل</w:t>
      </w:r>
      <w:r>
        <w:rPr>
          <w:rFonts w:hint="cs"/>
          <w:rtl/>
          <w:lang w:bidi="ar-BH"/>
        </w:rPr>
        <w:t>ِّ</w:t>
      </w:r>
      <w:r w:rsidRPr="00510DAA">
        <w:rPr>
          <w:rtl/>
          <w:lang w:bidi="ar-BH"/>
        </w:rPr>
        <w:t>لة ما بين الأشواط فلا ارتباط لها بالطواف، وعليه فلا مانع لمن أحدث أن يمكث أو يخرج عن المطاف من حيث أحدث</w:t>
      </w:r>
      <w:r>
        <w:rPr>
          <w:rFonts w:hint="cs"/>
          <w:rtl/>
          <w:lang w:bidi="ar-BH"/>
        </w:rPr>
        <w:t>،</w:t>
      </w:r>
      <w:r w:rsidRPr="00510DAA">
        <w:rPr>
          <w:rtl/>
          <w:lang w:bidi="ar-BH"/>
        </w:rPr>
        <w:t xml:space="preserve"> ويعود بعدما جد</w:t>
      </w:r>
      <w:r>
        <w:rPr>
          <w:rFonts w:hint="cs"/>
          <w:rtl/>
          <w:lang w:bidi="ar-BH"/>
        </w:rPr>
        <w:t>ّ</w:t>
      </w:r>
      <w:r w:rsidRPr="00510DAA">
        <w:rPr>
          <w:rtl/>
          <w:lang w:bidi="ar-BH"/>
        </w:rPr>
        <w:t>د الوضوء إلى مكانه ويستمر في سيره، بحيث لا تخلو أي</w:t>
      </w:r>
      <w:r>
        <w:rPr>
          <w:rFonts w:hint="cs"/>
          <w:rtl/>
          <w:lang w:bidi="ar-BH"/>
        </w:rPr>
        <w:t>ّ</w:t>
      </w:r>
      <w:r w:rsidRPr="00510DAA">
        <w:rPr>
          <w:rtl/>
          <w:lang w:bidi="ar-BH"/>
        </w:rPr>
        <w:t>ة قطعة من سيره عن الطهارة، غاية الأمر أنّ بعضها بطهارة سابقة والبعض الآخر لاحقة</w:t>
      </w:r>
      <w:r>
        <w:rPr>
          <w:rFonts w:hint="cs"/>
          <w:rtl/>
          <w:lang w:bidi="ar-BH"/>
        </w:rPr>
        <w:t>، [وهو]</w:t>
      </w:r>
      <w:r w:rsidRPr="00510DAA">
        <w:rPr>
          <w:rtl/>
          <w:lang w:bidi="ar-BH"/>
        </w:rPr>
        <w:t xml:space="preserve"> غير قادح في الصحّة بالض</w:t>
      </w:r>
      <w:r>
        <w:rPr>
          <w:rFonts w:hint="cs"/>
          <w:rtl/>
          <w:lang w:bidi="ar-BH"/>
        </w:rPr>
        <w:t>ـ</w:t>
      </w:r>
      <w:r w:rsidRPr="00510DAA">
        <w:rPr>
          <w:rtl/>
          <w:lang w:bidi="ar-BH"/>
        </w:rPr>
        <w:t>رورة، وقد عرفت عدم اعتبار القاطعي</w:t>
      </w:r>
      <w:r>
        <w:rPr>
          <w:rFonts w:hint="cs"/>
          <w:rtl/>
          <w:lang w:bidi="ar-BH"/>
        </w:rPr>
        <w:t>ّ</w:t>
      </w:r>
      <w:r w:rsidRPr="00510DAA">
        <w:rPr>
          <w:rtl/>
          <w:lang w:bidi="ar-BH"/>
        </w:rPr>
        <w:t>ة في المقام فلا مناص إذاً من الحكم بالصحّة بمقتضى القاعدة، ولا يكاد يتنافى ذلك مع شرطية الطهارة بوجه</w:t>
      </w:r>
      <w:r>
        <w:rPr>
          <w:rFonts w:hint="cs"/>
          <w:rtl/>
          <w:lang w:bidi="ar-BH"/>
        </w:rPr>
        <w:t>.</w:t>
      </w:r>
      <w:r w:rsidRPr="001106CF">
        <w:rPr>
          <w:rStyle w:val="FootnoteReference"/>
          <w:rFonts w:asciiTheme="majorBidi" w:eastAsiaTheme="minorHAnsi" w:hAnsiTheme="majorBidi" w:cstheme="majorBidi"/>
          <w:rtl/>
          <w:lang w:bidi="ar-BH"/>
        </w:rPr>
        <w:footnoteReference w:id="24"/>
      </w:r>
    </w:p>
    <w:p w:rsidR="003623D9" w:rsidRDefault="003623D9" w:rsidP="003623D9">
      <w:pPr>
        <w:rPr>
          <w:rtl/>
          <w:lang w:bidi="ar-BH"/>
        </w:rPr>
      </w:pPr>
      <w:r>
        <w:rPr>
          <w:rFonts w:hint="cs"/>
          <w:rtl/>
          <w:lang w:bidi="ar-BH"/>
        </w:rPr>
        <w:t>ومنه يعرف ما في الاستدلال،</w:t>
      </w:r>
      <w:r w:rsidRPr="0047444A">
        <w:rPr>
          <w:rStyle w:val="FootnoteReference"/>
          <w:rFonts w:asciiTheme="majorBidi" w:eastAsiaTheme="minorHAnsi" w:hAnsiTheme="majorBidi" w:cstheme="majorBidi"/>
          <w:rtl/>
          <w:lang w:bidi="ar-BH"/>
        </w:rPr>
        <w:footnoteReference w:id="25"/>
      </w:r>
      <w:r w:rsidRPr="008E07E8">
        <w:rPr>
          <w:rFonts w:hint="cs"/>
          <w:rtl/>
          <w:lang w:bidi="ar-BH"/>
        </w:rPr>
        <w:t xml:space="preserve"> </w:t>
      </w:r>
      <w:r>
        <w:rPr>
          <w:rFonts w:hint="cs"/>
          <w:rtl/>
          <w:lang w:bidi="ar-BH"/>
        </w:rPr>
        <w:t>على البطلان ولزوم الاستئناف بما دلّ على اعتبار الطهارة في الطواف كصحيحة ابن مسلم ـ الّتي أوردناها في المقدّمة ـ، وأنّ المشروط عدمٌ عند عدم شرطه، وقد خرجنا عن ذلك في فرض ما إذا أحدث بعد إكمال الشوط الرابع؛ للدليل.</w:t>
      </w:r>
    </w:p>
    <w:p w:rsidR="003623D9" w:rsidRDefault="003623D9" w:rsidP="003623D9">
      <w:pPr>
        <w:rPr>
          <w:rtl/>
          <w:lang w:bidi="ar-BH"/>
        </w:rPr>
      </w:pPr>
      <w:r>
        <w:rPr>
          <w:rFonts w:hint="cs"/>
          <w:rtl/>
          <w:lang w:bidi="ar-BH"/>
        </w:rPr>
        <w:t>وقد أورد بعض الأعلام</w:t>
      </w:r>
      <w:r w:rsidRPr="00921FFA">
        <w:rPr>
          <w:rFonts w:hint="cs"/>
          <w:lang w:bidi="ar-BH"/>
        </w:rPr>
        <w:sym w:font="Zar75 Symbols" w:char="F031"/>
      </w:r>
      <w:r>
        <w:rPr>
          <w:rFonts w:hint="cs"/>
          <w:sz w:val="30"/>
          <w:szCs w:val="30"/>
          <w:rtl/>
          <w:lang w:bidi="ar-BH"/>
        </w:rPr>
        <w:t>،</w:t>
      </w:r>
      <w:r w:rsidRPr="0047444A">
        <w:rPr>
          <w:rStyle w:val="FootnoteReference"/>
          <w:rFonts w:asciiTheme="majorBidi" w:eastAsiaTheme="minorHAnsi" w:hAnsiTheme="majorBidi" w:cstheme="majorBidi"/>
          <w:rtl/>
          <w:lang w:bidi="ar-BH"/>
        </w:rPr>
        <w:footnoteReference w:id="26"/>
      </w:r>
      <w:r>
        <w:rPr>
          <w:rFonts w:hint="cs"/>
          <w:rtl/>
          <w:lang w:bidi="ar-BH"/>
        </w:rPr>
        <w:t xml:space="preserve"> ـ على ما أفاده سيّد الأعاظم</w:t>
      </w:r>
      <w:r w:rsidRPr="00921FFA">
        <w:rPr>
          <w:rFonts w:hint="cs"/>
          <w:lang w:bidi="ar-BH"/>
        </w:rPr>
        <w:sym w:font="Zar75 Symbols" w:char="F031"/>
      </w:r>
      <w:r>
        <w:rPr>
          <w:rFonts w:hint="cs"/>
          <w:rtl/>
          <w:lang w:bidi="ar-BH"/>
        </w:rPr>
        <w:t xml:space="preserve"> ـ بعدّة إيرادات، </w:t>
      </w:r>
      <w:r>
        <w:rPr>
          <w:rFonts w:hint="cs"/>
          <w:rtl/>
          <w:lang w:bidi="ar-BH"/>
        </w:rPr>
        <w:lastRenderedPageBreak/>
        <w:t>وخلص منها إلى أنّ مقتضى القاعدة هو البطلان:</w:t>
      </w:r>
    </w:p>
    <w:p w:rsidR="003623D9" w:rsidRDefault="003623D9" w:rsidP="00921FFA">
      <w:pPr>
        <w:rPr>
          <w:rtl/>
          <w:lang w:bidi="ar-BH"/>
        </w:rPr>
      </w:pPr>
      <w:r w:rsidRPr="00D46B41">
        <w:rPr>
          <w:rFonts w:hint="cs"/>
          <w:b/>
          <w:bCs/>
          <w:rtl/>
          <w:lang w:bidi="ar-BH"/>
        </w:rPr>
        <w:t>الإيراد الأوّل:</w:t>
      </w:r>
      <w:r>
        <w:rPr>
          <w:rFonts w:hint="cs"/>
          <w:rtl/>
          <w:lang w:bidi="ar-BH"/>
        </w:rPr>
        <w:t xml:space="preserve"> إنّ </w:t>
      </w:r>
      <w:r w:rsidRPr="00266809">
        <w:rPr>
          <w:rtl/>
          <w:lang w:bidi="ar-BH"/>
        </w:rPr>
        <w:t>الشرطي</w:t>
      </w:r>
      <w:r>
        <w:rPr>
          <w:rFonts w:hint="cs"/>
          <w:rtl/>
          <w:lang w:bidi="ar-BH"/>
        </w:rPr>
        <w:t>ّ</w:t>
      </w:r>
      <w:r w:rsidRPr="00266809">
        <w:rPr>
          <w:rtl/>
          <w:lang w:bidi="ar-BH"/>
        </w:rPr>
        <w:t>ة أمر</w:t>
      </w:r>
      <w:r>
        <w:rPr>
          <w:rFonts w:hint="cs"/>
          <w:rtl/>
          <w:lang w:bidi="ar-BH"/>
        </w:rPr>
        <w:t>،</w:t>
      </w:r>
      <w:r w:rsidRPr="00266809">
        <w:rPr>
          <w:rtl/>
          <w:lang w:bidi="ar-BH"/>
        </w:rPr>
        <w:t xml:space="preserve"> والمانعي</w:t>
      </w:r>
      <w:r>
        <w:rPr>
          <w:rFonts w:hint="cs"/>
          <w:rtl/>
          <w:lang w:bidi="ar-BH"/>
        </w:rPr>
        <w:t>ّ</w:t>
      </w:r>
      <w:r w:rsidRPr="00266809">
        <w:rPr>
          <w:rtl/>
          <w:lang w:bidi="ar-BH"/>
        </w:rPr>
        <w:t xml:space="preserve">ة أمر </w:t>
      </w:r>
      <w:r>
        <w:rPr>
          <w:rFonts w:hint="cs"/>
          <w:rtl/>
          <w:lang w:bidi="ar-BH"/>
        </w:rPr>
        <w:t>آ</w:t>
      </w:r>
      <w:r w:rsidRPr="00266809">
        <w:rPr>
          <w:rtl/>
          <w:lang w:bidi="ar-BH"/>
        </w:rPr>
        <w:t>خر</w:t>
      </w:r>
      <w:r>
        <w:rPr>
          <w:rFonts w:hint="cs"/>
          <w:rtl/>
          <w:lang w:bidi="ar-BH"/>
        </w:rPr>
        <w:t xml:space="preserve">، وأنّ كون الشيء شرطاً لا يلازمه كون عدمه مانعاً، </w:t>
      </w:r>
      <w:r w:rsidRPr="00266809">
        <w:rPr>
          <w:rtl/>
          <w:lang w:bidi="ar-BH"/>
        </w:rPr>
        <w:t>و</w:t>
      </w:r>
      <w:r>
        <w:rPr>
          <w:rFonts w:hint="cs"/>
          <w:rtl/>
          <w:lang w:bidi="ar-BH"/>
        </w:rPr>
        <w:t xml:space="preserve">إنّ </w:t>
      </w:r>
      <w:r w:rsidRPr="00266809">
        <w:rPr>
          <w:rtl/>
          <w:lang w:bidi="ar-BH"/>
        </w:rPr>
        <w:t>ظاهر اعتبار الطهارة في الصلاة في مثل قول</w:t>
      </w:r>
      <w:r>
        <w:rPr>
          <w:rFonts w:hint="cs"/>
          <w:rtl/>
          <w:lang w:bidi="ar-BH"/>
        </w:rPr>
        <w:t>ه</w:t>
      </w:r>
      <w:r w:rsidRPr="00921FFA">
        <w:rPr>
          <w:rFonts w:hint="cs"/>
          <w:lang w:bidi="ar-BH"/>
        </w:rPr>
        <w:sym w:font="Zar75 Symbols" w:char="F037"/>
      </w:r>
      <w:r w:rsidR="00921FFA">
        <w:rPr>
          <w:rFonts w:hint="cs"/>
          <w:rtl/>
          <w:lang w:bidi="ar-BH"/>
        </w:rPr>
        <w:t>: «</w:t>
      </w:r>
      <w:r>
        <w:rPr>
          <w:rFonts w:hint="cs"/>
          <w:rtl/>
          <w:lang w:bidi="ar-BH"/>
        </w:rPr>
        <w:t>لا صلاة إلّا بطهور</w:t>
      </w:r>
      <w:r w:rsidR="00921FFA">
        <w:rPr>
          <w:rFonts w:hint="cs"/>
          <w:rtl/>
          <w:lang w:bidi="ar-BH"/>
        </w:rPr>
        <w:t>»</w:t>
      </w:r>
      <w:r w:rsidRPr="00266809">
        <w:rPr>
          <w:rtl/>
          <w:lang w:bidi="ar-BH"/>
        </w:rPr>
        <w:t xml:space="preserve"> هي الش</w:t>
      </w:r>
      <w:r>
        <w:rPr>
          <w:rFonts w:hint="cs"/>
          <w:rtl/>
          <w:lang w:bidi="ar-BH"/>
        </w:rPr>
        <w:t>ـ</w:t>
      </w:r>
      <w:r w:rsidRPr="00266809">
        <w:rPr>
          <w:rtl/>
          <w:lang w:bidi="ar-BH"/>
        </w:rPr>
        <w:t>رطي</w:t>
      </w:r>
      <w:r>
        <w:rPr>
          <w:rFonts w:hint="cs"/>
          <w:rtl/>
          <w:lang w:bidi="ar-BH"/>
        </w:rPr>
        <w:t>ّ</w:t>
      </w:r>
      <w:r w:rsidRPr="00266809">
        <w:rPr>
          <w:rtl/>
          <w:lang w:bidi="ar-BH"/>
        </w:rPr>
        <w:t>ة دون المانعي</w:t>
      </w:r>
      <w:r>
        <w:rPr>
          <w:rFonts w:hint="cs"/>
          <w:rtl/>
          <w:lang w:bidi="ar-BH"/>
        </w:rPr>
        <w:t>ّ</w:t>
      </w:r>
      <w:r w:rsidRPr="00266809">
        <w:rPr>
          <w:rtl/>
          <w:lang w:bidi="ar-BH"/>
        </w:rPr>
        <w:t>ة</w:t>
      </w:r>
      <w:r>
        <w:rPr>
          <w:rFonts w:hint="cs"/>
          <w:rtl/>
          <w:lang w:bidi="ar-BH"/>
        </w:rPr>
        <w:t>.</w:t>
      </w:r>
    </w:p>
    <w:p w:rsidR="003623D9" w:rsidRDefault="003623D9" w:rsidP="003623D9">
      <w:pPr>
        <w:rPr>
          <w:rtl/>
          <w:lang w:bidi="ar-BH"/>
        </w:rPr>
      </w:pPr>
      <w:r w:rsidRPr="00D46B41">
        <w:rPr>
          <w:rFonts w:hint="cs"/>
          <w:b/>
          <w:bCs/>
          <w:rtl/>
          <w:lang w:bidi="ar-BH"/>
        </w:rPr>
        <w:t>وفيه</w:t>
      </w:r>
      <w:r>
        <w:rPr>
          <w:rFonts w:hint="cs"/>
          <w:rtl/>
          <w:lang w:bidi="ar-BH"/>
        </w:rPr>
        <w:t>: أنّ شرطيّة شيءٍ وإن كانت لا تلازم مانعيّة عدمه بحيث يكون الشيء شرطاً، ويكون عدمه مانعاً في عالم الاعتبار، ولكن مآل الشرطيّة مرّة إلى المانعيّة، كما في اعتبار الطهارة في الطواف بعد إكمال نصفه بدلالة مرسلة ابن مسلم، ومآل الشرطية مرّة أخرى إلى القاطعيّة، كما في نفس اعتبار الطهارة في الطواف قبل إكمال نصفه بدلالة نفس المرسلة.</w:t>
      </w:r>
    </w:p>
    <w:p w:rsidR="003623D9" w:rsidRDefault="003623D9" w:rsidP="003623D9">
      <w:pPr>
        <w:rPr>
          <w:rtl/>
          <w:lang w:bidi="ar-BH"/>
        </w:rPr>
      </w:pPr>
      <w:r w:rsidRPr="00D46B41">
        <w:rPr>
          <w:rFonts w:hint="cs"/>
          <w:b/>
          <w:bCs/>
          <w:rtl/>
          <w:lang w:bidi="ar-BH"/>
        </w:rPr>
        <w:t xml:space="preserve">الإيراد الثاني: </w:t>
      </w:r>
      <w:r>
        <w:rPr>
          <w:rFonts w:hint="cs"/>
          <w:rtl/>
          <w:lang w:bidi="ar-BH"/>
        </w:rPr>
        <w:t xml:space="preserve">النقض بما لو </w:t>
      </w:r>
      <w:r w:rsidRPr="00266809">
        <w:rPr>
          <w:rtl/>
          <w:lang w:bidi="ar-BH"/>
        </w:rPr>
        <w:t>لبس</w:t>
      </w:r>
      <w:r>
        <w:rPr>
          <w:rFonts w:hint="cs"/>
          <w:rtl/>
          <w:lang w:bidi="ar-BH"/>
        </w:rPr>
        <w:t xml:space="preserve"> المصلّي</w:t>
      </w:r>
      <w:r w:rsidRPr="00266809">
        <w:rPr>
          <w:rtl/>
          <w:lang w:bidi="ar-BH"/>
        </w:rPr>
        <w:t xml:space="preserve"> ما لا ي</w:t>
      </w:r>
      <w:r>
        <w:rPr>
          <w:rFonts w:hint="cs"/>
          <w:rtl/>
          <w:lang w:bidi="ar-BH"/>
        </w:rPr>
        <w:t>ؤ</w:t>
      </w:r>
      <w:r w:rsidRPr="00266809">
        <w:rPr>
          <w:rtl/>
          <w:lang w:bidi="ar-BH"/>
        </w:rPr>
        <w:t>كل لحمه أو شيئا</w:t>
      </w:r>
      <w:r>
        <w:rPr>
          <w:rFonts w:hint="cs"/>
          <w:rtl/>
          <w:lang w:bidi="ar-BH"/>
        </w:rPr>
        <w:t>ً</w:t>
      </w:r>
      <w:r w:rsidRPr="00266809">
        <w:rPr>
          <w:rtl/>
          <w:lang w:bidi="ar-BH"/>
        </w:rPr>
        <w:t xml:space="preserve"> نجسا</w:t>
      </w:r>
      <w:r>
        <w:rPr>
          <w:rFonts w:hint="cs"/>
          <w:rtl/>
          <w:lang w:bidi="ar-BH"/>
        </w:rPr>
        <w:t>ً</w:t>
      </w:r>
      <w:r w:rsidRPr="00266809">
        <w:rPr>
          <w:rtl/>
          <w:lang w:bidi="ar-BH"/>
        </w:rPr>
        <w:t xml:space="preserve"> مم</w:t>
      </w:r>
      <w:r>
        <w:rPr>
          <w:rFonts w:hint="cs"/>
          <w:rtl/>
          <w:lang w:bidi="ar-BH"/>
        </w:rPr>
        <w:t>ّ</w:t>
      </w:r>
      <w:r w:rsidRPr="00266809">
        <w:rPr>
          <w:rtl/>
          <w:lang w:bidi="ar-BH"/>
        </w:rPr>
        <w:t>ا تتم</w:t>
      </w:r>
      <w:r>
        <w:rPr>
          <w:rFonts w:hint="cs"/>
          <w:rtl/>
          <w:lang w:bidi="ar-BH"/>
        </w:rPr>
        <w:t>ّ</w:t>
      </w:r>
      <w:r w:rsidRPr="00266809">
        <w:rPr>
          <w:rtl/>
          <w:lang w:bidi="ar-BH"/>
        </w:rPr>
        <w:t xml:space="preserve"> فيه الصلاة منفردا</w:t>
      </w:r>
      <w:r>
        <w:rPr>
          <w:rFonts w:hint="cs"/>
          <w:rtl/>
          <w:lang w:bidi="ar-BH"/>
        </w:rPr>
        <w:t>ً</w:t>
      </w:r>
      <w:r w:rsidRPr="00266809">
        <w:rPr>
          <w:rtl/>
          <w:lang w:bidi="ar-BH"/>
        </w:rPr>
        <w:t xml:space="preserve"> أو استدبر القبلة في بعض تلك الأكوان</w:t>
      </w:r>
      <w:r>
        <w:rPr>
          <w:rFonts w:hint="cs"/>
          <w:rtl/>
          <w:lang w:bidi="ar-BH"/>
        </w:rPr>
        <w:t xml:space="preserve">، فإنّه </w:t>
      </w:r>
      <w:r w:rsidRPr="00266809">
        <w:rPr>
          <w:rtl/>
          <w:lang w:bidi="ar-BH"/>
        </w:rPr>
        <w:t xml:space="preserve">لا يجوز </w:t>
      </w:r>
      <w:r>
        <w:rPr>
          <w:rFonts w:hint="cs"/>
          <w:rtl/>
          <w:lang w:bidi="ar-BH"/>
        </w:rPr>
        <w:t xml:space="preserve">بوجهٍ </w:t>
      </w:r>
      <w:r w:rsidRPr="00266809">
        <w:rPr>
          <w:rtl/>
          <w:lang w:bidi="ar-BH"/>
        </w:rPr>
        <w:t>الالتزام ب</w:t>
      </w:r>
      <w:r>
        <w:rPr>
          <w:rFonts w:hint="cs"/>
          <w:rtl/>
          <w:lang w:bidi="ar-BH"/>
        </w:rPr>
        <w:t>عدم كون</w:t>
      </w:r>
      <w:r w:rsidRPr="00266809">
        <w:rPr>
          <w:rtl/>
          <w:lang w:bidi="ar-BH"/>
        </w:rPr>
        <w:t xml:space="preserve"> شيء من ذلك قاد</w:t>
      </w:r>
      <w:r>
        <w:rPr>
          <w:rFonts w:hint="cs"/>
          <w:rtl/>
          <w:lang w:bidi="ar-BH"/>
        </w:rPr>
        <w:t>ح</w:t>
      </w:r>
      <w:r w:rsidRPr="00266809">
        <w:rPr>
          <w:rtl/>
          <w:lang w:bidi="ar-BH"/>
        </w:rPr>
        <w:t>ا</w:t>
      </w:r>
      <w:r>
        <w:rPr>
          <w:rFonts w:hint="cs"/>
          <w:rtl/>
          <w:lang w:bidi="ar-BH"/>
        </w:rPr>
        <w:t>ً</w:t>
      </w:r>
      <w:r w:rsidRPr="00266809">
        <w:rPr>
          <w:rtl/>
          <w:lang w:bidi="ar-BH"/>
        </w:rPr>
        <w:t xml:space="preserve"> في الصحة</w:t>
      </w:r>
      <w:r>
        <w:rPr>
          <w:rFonts w:hint="cs"/>
          <w:rtl/>
          <w:lang w:bidi="ar-BH"/>
        </w:rPr>
        <w:t>؛</w:t>
      </w:r>
      <w:r w:rsidRPr="00266809">
        <w:rPr>
          <w:rtl/>
          <w:lang w:bidi="ar-BH"/>
        </w:rPr>
        <w:t xml:space="preserve"> لعدم وقوع شيء من أجزاء الصلاة مع المانع</w:t>
      </w:r>
      <w:r>
        <w:rPr>
          <w:rFonts w:hint="cs"/>
          <w:rtl/>
          <w:lang w:bidi="ar-BH"/>
        </w:rPr>
        <w:t>.</w:t>
      </w:r>
    </w:p>
    <w:p w:rsidR="003623D9" w:rsidRDefault="003623D9" w:rsidP="003623D9">
      <w:pPr>
        <w:rPr>
          <w:rtl/>
          <w:lang w:bidi="ar-BH"/>
        </w:rPr>
      </w:pPr>
      <w:r w:rsidRPr="00D46B41">
        <w:rPr>
          <w:rFonts w:hint="cs"/>
          <w:b/>
          <w:bCs/>
          <w:rtl/>
          <w:lang w:bidi="ar-BH"/>
        </w:rPr>
        <w:t>وفيه:</w:t>
      </w:r>
      <w:r>
        <w:rPr>
          <w:rFonts w:hint="cs"/>
          <w:rtl/>
          <w:lang w:bidi="ar-BH"/>
        </w:rPr>
        <w:t xml:space="preserve"> أنّ الكلام فيما لو خلّينا ودليل الشرطيّة.</w:t>
      </w:r>
    </w:p>
    <w:p w:rsidR="003623D9" w:rsidRDefault="003623D9" w:rsidP="00684E8A">
      <w:pPr>
        <w:rPr>
          <w:rtl/>
          <w:lang w:bidi="ar-BH"/>
        </w:rPr>
      </w:pPr>
      <w:r w:rsidRPr="00D46B41">
        <w:rPr>
          <w:rFonts w:hint="cs"/>
          <w:b/>
          <w:bCs/>
          <w:rtl/>
          <w:lang w:bidi="ar-BH"/>
        </w:rPr>
        <w:t>الإيراد الثالث:</w:t>
      </w:r>
      <w:r>
        <w:rPr>
          <w:rFonts w:hint="cs"/>
          <w:b/>
          <w:bCs/>
          <w:rtl/>
          <w:lang w:bidi="ar-BH"/>
        </w:rPr>
        <w:t xml:space="preserve"> </w:t>
      </w:r>
      <w:r w:rsidRPr="00020DBA">
        <w:rPr>
          <w:rFonts w:hint="cs"/>
          <w:rtl/>
          <w:lang w:bidi="ar-BH"/>
        </w:rPr>
        <w:t>ـ</w:t>
      </w:r>
      <w:r>
        <w:rPr>
          <w:rFonts w:hint="cs"/>
          <w:rtl/>
          <w:lang w:bidi="ar-BH"/>
        </w:rPr>
        <w:t xml:space="preserve"> وهو عمدة الإيرادات لديه</w:t>
      </w:r>
      <w:r w:rsidRPr="00921FFA">
        <w:rPr>
          <w:rFonts w:hint="cs"/>
          <w:lang w:bidi="ar-BH"/>
        </w:rPr>
        <w:sym w:font="Zar75 Symbols" w:char="F031"/>
      </w:r>
      <w:r>
        <w:rPr>
          <w:rFonts w:hint="cs"/>
          <w:rtl/>
          <w:lang w:bidi="ar-BH"/>
        </w:rPr>
        <w:t>ـ أ</w:t>
      </w:r>
      <w:r w:rsidRPr="00266809">
        <w:rPr>
          <w:rtl/>
          <w:lang w:bidi="ar-BH"/>
        </w:rPr>
        <w:t>نّ الأكوان المتخلّ</w:t>
      </w:r>
      <w:r>
        <w:rPr>
          <w:rFonts w:hint="cs"/>
          <w:rtl/>
          <w:lang w:bidi="ar-BH"/>
        </w:rPr>
        <w:t>ِ</w:t>
      </w:r>
      <w:r w:rsidRPr="00266809">
        <w:rPr>
          <w:rtl/>
          <w:lang w:bidi="ar-BH"/>
        </w:rPr>
        <w:t>لة غير خارجة عن الصلاة</w:t>
      </w:r>
      <w:r>
        <w:rPr>
          <w:rFonts w:hint="cs"/>
          <w:rtl/>
          <w:lang w:bidi="ar-BH"/>
        </w:rPr>
        <w:t>؛</w:t>
      </w:r>
      <w:r w:rsidRPr="00266809">
        <w:rPr>
          <w:rtl/>
          <w:lang w:bidi="ar-BH"/>
        </w:rPr>
        <w:t xml:space="preserve"> فإن</w:t>
      </w:r>
      <w:r>
        <w:rPr>
          <w:rFonts w:hint="cs"/>
          <w:rtl/>
          <w:lang w:bidi="ar-BH"/>
        </w:rPr>
        <w:t>ّ</w:t>
      </w:r>
      <w:r w:rsidRPr="00266809">
        <w:rPr>
          <w:rtl/>
          <w:lang w:bidi="ar-BH"/>
        </w:rPr>
        <w:t xml:space="preserve"> الظاهر </w:t>
      </w:r>
      <w:r>
        <w:rPr>
          <w:rFonts w:hint="cs"/>
          <w:rtl/>
          <w:lang w:bidi="ar-BH"/>
        </w:rPr>
        <w:t>هو أ</w:t>
      </w:r>
      <w:r w:rsidRPr="00266809">
        <w:rPr>
          <w:rtl/>
          <w:lang w:bidi="ar-BH"/>
        </w:rPr>
        <w:t>ن</w:t>
      </w:r>
      <w:r>
        <w:rPr>
          <w:rFonts w:hint="cs"/>
          <w:rtl/>
          <w:lang w:bidi="ar-BH"/>
        </w:rPr>
        <w:t>ّ المصلّي</w:t>
      </w:r>
      <w:r w:rsidRPr="00266809">
        <w:rPr>
          <w:rtl/>
          <w:lang w:bidi="ar-BH"/>
        </w:rPr>
        <w:t xml:space="preserve"> بالنيّة وتكبيرة الإحرام يدخل في الإحرام الصغير</w:t>
      </w:r>
      <w:r>
        <w:rPr>
          <w:rFonts w:hint="cs"/>
          <w:rtl/>
          <w:lang w:bidi="ar-BH"/>
        </w:rPr>
        <w:t xml:space="preserve"> المتحقّق</w:t>
      </w:r>
      <w:r w:rsidRPr="00266809">
        <w:rPr>
          <w:rtl/>
          <w:lang w:bidi="ar-BH"/>
        </w:rPr>
        <w:t xml:space="preserve"> في الصلاة</w:t>
      </w:r>
      <w:r>
        <w:rPr>
          <w:rFonts w:hint="cs"/>
          <w:rtl/>
          <w:lang w:bidi="ar-BH"/>
        </w:rPr>
        <w:t>،</w:t>
      </w:r>
      <w:r w:rsidRPr="00266809">
        <w:rPr>
          <w:rtl/>
          <w:lang w:bidi="ar-BH"/>
        </w:rPr>
        <w:t xml:space="preserve"> ويخرج من الإحرام بالتسليم</w:t>
      </w:r>
      <w:r>
        <w:rPr>
          <w:rFonts w:hint="cs"/>
          <w:rtl/>
          <w:lang w:bidi="ar-BH"/>
        </w:rPr>
        <w:t>،</w:t>
      </w:r>
      <w:r w:rsidRPr="00266809">
        <w:rPr>
          <w:rtl/>
          <w:lang w:bidi="ar-BH"/>
        </w:rPr>
        <w:t xml:space="preserve"> فالمصلّ</w:t>
      </w:r>
      <w:r>
        <w:rPr>
          <w:rFonts w:hint="cs"/>
          <w:rtl/>
          <w:lang w:bidi="ar-BH"/>
        </w:rPr>
        <w:t>ِ</w:t>
      </w:r>
      <w:r w:rsidRPr="00266809">
        <w:rPr>
          <w:rtl/>
          <w:lang w:bidi="ar-BH"/>
        </w:rPr>
        <w:t>ي في جميع الحالات يكون في الصّلاة ومحرما</w:t>
      </w:r>
      <w:r>
        <w:rPr>
          <w:rFonts w:hint="cs"/>
          <w:rtl/>
          <w:lang w:bidi="ar-BH"/>
        </w:rPr>
        <w:t>ً</w:t>
      </w:r>
      <w:r w:rsidRPr="00266809">
        <w:rPr>
          <w:rtl/>
          <w:lang w:bidi="ar-BH"/>
        </w:rPr>
        <w:t xml:space="preserve"> بالإحرام الصّلاتي</w:t>
      </w:r>
      <w:r>
        <w:rPr>
          <w:rFonts w:hint="cs"/>
          <w:rtl/>
          <w:lang w:bidi="ar-BH"/>
        </w:rPr>
        <w:t>ّ،</w:t>
      </w:r>
      <w:r w:rsidRPr="00266809">
        <w:rPr>
          <w:rtl/>
          <w:lang w:bidi="ar-BH"/>
        </w:rPr>
        <w:t xml:space="preserve"> فإذا قام الدليل على شرطي</w:t>
      </w:r>
      <w:r>
        <w:rPr>
          <w:rFonts w:hint="cs"/>
          <w:rtl/>
          <w:lang w:bidi="ar-BH"/>
        </w:rPr>
        <w:t>ّ</w:t>
      </w:r>
      <w:r w:rsidRPr="00266809">
        <w:rPr>
          <w:rtl/>
          <w:lang w:bidi="ar-BH"/>
        </w:rPr>
        <w:t>ة الطهارة في الصلاة أو على مانعي</w:t>
      </w:r>
      <w:r>
        <w:rPr>
          <w:rFonts w:hint="cs"/>
          <w:rtl/>
          <w:lang w:bidi="ar-BH"/>
        </w:rPr>
        <w:t>ّ</w:t>
      </w:r>
      <w:r w:rsidRPr="00266809">
        <w:rPr>
          <w:rtl/>
          <w:lang w:bidi="ar-BH"/>
        </w:rPr>
        <w:t>ة لبس غير المأكول فيها فمقتضاه عدم وقوعها صحيحة مع فقدان الشرط ولو في بعض تلك الأكوان المتخلّ</w:t>
      </w:r>
      <w:r>
        <w:rPr>
          <w:rFonts w:hint="cs"/>
          <w:rtl/>
          <w:lang w:bidi="ar-BH"/>
        </w:rPr>
        <w:t>ِ</w:t>
      </w:r>
      <w:r w:rsidRPr="00266809">
        <w:rPr>
          <w:rtl/>
          <w:lang w:bidi="ar-BH"/>
        </w:rPr>
        <w:t>لة</w:t>
      </w:r>
      <w:r>
        <w:rPr>
          <w:rFonts w:hint="cs"/>
          <w:rtl/>
          <w:lang w:bidi="ar-BH"/>
        </w:rPr>
        <w:t>،</w:t>
      </w:r>
      <w:r w:rsidRPr="00266809">
        <w:rPr>
          <w:rtl/>
          <w:lang w:bidi="ar-BH"/>
        </w:rPr>
        <w:t xml:space="preserve"> ولا يحتاج إلى قيام دليل </w:t>
      </w:r>
      <w:r>
        <w:rPr>
          <w:rFonts w:hint="cs"/>
          <w:rtl/>
          <w:lang w:bidi="ar-BH"/>
        </w:rPr>
        <w:t>آ</w:t>
      </w:r>
      <w:r w:rsidRPr="00266809">
        <w:rPr>
          <w:rtl/>
          <w:lang w:bidi="ar-BH"/>
        </w:rPr>
        <w:t>خر</w:t>
      </w:r>
      <w:r>
        <w:rPr>
          <w:rFonts w:hint="cs"/>
          <w:rtl/>
          <w:lang w:bidi="ar-BH"/>
        </w:rPr>
        <w:t>،</w:t>
      </w:r>
      <w:r w:rsidRPr="00266809">
        <w:rPr>
          <w:rtl/>
          <w:lang w:bidi="ar-BH"/>
        </w:rPr>
        <w:t xml:space="preserve"> وهكذا بالنسبة إلى وجود المانع</w:t>
      </w:r>
      <w:r>
        <w:rPr>
          <w:rFonts w:hint="cs"/>
          <w:rtl/>
          <w:lang w:bidi="ar-BH"/>
        </w:rPr>
        <w:t>،</w:t>
      </w:r>
      <w:r w:rsidRPr="00266809">
        <w:rPr>
          <w:rtl/>
          <w:lang w:bidi="ar-BH"/>
        </w:rPr>
        <w:t xml:space="preserve"> ويدل</w:t>
      </w:r>
      <w:r>
        <w:rPr>
          <w:rFonts w:hint="cs"/>
          <w:rtl/>
          <w:lang w:bidi="ar-BH"/>
        </w:rPr>
        <w:t>ّ</w:t>
      </w:r>
      <w:r w:rsidRPr="00266809">
        <w:rPr>
          <w:rtl/>
          <w:lang w:bidi="ar-BH"/>
        </w:rPr>
        <w:t xml:space="preserve"> عليه </w:t>
      </w:r>
      <w:r>
        <w:rPr>
          <w:rFonts w:hint="cs"/>
          <w:rtl/>
          <w:lang w:bidi="ar-BH"/>
        </w:rPr>
        <w:t>أ</w:t>
      </w:r>
      <w:r w:rsidRPr="00266809">
        <w:rPr>
          <w:rtl/>
          <w:lang w:bidi="ar-BH"/>
        </w:rPr>
        <w:t>ن</w:t>
      </w:r>
      <w:r>
        <w:rPr>
          <w:rFonts w:hint="cs"/>
          <w:rtl/>
          <w:lang w:bidi="ar-BH"/>
        </w:rPr>
        <w:t>ّ</w:t>
      </w:r>
      <w:r w:rsidRPr="00266809">
        <w:rPr>
          <w:rtl/>
          <w:lang w:bidi="ar-BH"/>
        </w:rPr>
        <w:t xml:space="preserve"> المتشر</w:t>
      </w:r>
      <w:r>
        <w:rPr>
          <w:rFonts w:hint="cs"/>
          <w:rtl/>
          <w:lang w:bidi="ar-BH"/>
        </w:rPr>
        <w:t>ّ</w:t>
      </w:r>
      <w:r w:rsidRPr="00266809">
        <w:rPr>
          <w:rtl/>
          <w:lang w:bidi="ar-BH"/>
        </w:rPr>
        <w:t>عة لا ير</w:t>
      </w:r>
      <w:r>
        <w:rPr>
          <w:rFonts w:hint="cs"/>
          <w:rtl/>
          <w:lang w:bidi="ar-BH"/>
        </w:rPr>
        <w:t>ون</w:t>
      </w:r>
      <w:r w:rsidRPr="00266809">
        <w:rPr>
          <w:rtl/>
          <w:lang w:bidi="ar-BH"/>
        </w:rPr>
        <w:t xml:space="preserve"> المصل</w:t>
      </w:r>
      <w:r>
        <w:rPr>
          <w:rFonts w:hint="cs"/>
          <w:rtl/>
          <w:lang w:bidi="ar-BH"/>
        </w:rPr>
        <w:t>ّي</w:t>
      </w:r>
      <w:r w:rsidRPr="00266809">
        <w:rPr>
          <w:rtl/>
          <w:lang w:bidi="ar-BH"/>
        </w:rPr>
        <w:t xml:space="preserve"> في </w:t>
      </w:r>
      <w:r w:rsidRPr="00266809">
        <w:rPr>
          <w:rtl/>
          <w:lang w:bidi="ar-BH"/>
        </w:rPr>
        <w:lastRenderedPageBreak/>
        <w:t>تلك الأكوان خارجا عن الصلاة بحيث يتحق</w:t>
      </w:r>
      <w:r>
        <w:rPr>
          <w:rFonts w:hint="cs"/>
          <w:rtl/>
          <w:lang w:bidi="ar-BH"/>
        </w:rPr>
        <w:t>ّ</w:t>
      </w:r>
      <w:r w:rsidRPr="00266809">
        <w:rPr>
          <w:rtl/>
          <w:lang w:bidi="ar-BH"/>
        </w:rPr>
        <w:t xml:space="preserve">ق الخروج والدخول </w:t>
      </w:r>
      <w:r>
        <w:rPr>
          <w:rFonts w:hint="cs"/>
          <w:rtl/>
          <w:lang w:bidi="ar-BH"/>
        </w:rPr>
        <w:t xml:space="preserve">منه </w:t>
      </w:r>
      <w:r w:rsidRPr="00266809">
        <w:rPr>
          <w:rtl/>
          <w:lang w:bidi="ar-BH"/>
        </w:rPr>
        <w:t>مرّة بعد أخرى</w:t>
      </w:r>
      <w:r>
        <w:rPr>
          <w:rFonts w:hint="cs"/>
          <w:rtl/>
          <w:lang w:bidi="ar-BH"/>
        </w:rPr>
        <w:t xml:space="preserve">، </w:t>
      </w:r>
      <w:r w:rsidRPr="00266809">
        <w:rPr>
          <w:rtl/>
          <w:lang w:bidi="ar-BH"/>
        </w:rPr>
        <w:t xml:space="preserve">والظاهر </w:t>
      </w:r>
      <w:r>
        <w:rPr>
          <w:rFonts w:hint="cs"/>
          <w:rtl/>
          <w:lang w:bidi="ar-BH"/>
        </w:rPr>
        <w:t>أ</w:t>
      </w:r>
      <w:r w:rsidRPr="00266809">
        <w:rPr>
          <w:rtl/>
          <w:lang w:bidi="ar-BH"/>
        </w:rPr>
        <w:t>ن</w:t>
      </w:r>
      <w:r>
        <w:rPr>
          <w:rFonts w:hint="cs"/>
          <w:rtl/>
          <w:lang w:bidi="ar-BH"/>
        </w:rPr>
        <w:t>ّ</w:t>
      </w:r>
      <w:r w:rsidRPr="00266809">
        <w:rPr>
          <w:rtl/>
          <w:lang w:bidi="ar-BH"/>
        </w:rPr>
        <w:t xml:space="preserve"> الطواف أيضا</w:t>
      </w:r>
      <w:r>
        <w:rPr>
          <w:rFonts w:hint="cs"/>
          <w:rtl/>
          <w:lang w:bidi="ar-BH"/>
        </w:rPr>
        <w:t>ً</w:t>
      </w:r>
      <w:r w:rsidRPr="00266809">
        <w:rPr>
          <w:rtl/>
          <w:lang w:bidi="ar-BH"/>
        </w:rPr>
        <w:t xml:space="preserve"> مثل الصلاة فإن</w:t>
      </w:r>
      <w:r>
        <w:rPr>
          <w:rFonts w:hint="cs"/>
          <w:rtl/>
          <w:lang w:bidi="ar-BH"/>
        </w:rPr>
        <w:t>ّ</w:t>
      </w:r>
      <w:r w:rsidRPr="00266809">
        <w:rPr>
          <w:rtl/>
          <w:lang w:bidi="ar-BH"/>
        </w:rPr>
        <w:t xml:space="preserve"> حقيقته و</w:t>
      </w:r>
      <w:r>
        <w:rPr>
          <w:rFonts w:hint="cs"/>
          <w:rtl/>
          <w:lang w:bidi="ar-BH"/>
        </w:rPr>
        <w:t>إ</w:t>
      </w:r>
      <w:r w:rsidRPr="00266809">
        <w:rPr>
          <w:rtl/>
          <w:lang w:bidi="ar-BH"/>
        </w:rPr>
        <w:t xml:space="preserve">ن كانت عبارة عن الدوران والحركة </w:t>
      </w:r>
      <w:r>
        <w:rPr>
          <w:rFonts w:hint="cs"/>
          <w:rtl/>
          <w:lang w:bidi="ar-BH"/>
        </w:rPr>
        <w:t>إ</w:t>
      </w:r>
      <w:r w:rsidRPr="00266809">
        <w:rPr>
          <w:rtl/>
          <w:lang w:bidi="ar-BH"/>
        </w:rPr>
        <w:t>ل</w:t>
      </w:r>
      <w:r>
        <w:rPr>
          <w:rFonts w:hint="cs"/>
          <w:rtl/>
          <w:lang w:bidi="ar-BH"/>
        </w:rPr>
        <w:t>ّ</w:t>
      </w:r>
      <w:r w:rsidRPr="00266809">
        <w:rPr>
          <w:rtl/>
          <w:lang w:bidi="ar-BH"/>
        </w:rPr>
        <w:t xml:space="preserve">ا </w:t>
      </w:r>
      <w:r>
        <w:rPr>
          <w:rFonts w:hint="cs"/>
          <w:rtl/>
          <w:lang w:bidi="ar-BH"/>
        </w:rPr>
        <w:t>أ</w:t>
      </w:r>
      <w:r w:rsidRPr="00266809">
        <w:rPr>
          <w:rtl/>
          <w:lang w:bidi="ar-BH"/>
        </w:rPr>
        <w:t>ن</w:t>
      </w:r>
      <w:r>
        <w:rPr>
          <w:rFonts w:hint="cs"/>
          <w:rtl/>
          <w:lang w:bidi="ar-BH"/>
        </w:rPr>
        <w:t>ّ</w:t>
      </w:r>
      <w:r w:rsidRPr="00266809">
        <w:rPr>
          <w:rtl/>
          <w:lang w:bidi="ar-BH"/>
        </w:rPr>
        <w:t>ه ليس بحيث إذا وقف في أثنائه للاستراحة يسيرا</w:t>
      </w:r>
      <w:r>
        <w:rPr>
          <w:rFonts w:hint="cs"/>
          <w:rtl/>
          <w:lang w:bidi="ar-BH"/>
        </w:rPr>
        <w:t>ً</w:t>
      </w:r>
      <w:r w:rsidRPr="00266809">
        <w:rPr>
          <w:rtl/>
          <w:lang w:bidi="ar-BH"/>
        </w:rPr>
        <w:t xml:space="preserve"> أو لاستلام الح</w:t>
      </w:r>
      <w:r>
        <w:rPr>
          <w:rFonts w:hint="cs"/>
          <w:rtl/>
          <w:lang w:bidi="ar-BH"/>
        </w:rPr>
        <w:t>َ</w:t>
      </w:r>
      <w:r w:rsidRPr="00266809">
        <w:rPr>
          <w:rtl/>
          <w:lang w:bidi="ar-BH"/>
        </w:rPr>
        <w:t>ج</w:t>
      </w:r>
      <w:r>
        <w:rPr>
          <w:rFonts w:hint="cs"/>
          <w:rtl/>
          <w:lang w:bidi="ar-BH"/>
        </w:rPr>
        <w:t>َ</w:t>
      </w:r>
      <w:r w:rsidRPr="00266809">
        <w:rPr>
          <w:rtl/>
          <w:lang w:bidi="ar-BH"/>
        </w:rPr>
        <w:t>ر</w:t>
      </w:r>
      <w:r>
        <w:rPr>
          <w:rFonts w:hint="cs"/>
          <w:rtl/>
          <w:lang w:bidi="ar-BH"/>
        </w:rPr>
        <w:t xml:space="preserve"> ـ</w:t>
      </w:r>
      <w:r w:rsidR="00684E8A">
        <w:rPr>
          <w:rFonts w:cs="Times New Roman" w:hint="cs"/>
          <w:rtl/>
          <w:lang w:bidi="ar-BH"/>
        </w:rPr>
        <w:t> </w:t>
      </w:r>
      <w:r w:rsidRPr="00266809">
        <w:rPr>
          <w:rtl/>
          <w:lang w:bidi="ar-BH"/>
        </w:rPr>
        <w:t>ال</w:t>
      </w:r>
      <w:r>
        <w:rPr>
          <w:rFonts w:hint="cs"/>
          <w:rtl/>
          <w:lang w:bidi="ar-BH"/>
        </w:rPr>
        <w:t>ّ</w:t>
      </w:r>
      <w:r w:rsidRPr="00266809">
        <w:rPr>
          <w:rtl/>
          <w:lang w:bidi="ar-BH"/>
        </w:rPr>
        <w:t>ذي هو مستحب</w:t>
      </w:r>
      <w:r>
        <w:rPr>
          <w:rFonts w:hint="cs"/>
          <w:rtl/>
          <w:lang w:bidi="ar-BH"/>
        </w:rPr>
        <w:t xml:space="preserve"> ـ</w:t>
      </w:r>
      <w:r w:rsidRPr="00266809">
        <w:rPr>
          <w:rtl/>
          <w:lang w:bidi="ar-BH"/>
        </w:rPr>
        <w:t xml:space="preserve"> يصدق عليه </w:t>
      </w:r>
      <w:r>
        <w:rPr>
          <w:rFonts w:hint="cs"/>
          <w:rtl/>
          <w:lang w:bidi="ar-BH"/>
        </w:rPr>
        <w:t>أ</w:t>
      </w:r>
      <w:r w:rsidRPr="00266809">
        <w:rPr>
          <w:rtl/>
          <w:lang w:bidi="ar-BH"/>
        </w:rPr>
        <w:t>ن</w:t>
      </w:r>
      <w:r>
        <w:rPr>
          <w:rFonts w:hint="cs"/>
          <w:rtl/>
          <w:lang w:bidi="ar-BH"/>
        </w:rPr>
        <w:t>ّ</w:t>
      </w:r>
      <w:r w:rsidRPr="00266809">
        <w:rPr>
          <w:rtl/>
          <w:lang w:bidi="ar-BH"/>
        </w:rPr>
        <w:t>ه قد خرج عن الطواف</w:t>
      </w:r>
      <w:r>
        <w:rPr>
          <w:rFonts w:hint="cs"/>
          <w:rtl/>
          <w:lang w:bidi="ar-BH"/>
        </w:rPr>
        <w:t>،</w:t>
      </w:r>
      <w:r w:rsidRPr="00266809">
        <w:rPr>
          <w:rtl/>
          <w:lang w:bidi="ar-BH"/>
        </w:rPr>
        <w:t xml:space="preserve"> بل هو في مثل الحالتين مشتغل بالطواف غير خارج عنه</w:t>
      </w:r>
      <w:r>
        <w:rPr>
          <w:rFonts w:hint="cs"/>
          <w:rtl/>
          <w:lang w:bidi="ar-BH"/>
        </w:rPr>
        <w:t>،</w:t>
      </w:r>
      <w:r w:rsidRPr="00266809">
        <w:rPr>
          <w:rtl/>
          <w:lang w:bidi="ar-BH"/>
        </w:rPr>
        <w:t xml:space="preserve"> فالدليل على اعتبار الطهارة في الطواف يدل</w:t>
      </w:r>
      <w:r>
        <w:rPr>
          <w:rFonts w:hint="cs"/>
          <w:rtl/>
          <w:lang w:bidi="ar-BH"/>
        </w:rPr>
        <w:t>ّ</w:t>
      </w:r>
      <w:r w:rsidRPr="00266809">
        <w:rPr>
          <w:rtl/>
          <w:lang w:bidi="ar-BH"/>
        </w:rPr>
        <w:t xml:space="preserve"> على اعتبارها في جميع الحالات ومقتضاه البطلان مع عروض الحدث في الأثناء</w:t>
      </w:r>
      <w:r>
        <w:rPr>
          <w:rFonts w:hint="cs"/>
          <w:rtl/>
          <w:lang w:bidi="ar-BH"/>
        </w:rPr>
        <w:t>.</w:t>
      </w:r>
    </w:p>
    <w:p w:rsidR="003623D9" w:rsidRDefault="003623D9" w:rsidP="003623D9">
      <w:pPr>
        <w:rPr>
          <w:rtl/>
          <w:lang w:bidi="ar-BH"/>
        </w:rPr>
      </w:pPr>
      <w:r w:rsidRPr="00D46B41">
        <w:rPr>
          <w:rFonts w:hint="cs"/>
          <w:b/>
          <w:bCs/>
          <w:rtl/>
          <w:lang w:bidi="ar-BH"/>
        </w:rPr>
        <w:t>وفيه</w:t>
      </w:r>
      <w:r>
        <w:rPr>
          <w:rFonts w:hint="cs"/>
          <w:b/>
          <w:bCs/>
          <w:rtl/>
          <w:lang w:bidi="ar-BH"/>
        </w:rPr>
        <w:t>:</w:t>
      </w:r>
      <w:r>
        <w:rPr>
          <w:rFonts w:hint="cs"/>
          <w:rtl/>
          <w:lang w:bidi="ar-BH"/>
        </w:rPr>
        <w:t>ـ مضافاً إلى ما أفاده سيّد الأعاظم</w:t>
      </w:r>
      <w:r w:rsidRPr="00465AFC">
        <w:rPr>
          <w:rFonts w:hint="cs"/>
          <w:lang w:bidi="ar-BH"/>
        </w:rPr>
        <w:sym w:font="Zar75 Symbols" w:char="F031"/>
      </w:r>
      <w:r>
        <w:rPr>
          <w:rFonts w:hint="cs"/>
          <w:rtl/>
          <w:lang w:bidi="ar-BH"/>
        </w:rPr>
        <w:t xml:space="preserve"> في كتاب الصلاة من </w:t>
      </w:r>
      <w:r w:rsidRPr="00AF4785">
        <w:rPr>
          <w:rtl/>
          <w:lang w:bidi="ar-BH"/>
        </w:rPr>
        <w:t xml:space="preserve">ضعف أسناد </w:t>
      </w:r>
      <w:r>
        <w:rPr>
          <w:rFonts w:hint="cs"/>
          <w:rtl/>
          <w:lang w:bidi="ar-BH"/>
        </w:rPr>
        <w:t>ما دلّ من الأخبارعلى أنّ تحريم الصلاة التكبير، وتحليلها التسليم،</w:t>
      </w:r>
      <w:r w:rsidRPr="0047444A">
        <w:rPr>
          <w:rStyle w:val="FootnoteReference"/>
          <w:rFonts w:asciiTheme="majorBidi" w:eastAsiaTheme="minorHAnsi" w:hAnsiTheme="majorBidi" w:cstheme="majorBidi"/>
          <w:rtl/>
          <w:lang w:bidi="ar-BH"/>
        </w:rPr>
        <w:footnoteReference w:id="27"/>
      </w:r>
      <w:r w:rsidRPr="0047444A">
        <w:rPr>
          <w:rFonts w:asciiTheme="majorBidi" w:hAnsiTheme="majorBidi" w:cstheme="majorBidi"/>
          <w:rtl/>
          <w:lang w:bidi="ar-BH"/>
        </w:rPr>
        <w:t xml:space="preserve"> </w:t>
      </w:r>
      <w:r>
        <w:rPr>
          <w:rFonts w:hint="cs"/>
          <w:rtl/>
          <w:lang w:bidi="ar-BH"/>
        </w:rPr>
        <w:t>و</w:t>
      </w:r>
      <w:r w:rsidRPr="00AF4785">
        <w:rPr>
          <w:rtl/>
          <w:lang w:bidi="ar-BH"/>
        </w:rPr>
        <w:t>أنّه لا يستفاد منها أكثر من كون الصلاة عملاً واحداً مركّباً من سلسلة أجزاء</w:t>
      </w:r>
      <w:r>
        <w:rPr>
          <w:rFonts w:hint="cs"/>
          <w:rtl/>
          <w:lang w:bidi="ar-BH"/>
        </w:rPr>
        <w:t xml:space="preserve"> </w:t>
      </w:r>
      <w:r w:rsidRPr="00AF4785">
        <w:rPr>
          <w:rtl/>
          <w:lang w:bidi="ar-BH"/>
        </w:rPr>
        <w:t>معيّنة، وأمّا تأليفها حتّى من الأكوان المتخلِّلة بحيث يكون وقوع الحدث فيها م</w:t>
      </w:r>
      <w:r>
        <w:rPr>
          <w:rFonts w:hint="cs"/>
          <w:rtl/>
          <w:lang w:bidi="ar-BH"/>
        </w:rPr>
        <w:t>خلّاً</w:t>
      </w:r>
      <w:r w:rsidRPr="00AF4785">
        <w:rPr>
          <w:rtl/>
          <w:lang w:bidi="ar-BH"/>
        </w:rPr>
        <w:t xml:space="preserve"> بها فهو أوّل الكلام، والنصوص المزبورة لا تدل</w:t>
      </w:r>
      <w:r>
        <w:rPr>
          <w:rFonts w:hint="cs"/>
          <w:rtl/>
          <w:lang w:bidi="ar-BH"/>
        </w:rPr>
        <w:t>ّ</w:t>
      </w:r>
      <w:r w:rsidRPr="00AF4785">
        <w:rPr>
          <w:rtl/>
          <w:lang w:bidi="ar-BH"/>
        </w:rPr>
        <w:t xml:space="preserve"> عليه بوجه</w:t>
      </w:r>
      <w:r>
        <w:rPr>
          <w:rFonts w:hint="cs"/>
          <w:rtl/>
          <w:lang w:bidi="ar-BH"/>
        </w:rPr>
        <w:t>،</w:t>
      </w:r>
      <w:r w:rsidRPr="0047444A">
        <w:rPr>
          <w:rStyle w:val="FootnoteReference"/>
          <w:rFonts w:asciiTheme="majorBidi" w:eastAsiaTheme="minorHAnsi" w:hAnsiTheme="majorBidi" w:cstheme="majorBidi"/>
          <w:rtl/>
          <w:lang w:bidi="ar-BH"/>
        </w:rPr>
        <w:footnoteReference w:id="28"/>
      </w:r>
      <w:r w:rsidRPr="0047444A">
        <w:rPr>
          <w:rFonts w:asciiTheme="majorBidi" w:hAnsiTheme="majorBidi" w:cstheme="majorBidi"/>
          <w:rtl/>
          <w:lang w:bidi="ar-BH"/>
        </w:rPr>
        <w:t xml:space="preserve"> </w:t>
      </w:r>
      <w:r>
        <w:rPr>
          <w:rFonts w:hint="cs"/>
          <w:rtl/>
          <w:lang w:bidi="ar-BH"/>
        </w:rPr>
        <w:t>وبموجبه فلا ملازمة بين عدم كون الأكوان المتخلّلة من الصلاة وبين خروج المصلّي حينها من الصلاة، وأنّه يخرج ويدخل مرّة بعد أخرى ـ ، إنّ الكلام ـ كما تقدّم ـ فيما لو خلّينا ودليل الشرطية، ومعه فلا محلّ للاستدلال لدخول الأكوان في الصلاة بأ</w:t>
      </w:r>
      <w:r w:rsidRPr="00266809">
        <w:rPr>
          <w:rtl/>
          <w:lang w:bidi="ar-BH"/>
        </w:rPr>
        <w:t>ن</w:t>
      </w:r>
      <w:r>
        <w:rPr>
          <w:rFonts w:hint="cs"/>
          <w:rtl/>
          <w:lang w:bidi="ar-BH"/>
        </w:rPr>
        <w:t>ّ</w:t>
      </w:r>
      <w:r w:rsidRPr="00266809">
        <w:rPr>
          <w:rtl/>
          <w:lang w:bidi="ar-BH"/>
        </w:rPr>
        <w:t xml:space="preserve"> المتشر</w:t>
      </w:r>
      <w:r>
        <w:rPr>
          <w:rFonts w:hint="cs"/>
          <w:rtl/>
          <w:lang w:bidi="ar-BH"/>
        </w:rPr>
        <w:t>ّ</w:t>
      </w:r>
      <w:r w:rsidRPr="00266809">
        <w:rPr>
          <w:rtl/>
          <w:lang w:bidi="ar-BH"/>
        </w:rPr>
        <w:t>عة لا ير</w:t>
      </w:r>
      <w:r>
        <w:rPr>
          <w:rFonts w:hint="cs"/>
          <w:rtl/>
          <w:lang w:bidi="ar-BH"/>
        </w:rPr>
        <w:t>ون</w:t>
      </w:r>
      <w:r w:rsidRPr="00266809">
        <w:rPr>
          <w:rtl/>
          <w:lang w:bidi="ar-BH"/>
        </w:rPr>
        <w:t xml:space="preserve"> المصل</w:t>
      </w:r>
      <w:r>
        <w:rPr>
          <w:rFonts w:hint="cs"/>
          <w:rtl/>
          <w:lang w:bidi="ar-BH"/>
        </w:rPr>
        <w:t>ّي</w:t>
      </w:r>
      <w:r w:rsidRPr="00266809">
        <w:rPr>
          <w:rtl/>
          <w:lang w:bidi="ar-BH"/>
        </w:rPr>
        <w:t xml:space="preserve"> في تلك الأكوان خارجا</w:t>
      </w:r>
      <w:r>
        <w:rPr>
          <w:rFonts w:hint="cs"/>
          <w:rtl/>
          <w:lang w:bidi="ar-BH"/>
        </w:rPr>
        <w:t>ً</w:t>
      </w:r>
      <w:r w:rsidRPr="00266809">
        <w:rPr>
          <w:rtl/>
          <w:lang w:bidi="ar-BH"/>
        </w:rPr>
        <w:t xml:space="preserve"> عن الصلاة</w:t>
      </w:r>
      <w:r>
        <w:rPr>
          <w:rFonts w:hint="cs"/>
          <w:rtl/>
          <w:lang w:bidi="ar-BH"/>
        </w:rPr>
        <w:t>.</w:t>
      </w:r>
    </w:p>
    <w:p w:rsidR="003623D9" w:rsidRDefault="003623D9" w:rsidP="003623D9">
      <w:pPr>
        <w:rPr>
          <w:rtl/>
          <w:lang w:bidi="ar-BH"/>
        </w:rPr>
      </w:pPr>
      <w:r w:rsidRPr="00D46B41">
        <w:rPr>
          <w:rFonts w:hint="cs"/>
          <w:b/>
          <w:bCs/>
          <w:rtl/>
          <w:lang w:bidi="ar-BH"/>
        </w:rPr>
        <w:lastRenderedPageBreak/>
        <w:t>فتحصّل</w:t>
      </w:r>
      <w:r>
        <w:rPr>
          <w:rFonts w:hint="cs"/>
          <w:rtl/>
          <w:lang w:bidi="ar-BH"/>
        </w:rPr>
        <w:t xml:space="preserve"> </w:t>
      </w:r>
      <w:r w:rsidRPr="00057B9F">
        <w:rPr>
          <w:rFonts w:hint="cs"/>
          <w:b/>
          <w:bCs/>
          <w:rtl/>
          <w:lang w:bidi="ar-BH"/>
        </w:rPr>
        <w:t>ممّا تقدّم</w:t>
      </w:r>
      <w:r>
        <w:rPr>
          <w:rFonts w:hint="cs"/>
          <w:b/>
          <w:bCs/>
          <w:rtl/>
          <w:lang w:bidi="ar-BH"/>
        </w:rPr>
        <w:t>:</w:t>
      </w:r>
      <w:r>
        <w:rPr>
          <w:rFonts w:hint="cs"/>
          <w:rtl/>
          <w:lang w:bidi="ar-BH"/>
        </w:rPr>
        <w:t xml:space="preserve"> إنّ مقتضى القاعدة في ظلّ دليل الشرطيّة ـ أن في باب الصلاة أو الطواف ـ هو عدم بطلانهما بالحدث في أثنائهما، ولو دلّ دليل على قاطعيّة الحدث للصلاة، فالقاعدة في باب الطواف هو عدمها، وعليه فالتزام بطلان الطواف بالحدث قبل إكمال النصف هو المحتاج إلى دليل.</w:t>
      </w:r>
    </w:p>
    <w:p w:rsidR="003623D9" w:rsidRDefault="003623D9" w:rsidP="003623D9">
      <w:pPr>
        <w:rPr>
          <w:rtl/>
          <w:lang w:bidi="ar-BH"/>
        </w:rPr>
      </w:pPr>
      <w:r>
        <w:rPr>
          <w:rFonts w:hint="cs"/>
          <w:rtl/>
          <w:lang w:bidi="ar-BH"/>
        </w:rPr>
        <w:t>ولكنّ المستفاد من قوله</w:t>
      </w:r>
      <w:r w:rsidRPr="00465AFC">
        <w:rPr>
          <w:rFonts w:hint="cs"/>
          <w:lang w:bidi="ar-BH"/>
        </w:rPr>
        <w:sym w:font="Zar75 Symbols" w:char="F037"/>
      </w:r>
      <w:r>
        <w:rPr>
          <w:rFonts w:hint="cs"/>
          <w:rtl/>
          <w:lang w:bidi="ar-BH"/>
        </w:rPr>
        <w:t xml:space="preserve">: </w:t>
      </w:r>
      <w:r w:rsidRPr="0070745A">
        <w:rPr>
          <w:rtl/>
          <w:lang w:bidi="ar-BH"/>
        </w:rPr>
        <w:t>لا بأس أن تقضي المناسك كل</w:t>
      </w:r>
      <w:r>
        <w:rPr>
          <w:rFonts w:hint="cs"/>
          <w:rtl/>
          <w:lang w:bidi="ar-BH"/>
        </w:rPr>
        <w:t>ّ</w:t>
      </w:r>
      <w:r w:rsidRPr="0070745A">
        <w:rPr>
          <w:rtl/>
          <w:lang w:bidi="ar-BH"/>
        </w:rPr>
        <w:t>ها على غير وضوء إل</w:t>
      </w:r>
      <w:r>
        <w:rPr>
          <w:rFonts w:hint="cs"/>
          <w:rtl/>
          <w:lang w:bidi="ar-BH"/>
        </w:rPr>
        <w:t>ّ</w:t>
      </w:r>
      <w:r w:rsidRPr="0070745A">
        <w:rPr>
          <w:rtl/>
          <w:lang w:bidi="ar-BH"/>
        </w:rPr>
        <w:t>ا الطواف</w:t>
      </w:r>
      <w:r>
        <w:rPr>
          <w:rFonts w:hint="cs"/>
          <w:rtl/>
          <w:lang w:bidi="ar-BH"/>
        </w:rPr>
        <w:t xml:space="preserve">؛ </w:t>
      </w:r>
      <w:r w:rsidRPr="0070745A">
        <w:rPr>
          <w:rtl/>
          <w:lang w:bidi="ar-BH"/>
        </w:rPr>
        <w:t>فإن</w:t>
      </w:r>
      <w:r>
        <w:rPr>
          <w:rFonts w:hint="cs"/>
          <w:rtl/>
          <w:lang w:bidi="ar-BH"/>
        </w:rPr>
        <w:t>ّ</w:t>
      </w:r>
      <w:r w:rsidRPr="0070745A">
        <w:rPr>
          <w:rtl/>
          <w:lang w:bidi="ar-BH"/>
        </w:rPr>
        <w:t xml:space="preserve"> فيه صلاة</w:t>
      </w:r>
      <w:r>
        <w:rPr>
          <w:rFonts w:hint="cs"/>
          <w:rtl/>
          <w:lang w:bidi="ar-BH"/>
        </w:rPr>
        <w:t>...</w:t>
      </w:r>
      <w:r w:rsidRPr="0047444A">
        <w:rPr>
          <w:rStyle w:val="FootnoteReference"/>
          <w:rFonts w:asciiTheme="majorBidi" w:eastAsiaTheme="minorHAnsi" w:hAnsiTheme="majorBidi" w:cstheme="majorBidi"/>
          <w:rtl/>
          <w:lang w:bidi="ar-BH"/>
        </w:rPr>
        <w:footnoteReference w:id="29"/>
      </w:r>
      <w:r w:rsidRPr="0047444A">
        <w:rPr>
          <w:rFonts w:asciiTheme="majorBidi" w:hAnsiTheme="majorBidi" w:cstheme="majorBidi"/>
          <w:rtl/>
          <w:lang w:bidi="ar-BH"/>
        </w:rPr>
        <w:t xml:space="preserve"> </w:t>
      </w:r>
      <w:r>
        <w:rPr>
          <w:rFonts w:hint="cs"/>
          <w:rtl/>
          <w:lang w:bidi="ar-BH"/>
        </w:rPr>
        <w:t>أنّ اعتبار الطهارة من الحدث في الطواف نظير اعتبارها في الصلاة، فمقتضـى القاعدة هو البطلان والقاطعيّ</w:t>
      </w:r>
      <w:r w:rsidR="00465AFC">
        <w:rPr>
          <w:rFonts w:hint="cs"/>
          <w:rtl/>
          <w:lang w:bidi="ar-BH"/>
        </w:rPr>
        <w:t>ـ</w:t>
      </w:r>
      <w:r>
        <w:rPr>
          <w:rFonts w:hint="cs"/>
          <w:rtl/>
          <w:lang w:bidi="ar-BH"/>
        </w:rPr>
        <w:t>ة، فنحتاج إلى دليل على عدم بطلان الطواف بالحدث فيه بعد إتمام النصف، كما نحتاج إليه لو سلّمنا بأ</w:t>
      </w:r>
      <w:r w:rsidRPr="00266809">
        <w:rPr>
          <w:rtl/>
          <w:lang w:bidi="ar-BH"/>
        </w:rPr>
        <w:t>ن</w:t>
      </w:r>
      <w:r>
        <w:rPr>
          <w:rFonts w:hint="cs"/>
          <w:rtl/>
          <w:lang w:bidi="ar-BH"/>
        </w:rPr>
        <w:t>ّ</w:t>
      </w:r>
      <w:r w:rsidRPr="00266809">
        <w:rPr>
          <w:rtl/>
          <w:lang w:bidi="ar-BH"/>
        </w:rPr>
        <w:t xml:space="preserve"> المتشر</w:t>
      </w:r>
      <w:r>
        <w:rPr>
          <w:rFonts w:hint="cs"/>
          <w:rtl/>
          <w:lang w:bidi="ar-BH"/>
        </w:rPr>
        <w:t>ّ</w:t>
      </w:r>
      <w:r w:rsidRPr="00266809">
        <w:rPr>
          <w:rtl/>
          <w:lang w:bidi="ar-BH"/>
        </w:rPr>
        <w:t>عة لا ير</w:t>
      </w:r>
      <w:r>
        <w:rPr>
          <w:rFonts w:hint="cs"/>
          <w:rtl/>
          <w:lang w:bidi="ar-BH"/>
        </w:rPr>
        <w:t>ون</w:t>
      </w:r>
      <w:r w:rsidRPr="00266809">
        <w:rPr>
          <w:rtl/>
          <w:lang w:bidi="ar-BH"/>
        </w:rPr>
        <w:t xml:space="preserve"> ال</w:t>
      </w:r>
      <w:r>
        <w:rPr>
          <w:rFonts w:hint="cs"/>
          <w:rtl/>
          <w:lang w:bidi="ar-BH"/>
        </w:rPr>
        <w:t xml:space="preserve">طائف خارجاً عن الطواف ـ الّذي حقيقته </w:t>
      </w:r>
      <w:r w:rsidRPr="00266809">
        <w:rPr>
          <w:rtl/>
          <w:lang w:bidi="ar-BH"/>
        </w:rPr>
        <w:t>عبارة عن الدوران والحركة</w:t>
      </w:r>
      <w:r>
        <w:rPr>
          <w:rFonts w:hint="cs"/>
          <w:rtl/>
          <w:lang w:bidi="ar-BH"/>
        </w:rPr>
        <w:t xml:space="preserve"> ـ</w:t>
      </w:r>
      <w:r w:rsidRPr="00266809">
        <w:rPr>
          <w:rtl/>
          <w:lang w:bidi="ar-BH"/>
        </w:rPr>
        <w:t xml:space="preserve"> إذا وقف في أثنائه للاستراحة يسيرا</w:t>
      </w:r>
      <w:r>
        <w:rPr>
          <w:rFonts w:hint="cs"/>
          <w:rtl/>
          <w:lang w:bidi="ar-BH"/>
        </w:rPr>
        <w:t>ً</w:t>
      </w:r>
      <w:r w:rsidRPr="00266809">
        <w:rPr>
          <w:rtl/>
          <w:lang w:bidi="ar-BH"/>
        </w:rPr>
        <w:t xml:space="preserve"> أو لاستلام الح</w:t>
      </w:r>
      <w:r>
        <w:rPr>
          <w:rFonts w:hint="cs"/>
          <w:rtl/>
          <w:lang w:bidi="ar-BH"/>
        </w:rPr>
        <w:t>َ</w:t>
      </w:r>
      <w:r w:rsidRPr="00266809">
        <w:rPr>
          <w:rtl/>
          <w:lang w:bidi="ar-BH"/>
        </w:rPr>
        <w:t>ج</w:t>
      </w:r>
      <w:r>
        <w:rPr>
          <w:rFonts w:hint="cs"/>
          <w:rtl/>
          <w:lang w:bidi="ar-BH"/>
        </w:rPr>
        <w:t>َ</w:t>
      </w:r>
      <w:r w:rsidRPr="00266809">
        <w:rPr>
          <w:rtl/>
          <w:lang w:bidi="ar-BH"/>
        </w:rPr>
        <w:t>ر</w:t>
      </w:r>
      <w:r>
        <w:rPr>
          <w:rFonts w:hint="cs"/>
          <w:rtl/>
          <w:lang w:bidi="ar-BH"/>
        </w:rPr>
        <w:t xml:space="preserve">، ولا </w:t>
      </w:r>
      <w:r w:rsidRPr="00266809">
        <w:rPr>
          <w:rtl/>
          <w:lang w:bidi="ar-BH"/>
        </w:rPr>
        <w:t xml:space="preserve">يصدق عليه </w:t>
      </w:r>
      <w:r>
        <w:rPr>
          <w:rFonts w:hint="cs"/>
          <w:rtl/>
          <w:lang w:bidi="ar-BH"/>
        </w:rPr>
        <w:t>أ</w:t>
      </w:r>
      <w:r w:rsidRPr="00266809">
        <w:rPr>
          <w:rtl/>
          <w:lang w:bidi="ar-BH"/>
        </w:rPr>
        <w:t>ن</w:t>
      </w:r>
      <w:r>
        <w:rPr>
          <w:rFonts w:hint="cs"/>
          <w:rtl/>
          <w:lang w:bidi="ar-BH"/>
        </w:rPr>
        <w:t>ّ</w:t>
      </w:r>
      <w:r w:rsidRPr="00266809">
        <w:rPr>
          <w:rtl/>
          <w:lang w:bidi="ar-BH"/>
        </w:rPr>
        <w:t>ه قد خرج عن الطواف</w:t>
      </w:r>
      <w:r>
        <w:rPr>
          <w:rFonts w:hint="cs"/>
          <w:rtl/>
          <w:lang w:bidi="ar-BH"/>
        </w:rPr>
        <w:t>.</w:t>
      </w:r>
    </w:p>
    <w:p w:rsidR="003623D9" w:rsidRPr="00D46B41" w:rsidRDefault="003623D9" w:rsidP="003623D9">
      <w:pPr>
        <w:pStyle w:val="Heading2"/>
        <w:rPr>
          <w:rtl/>
          <w:lang w:bidi="ar-BH"/>
        </w:rPr>
      </w:pPr>
      <w:r w:rsidRPr="00D46B41">
        <w:rPr>
          <w:rFonts w:hint="cs"/>
          <w:rtl/>
          <w:lang w:bidi="ar-BH"/>
        </w:rPr>
        <w:t>رواي</w:t>
      </w:r>
      <w:r>
        <w:rPr>
          <w:rFonts w:hint="cs"/>
          <w:rtl/>
          <w:lang w:bidi="ar-BH"/>
        </w:rPr>
        <w:t>ة</w:t>
      </w:r>
      <w:r w:rsidRPr="00D46B41">
        <w:rPr>
          <w:rFonts w:hint="cs"/>
          <w:rtl/>
          <w:lang w:bidi="ar-BH"/>
        </w:rPr>
        <w:t xml:space="preserve"> المسألة:</w:t>
      </w:r>
    </w:p>
    <w:p w:rsidR="003623D9" w:rsidRDefault="003623D9" w:rsidP="003623D9">
      <w:pPr>
        <w:rPr>
          <w:rtl/>
          <w:lang w:bidi="ar-BH"/>
        </w:rPr>
      </w:pPr>
      <w:r>
        <w:rPr>
          <w:rFonts w:hint="cs"/>
          <w:rtl/>
          <w:lang w:bidi="ar-BH"/>
        </w:rPr>
        <w:t>ـ و</w:t>
      </w:r>
      <w:r w:rsidRPr="00D03710">
        <w:rPr>
          <w:rFonts w:hint="cs"/>
          <w:rtl/>
          <w:lang w:bidi="ar-BH"/>
        </w:rPr>
        <w:t>بعد أن فرغنا من حكم مسألتنا بمقتضى القاعدة</w:t>
      </w:r>
      <w:r>
        <w:rPr>
          <w:rFonts w:hint="cs"/>
          <w:rtl/>
          <w:lang w:bidi="ar-BH"/>
        </w:rPr>
        <w:t xml:space="preserve"> ـ نأخذ في تناول حكم المسألة في ظل رواياتها الخاصّة، فقد استدلّ لبطلان الطواف لو أحدث قبل إكمال النصف بمرسلة ابن أبي عمير في نقل الكلينيّ</w:t>
      </w:r>
      <w:r w:rsidRPr="00465AFC">
        <w:rPr>
          <w:rFonts w:hint="cs"/>
          <w:lang w:bidi="ar-BH"/>
        </w:rPr>
        <w:sym w:font="Zar75 Symbols" w:char="F031"/>
      </w:r>
      <w:r>
        <w:rPr>
          <w:rFonts w:hint="cs"/>
          <w:rtl/>
          <w:lang w:bidi="ar-BH"/>
        </w:rPr>
        <w:t>، ومرسلة جميل في نقل الشيخ</w:t>
      </w:r>
      <w:r w:rsidRPr="00465AFC">
        <w:rPr>
          <w:rFonts w:hint="cs"/>
          <w:lang w:bidi="ar-BH"/>
        </w:rPr>
        <w:sym w:font="Zar75 Symbols" w:char="F031"/>
      </w:r>
      <w:r>
        <w:rPr>
          <w:rFonts w:hint="cs"/>
          <w:rtl/>
          <w:lang w:bidi="ar-BH"/>
        </w:rPr>
        <w:t>ـ  وقد رواها عنه ابن أبي عمير ـ عن</w:t>
      </w:r>
      <w:r w:rsidRPr="005C37E5">
        <w:rPr>
          <w:rtl/>
          <w:lang w:bidi="ar-BH"/>
        </w:rPr>
        <w:t xml:space="preserve"> أحدهما</w:t>
      </w:r>
      <w:r>
        <w:rPr>
          <w:rFonts w:hint="cs"/>
          <w:rtl/>
          <w:lang w:bidi="ar-BH"/>
        </w:rPr>
        <w:t>،</w:t>
      </w:r>
      <w:r w:rsidRPr="005C37E5">
        <w:rPr>
          <w:rtl/>
          <w:lang w:bidi="ar-BH"/>
        </w:rPr>
        <w:t xml:space="preserve"> في الرجل يحدث في طواف الفريضة وقد طاف بعضه، قال: يخرج ويتوض</w:t>
      </w:r>
      <w:r>
        <w:rPr>
          <w:rFonts w:hint="cs"/>
          <w:rtl/>
          <w:lang w:bidi="ar-BH"/>
        </w:rPr>
        <w:t>ّ</w:t>
      </w:r>
      <w:r w:rsidRPr="005C37E5">
        <w:rPr>
          <w:rtl/>
          <w:lang w:bidi="ar-BH"/>
        </w:rPr>
        <w:t>أ</w:t>
      </w:r>
      <w:r>
        <w:rPr>
          <w:rFonts w:hint="cs"/>
          <w:rtl/>
          <w:lang w:bidi="ar-BH"/>
        </w:rPr>
        <w:t>،</w:t>
      </w:r>
      <w:r w:rsidRPr="005C37E5">
        <w:rPr>
          <w:rtl/>
          <w:lang w:bidi="ar-BH"/>
        </w:rPr>
        <w:t xml:space="preserve"> فإن كان جاز النصف بنى على طوافه، وإن كان أقل</w:t>
      </w:r>
      <w:r>
        <w:rPr>
          <w:rFonts w:hint="cs"/>
          <w:rtl/>
          <w:lang w:bidi="ar-BH"/>
        </w:rPr>
        <w:t>ّ</w:t>
      </w:r>
      <w:r w:rsidRPr="005C37E5">
        <w:rPr>
          <w:rtl/>
          <w:lang w:bidi="ar-BH"/>
        </w:rPr>
        <w:t xml:space="preserve"> </w:t>
      </w:r>
      <w:r w:rsidRPr="005C37E5">
        <w:rPr>
          <w:rtl/>
          <w:lang w:bidi="ar-BH"/>
        </w:rPr>
        <w:lastRenderedPageBreak/>
        <w:t>من النصف أعاد الطواف</w:t>
      </w:r>
      <w:r>
        <w:rPr>
          <w:rFonts w:hint="cs"/>
          <w:rtl/>
          <w:lang w:bidi="ar-BH"/>
        </w:rPr>
        <w:t>،</w:t>
      </w:r>
      <w:r w:rsidRPr="0047444A">
        <w:rPr>
          <w:rStyle w:val="FootnoteReference"/>
          <w:rFonts w:asciiTheme="majorBidi" w:eastAsiaTheme="minorHAnsi" w:hAnsiTheme="majorBidi" w:cstheme="majorBidi"/>
          <w:rtl/>
          <w:lang w:bidi="ar-BH"/>
        </w:rPr>
        <w:footnoteReference w:id="30"/>
      </w:r>
      <w:r w:rsidRPr="00E755C2">
        <w:rPr>
          <w:rFonts w:hint="cs"/>
          <w:rtl/>
          <w:lang w:bidi="ar-BH"/>
        </w:rPr>
        <w:t xml:space="preserve"> </w:t>
      </w:r>
      <w:r>
        <w:rPr>
          <w:rFonts w:hint="cs"/>
          <w:rtl/>
          <w:lang w:bidi="ar-BH"/>
        </w:rPr>
        <w:t>وهما رواية واحدة</w:t>
      </w:r>
      <w:r w:rsidRPr="005C37E5">
        <w:rPr>
          <w:rtl/>
          <w:lang w:bidi="ar-BH"/>
        </w:rPr>
        <w:t>.</w:t>
      </w:r>
    </w:p>
    <w:p w:rsidR="003623D9" w:rsidRDefault="003623D9" w:rsidP="003623D9">
      <w:pPr>
        <w:rPr>
          <w:rtl/>
          <w:lang w:bidi="ar-BH"/>
        </w:rPr>
      </w:pPr>
      <w:r>
        <w:rPr>
          <w:rFonts w:hint="cs"/>
          <w:rtl/>
          <w:lang w:bidi="ar-BH"/>
        </w:rPr>
        <w:t>وهي وإن كانت صريحة الدلالة على بطلان الطواف بالحدث في أثنائه قبل تجاوز النصف إلّا أنّها مرسلة، ولا حجّيّة للمرسل.</w:t>
      </w:r>
    </w:p>
    <w:p w:rsidR="003623D9" w:rsidRDefault="003623D9" w:rsidP="003623D9">
      <w:pPr>
        <w:rPr>
          <w:rtl/>
          <w:lang w:bidi="ar-BH"/>
        </w:rPr>
      </w:pPr>
      <w:r>
        <w:rPr>
          <w:rFonts w:hint="cs"/>
          <w:rtl/>
          <w:lang w:bidi="ar-BH"/>
        </w:rPr>
        <w:t>وثمّة محاولات للتغلّب على هذا المشكل:</w:t>
      </w:r>
    </w:p>
    <w:p w:rsidR="003623D9" w:rsidRDefault="003623D9" w:rsidP="003623D9">
      <w:pPr>
        <w:rPr>
          <w:rtl/>
          <w:lang w:bidi="ar-BH"/>
        </w:rPr>
      </w:pPr>
      <w:r w:rsidRPr="00D46B41">
        <w:rPr>
          <w:rFonts w:hint="cs"/>
          <w:b/>
          <w:bCs/>
          <w:rtl/>
          <w:lang w:bidi="ar-BH"/>
        </w:rPr>
        <w:t>الأولى:</w:t>
      </w:r>
      <w:r>
        <w:rPr>
          <w:rFonts w:hint="cs"/>
          <w:rtl/>
          <w:lang w:bidi="ar-BH"/>
        </w:rPr>
        <w:t xml:space="preserve"> إنّ المرسل هو ابن أبي عمير ـ الّذي نقل في الكلمات عمل الأصحاب بمراسيله، ولا أقلّ من حكاية المعتبر الآتية ـ.</w:t>
      </w:r>
    </w:p>
    <w:p w:rsidR="003623D9" w:rsidRPr="00D03710" w:rsidRDefault="003623D9" w:rsidP="003623D9">
      <w:pPr>
        <w:rPr>
          <w:rtl/>
          <w:lang w:bidi="ar-BH"/>
        </w:rPr>
      </w:pPr>
      <w:r>
        <w:rPr>
          <w:rFonts w:hint="cs"/>
          <w:rtl/>
          <w:lang w:bidi="ar-BH"/>
        </w:rPr>
        <w:t>ويتوجّه عليها ما قاله المحقّق</w:t>
      </w:r>
      <w:r w:rsidRPr="00980617">
        <w:rPr>
          <w:rFonts w:hint="cs"/>
          <w:lang w:bidi="ar-BH"/>
        </w:rPr>
        <w:sym w:font="Zar75 Symbols" w:char="F031"/>
      </w:r>
      <w:r>
        <w:rPr>
          <w:rFonts w:hint="cs"/>
          <w:rtl/>
          <w:lang w:bidi="ar-BH"/>
        </w:rPr>
        <w:t xml:space="preserve"> في المعتبر: «</w:t>
      </w:r>
      <w:r w:rsidRPr="00002A0B">
        <w:rPr>
          <w:rtl/>
          <w:lang w:bidi="ar-BH"/>
        </w:rPr>
        <w:t>ولو قال: مراسيل ابن أبي عمير يعمل بها الأصحاب، منعنا ذلك</w:t>
      </w:r>
      <w:r>
        <w:rPr>
          <w:rFonts w:hint="cs"/>
          <w:rtl/>
          <w:lang w:bidi="ar-BH"/>
        </w:rPr>
        <w:t>؛</w:t>
      </w:r>
      <w:r w:rsidRPr="00002A0B">
        <w:rPr>
          <w:rtl/>
          <w:lang w:bidi="ar-BH"/>
        </w:rPr>
        <w:t xml:space="preserve"> لأن</w:t>
      </w:r>
      <w:r>
        <w:rPr>
          <w:rFonts w:hint="cs"/>
          <w:rtl/>
          <w:lang w:bidi="ar-BH"/>
        </w:rPr>
        <w:t>ّ</w:t>
      </w:r>
      <w:r w:rsidRPr="00002A0B">
        <w:rPr>
          <w:rtl/>
          <w:lang w:bidi="ar-BH"/>
        </w:rPr>
        <w:t xml:space="preserve"> في رجاله من طعن الأصحاب فيه، وإذا أرسل احتمل أن يكون الراوي أحدهم</w:t>
      </w:r>
      <w:r w:rsidRPr="00002A0B">
        <w:rPr>
          <w:rFonts w:hint="cs"/>
          <w:sz w:val="30"/>
          <w:szCs w:val="30"/>
          <w:vertAlign w:val="superscript"/>
          <w:rtl/>
          <w:lang w:bidi="ar-BH"/>
        </w:rPr>
        <w:t xml:space="preserve"> </w:t>
      </w:r>
      <w:r>
        <w:rPr>
          <w:rFonts w:hint="cs"/>
          <w:rtl/>
          <w:lang w:bidi="ar-BH"/>
        </w:rPr>
        <w:t>»،</w:t>
      </w:r>
      <w:r w:rsidRPr="0047444A">
        <w:rPr>
          <w:rStyle w:val="FootnoteReference"/>
          <w:rFonts w:asciiTheme="majorBidi" w:eastAsiaTheme="minorHAnsi" w:hAnsiTheme="majorBidi" w:cstheme="majorBidi"/>
          <w:rtl/>
          <w:lang w:bidi="ar-BH"/>
        </w:rPr>
        <w:footnoteReference w:id="31"/>
      </w:r>
      <w:r w:rsidRPr="00E755C2">
        <w:rPr>
          <w:rFonts w:hint="cs"/>
          <w:rtl/>
          <w:lang w:bidi="ar-BH"/>
        </w:rPr>
        <w:t xml:space="preserve"> </w:t>
      </w:r>
      <w:r>
        <w:rPr>
          <w:rFonts w:hint="cs"/>
          <w:rtl/>
          <w:lang w:bidi="ar-BH"/>
        </w:rPr>
        <w:t>على أنّها مرسلة جميل لا ابن أبي عمير ـ بعد ما عرفت من وحدة المرسلتين ـ.</w:t>
      </w:r>
    </w:p>
    <w:p w:rsidR="003623D9" w:rsidRDefault="003623D9" w:rsidP="003623D9">
      <w:pPr>
        <w:rPr>
          <w:rtl/>
          <w:lang w:bidi="ar-BH"/>
        </w:rPr>
      </w:pPr>
      <w:r>
        <w:rPr>
          <w:rFonts w:hint="cs"/>
          <w:rtl/>
          <w:lang w:bidi="ar-BH"/>
        </w:rPr>
        <w:t>ومنه يعرف الجواب عن محاولة تصحيح الرواية بكبرى أنّه لا يرسل إلّا عن ثقة ـ كما قاله الشيخ</w:t>
      </w:r>
      <w:r w:rsidRPr="00980617">
        <w:rPr>
          <w:rFonts w:hint="cs"/>
          <w:lang w:bidi="ar-BH"/>
        </w:rPr>
        <w:sym w:font="Zar75 Symbols" w:char="F031"/>
      </w:r>
      <w:r>
        <w:rPr>
          <w:rFonts w:hint="cs"/>
          <w:rtl/>
          <w:lang w:bidi="ar-BH"/>
        </w:rPr>
        <w:t xml:space="preserve"> في العدّة ـ،</w:t>
      </w:r>
      <w:r w:rsidRPr="0047444A">
        <w:rPr>
          <w:rStyle w:val="FootnoteReference"/>
          <w:rFonts w:asciiTheme="majorBidi" w:eastAsiaTheme="minorHAnsi" w:hAnsiTheme="majorBidi" w:cstheme="majorBidi"/>
          <w:rtl/>
          <w:lang w:bidi="ar-BH"/>
        </w:rPr>
        <w:footnoteReference w:id="32"/>
      </w:r>
      <w:r w:rsidRPr="000E32BA">
        <w:rPr>
          <w:rFonts w:hint="cs"/>
          <w:rtl/>
          <w:lang w:bidi="ar-BH"/>
        </w:rPr>
        <w:t xml:space="preserve"> </w:t>
      </w:r>
      <w:r>
        <w:rPr>
          <w:rFonts w:hint="cs"/>
          <w:rtl/>
          <w:lang w:bidi="ar-BH"/>
        </w:rPr>
        <w:t>وأنّ المرسل ليس ابن أبي عمير.</w:t>
      </w:r>
    </w:p>
    <w:p w:rsidR="003623D9" w:rsidRDefault="003623D9" w:rsidP="003623D9">
      <w:pPr>
        <w:rPr>
          <w:rtl/>
          <w:lang w:bidi="ar-BH"/>
        </w:rPr>
      </w:pPr>
      <w:r w:rsidRPr="00D46B41">
        <w:rPr>
          <w:rFonts w:hint="cs"/>
          <w:b/>
          <w:bCs/>
          <w:rtl/>
          <w:lang w:bidi="ar-BH"/>
        </w:rPr>
        <w:t>المحاولة الثانية:</w:t>
      </w:r>
      <w:r>
        <w:rPr>
          <w:rFonts w:hint="cs"/>
          <w:rtl/>
          <w:lang w:bidi="ar-BH"/>
        </w:rPr>
        <w:t xml:space="preserve"> وهي تصحيحها بفكرة الإجماع على تصحيح ما يصحّ عن جماعة ـ في كلام الكشّيّ</w:t>
      </w:r>
      <w:r w:rsidRPr="00980617">
        <w:rPr>
          <w:rFonts w:hint="cs"/>
          <w:lang w:bidi="ar-BH"/>
        </w:rPr>
        <w:sym w:font="Zar75 Symbols" w:char="F031"/>
      </w:r>
      <w:r w:rsidRPr="00C43F45">
        <w:rPr>
          <w:rFonts w:hint="cs"/>
          <w:sz w:val="30"/>
          <w:szCs w:val="30"/>
          <w:vertAlign w:val="superscript"/>
          <w:rtl/>
          <w:lang w:bidi="ar-BH"/>
        </w:rPr>
        <w:t xml:space="preserve"> </w:t>
      </w:r>
      <w:r>
        <w:rPr>
          <w:rFonts w:hint="cs"/>
          <w:rtl/>
          <w:lang w:bidi="ar-BH"/>
        </w:rPr>
        <w:t>ـ،</w:t>
      </w:r>
      <w:r w:rsidRPr="0047444A">
        <w:rPr>
          <w:rStyle w:val="FootnoteReference"/>
          <w:rFonts w:asciiTheme="majorBidi" w:eastAsiaTheme="minorHAnsi" w:hAnsiTheme="majorBidi" w:cstheme="majorBidi"/>
          <w:rtl/>
          <w:lang w:bidi="ar-BH"/>
        </w:rPr>
        <w:footnoteReference w:id="33"/>
      </w:r>
      <w:r>
        <w:rPr>
          <w:rFonts w:hint="cs"/>
          <w:rtl/>
          <w:lang w:bidi="ar-BH"/>
        </w:rPr>
        <w:t xml:space="preserve"> أحدهم جميل، وعلى تقدير تعدّد الروايتين فقد صحّت رواية مقامنا عن ابن أبي عمير أيضاً.</w:t>
      </w:r>
    </w:p>
    <w:p w:rsidR="003623D9" w:rsidRDefault="003623D9" w:rsidP="003623D9">
      <w:pPr>
        <w:rPr>
          <w:rtl/>
          <w:lang w:bidi="ar-BH"/>
        </w:rPr>
      </w:pPr>
      <w:r>
        <w:rPr>
          <w:rFonts w:hint="cs"/>
          <w:rtl/>
          <w:lang w:bidi="ar-BH"/>
        </w:rPr>
        <w:lastRenderedPageBreak/>
        <w:t>ولكن من محتملات هذه العبارة بنحوٍ معتدٍّ به هو الإجماع على تصديقهم؛ إذ هو المعطوف على التصحيح في عبارة الكشّيّ</w:t>
      </w:r>
      <w:r w:rsidRPr="00D51CDA">
        <w:rPr>
          <w:rFonts w:hint="cs"/>
          <w:vertAlign w:val="superscript"/>
          <w:lang w:bidi="ar-BH"/>
        </w:rPr>
        <w:sym w:font="Zar75 Symbols" w:char="F031"/>
      </w:r>
      <w:r>
        <w:rPr>
          <w:rFonts w:hint="cs"/>
          <w:rtl/>
          <w:lang w:bidi="ar-BH"/>
        </w:rPr>
        <w:t xml:space="preserve"> في حقّ الستة الأواخر كما الستة الأواسط، ف</w:t>
      </w:r>
      <w:r w:rsidRPr="00B92A24">
        <w:rPr>
          <w:rtl/>
          <w:lang w:bidi="ar-BH"/>
        </w:rPr>
        <w:t xml:space="preserve">لا </w:t>
      </w:r>
      <w:r>
        <w:rPr>
          <w:rFonts w:hint="cs"/>
          <w:rtl/>
          <w:lang w:bidi="ar-BH"/>
        </w:rPr>
        <w:t>ت</w:t>
      </w:r>
      <w:r w:rsidRPr="00B92A24">
        <w:rPr>
          <w:rtl/>
          <w:lang w:bidi="ar-BH"/>
        </w:rPr>
        <w:t>دل</w:t>
      </w:r>
      <w:r>
        <w:rPr>
          <w:rFonts w:hint="cs"/>
          <w:rtl/>
          <w:lang w:bidi="ar-BH"/>
        </w:rPr>
        <w:t>ّ</w:t>
      </w:r>
      <w:r w:rsidRPr="00B92A24">
        <w:rPr>
          <w:rtl/>
          <w:lang w:bidi="ar-BH"/>
        </w:rPr>
        <w:t xml:space="preserve"> على اعتبار مرسلاتهم أو الروايات ال</w:t>
      </w:r>
      <w:r>
        <w:rPr>
          <w:rFonts w:hint="cs"/>
          <w:rtl/>
          <w:lang w:bidi="ar-BH"/>
        </w:rPr>
        <w:t>ّ</w:t>
      </w:r>
      <w:r w:rsidRPr="00B92A24">
        <w:rPr>
          <w:rtl/>
          <w:lang w:bidi="ar-BH"/>
        </w:rPr>
        <w:t>تي ينقل</w:t>
      </w:r>
      <w:r>
        <w:rPr>
          <w:rFonts w:hint="cs"/>
          <w:rtl/>
          <w:lang w:bidi="ar-BH"/>
        </w:rPr>
        <w:t>ها</w:t>
      </w:r>
      <w:r w:rsidRPr="00B92A24">
        <w:rPr>
          <w:rtl/>
          <w:lang w:bidi="ar-BH"/>
        </w:rPr>
        <w:t xml:space="preserve"> هؤلاء عن </w:t>
      </w:r>
      <w:r>
        <w:rPr>
          <w:rFonts w:hint="cs"/>
          <w:rtl/>
          <w:lang w:bidi="ar-BH"/>
        </w:rPr>
        <w:t>المجاهيل والضعفاء،</w:t>
      </w:r>
      <w:r w:rsidRPr="00B92A24">
        <w:rPr>
          <w:rtl/>
          <w:lang w:bidi="ar-BH"/>
        </w:rPr>
        <w:t xml:space="preserve"> </w:t>
      </w:r>
      <w:r>
        <w:rPr>
          <w:rFonts w:hint="cs"/>
          <w:rtl/>
          <w:lang w:bidi="ar-BH"/>
        </w:rPr>
        <w:t>والبحث طويل.</w:t>
      </w:r>
    </w:p>
    <w:p w:rsidR="003623D9" w:rsidRDefault="003623D9" w:rsidP="003623D9">
      <w:pPr>
        <w:rPr>
          <w:rtl/>
          <w:lang w:bidi="ar-BH"/>
        </w:rPr>
      </w:pPr>
      <w:r w:rsidRPr="00D46B41">
        <w:rPr>
          <w:rFonts w:hint="cs"/>
          <w:b/>
          <w:bCs/>
          <w:rtl/>
          <w:lang w:bidi="ar-BH"/>
        </w:rPr>
        <w:t>المحاولة الثالثة:</w:t>
      </w:r>
      <w:r>
        <w:rPr>
          <w:rFonts w:hint="cs"/>
          <w:rtl/>
          <w:lang w:bidi="ar-BH"/>
        </w:rPr>
        <w:t xml:space="preserve"> أنّ الأصحاب أو المشهور قد عملوا بهذه الرواية،</w:t>
      </w:r>
      <w:r w:rsidRPr="00266809">
        <w:rPr>
          <w:rtl/>
          <w:lang w:bidi="ar-BH"/>
        </w:rPr>
        <w:t xml:space="preserve"> </w:t>
      </w:r>
      <w:r>
        <w:rPr>
          <w:rFonts w:hint="cs"/>
          <w:rtl/>
          <w:lang w:bidi="ar-BH"/>
        </w:rPr>
        <w:t>و</w:t>
      </w:r>
      <w:r w:rsidRPr="00266809">
        <w:rPr>
          <w:rtl/>
          <w:lang w:bidi="ar-BH"/>
        </w:rPr>
        <w:t>استناد</w:t>
      </w:r>
      <w:r>
        <w:rPr>
          <w:rFonts w:hint="cs"/>
          <w:rtl/>
          <w:lang w:bidi="ar-BH"/>
        </w:rPr>
        <w:t xml:space="preserve">هم </w:t>
      </w:r>
      <w:r w:rsidRPr="00266809">
        <w:rPr>
          <w:rtl/>
          <w:lang w:bidi="ar-BH"/>
        </w:rPr>
        <w:t>إلى هذه الرواية والفتوى على طبقها</w:t>
      </w:r>
      <w:r>
        <w:rPr>
          <w:rFonts w:hint="cs"/>
          <w:rtl/>
          <w:lang w:bidi="ar-BH"/>
        </w:rPr>
        <w:t xml:space="preserve"> ـ</w:t>
      </w:r>
      <w:r w:rsidRPr="00266809">
        <w:rPr>
          <w:rtl/>
          <w:lang w:bidi="ar-BH"/>
        </w:rPr>
        <w:t xml:space="preserve"> خصوصا</w:t>
      </w:r>
      <w:r>
        <w:rPr>
          <w:rFonts w:hint="cs"/>
          <w:rtl/>
          <w:lang w:bidi="ar-BH"/>
        </w:rPr>
        <w:t>ً</w:t>
      </w:r>
      <w:r w:rsidRPr="00266809">
        <w:rPr>
          <w:rtl/>
          <w:lang w:bidi="ar-BH"/>
        </w:rPr>
        <w:t xml:space="preserve"> مع عدم نقل خلاف</w:t>
      </w:r>
      <w:r>
        <w:rPr>
          <w:rFonts w:hint="cs"/>
          <w:rtl/>
          <w:lang w:bidi="ar-BH"/>
        </w:rPr>
        <w:t>ٍ</w:t>
      </w:r>
      <w:r w:rsidRPr="00266809">
        <w:rPr>
          <w:rtl/>
          <w:lang w:bidi="ar-BH"/>
        </w:rPr>
        <w:t xml:space="preserve"> ولو كان شاذّا</w:t>
      </w:r>
      <w:r>
        <w:rPr>
          <w:rFonts w:hint="cs"/>
          <w:rtl/>
          <w:lang w:bidi="ar-BH"/>
        </w:rPr>
        <w:t>ً</w:t>
      </w:r>
      <w:r w:rsidRPr="00266809">
        <w:rPr>
          <w:rtl/>
          <w:lang w:bidi="ar-BH"/>
        </w:rPr>
        <w:t xml:space="preserve"> نادرا</w:t>
      </w:r>
      <w:r>
        <w:rPr>
          <w:rFonts w:hint="cs"/>
          <w:rtl/>
          <w:lang w:bidi="ar-BH"/>
        </w:rPr>
        <w:t>ً ـ</w:t>
      </w:r>
      <w:r w:rsidRPr="00266809">
        <w:rPr>
          <w:rtl/>
          <w:lang w:bidi="ar-BH"/>
        </w:rPr>
        <w:t xml:space="preserve"> يجبر الضعف</w:t>
      </w:r>
      <w:r>
        <w:rPr>
          <w:rFonts w:hint="cs"/>
          <w:rtl/>
          <w:lang w:bidi="ar-BH"/>
        </w:rPr>
        <w:t>،</w:t>
      </w:r>
      <w:r w:rsidRPr="00266809">
        <w:rPr>
          <w:rtl/>
          <w:lang w:bidi="ar-BH"/>
        </w:rPr>
        <w:t xml:space="preserve"> وتصير الرواية حج</w:t>
      </w:r>
      <w:r>
        <w:rPr>
          <w:rFonts w:hint="cs"/>
          <w:rtl/>
          <w:lang w:bidi="ar-BH"/>
        </w:rPr>
        <w:t>ّ</w:t>
      </w:r>
      <w:r w:rsidRPr="00266809">
        <w:rPr>
          <w:rtl/>
          <w:lang w:bidi="ar-BH"/>
        </w:rPr>
        <w:t>ة معتبرة</w:t>
      </w:r>
      <w:r>
        <w:rPr>
          <w:rFonts w:hint="cs"/>
          <w:rtl/>
          <w:lang w:bidi="ar-BH"/>
        </w:rPr>
        <w:t>.</w:t>
      </w:r>
      <w:r w:rsidRPr="0047444A">
        <w:rPr>
          <w:rStyle w:val="FootnoteReference"/>
          <w:rFonts w:asciiTheme="majorBidi" w:eastAsiaTheme="minorHAnsi" w:hAnsiTheme="majorBidi" w:cstheme="majorBidi"/>
          <w:rtl/>
          <w:lang w:bidi="ar-BH"/>
        </w:rPr>
        <w:footnoteReference w:id="34"/>
      </w:r>
    </w:p>
    <w:p w:rsidR="003623D9" w:rsidRDefault="003623D9" w:rsidP="003623D9">
      <w:pPr>
        <w:rPr>
          <w:rtl/>
          <w:lang w:bidi="ar-BH"/>
        </w:rPr>
      </w:pPr>
      <w:r w:rsidRPr="00AE2376">
        <w:rPr>
          <w:rFonts w:hint="cs"/>
          <w:b/>
          <w:bCs/>
          <w:rtl/>
          <w:lang w:bidi="ar-BH"/>
        </w:rPr>
        <w:t>وفيه</w:t>
      </w:r>
      <w:r>
        <w:rPr>
          <w:rFonts w:hint="cs"/>
          <w:rtl/>
          <w:lang w:bidi="ar-BH"/>
        </w:rPr>
        <w:t>: أنّه من المحتمل قويّاً ـ حتى لو تجاوزنا صغرى وكبرى الانجبار ـ أ</w:t>
      </w:r>
      <w:r w:rsidRPr="00B92A24">
        <w:rPr>
          <w:rtl/>
          <w:lang w:bidi="ar-BH"/>
        </w:rPr>
        <w:t xml:space="preserve">ن </w:t>
      </w:r>
      <w:r>
        <w:rPr>
          <w:rFonts w:hint="cs"/>
          <w:rtl/>
          <w:lang w:bidi="ar-BH"/>
        </w:rPr>
        <w:t xml:space="preserve">يكون </w:t>
      </w:r>
      <w:r w:rsidRPr="00B92A24">
        <w:rPr>
          <w:rtl/>
          <w:lang w:bidi="ar-BH"/>
        </w:rPr>
        <w:t>وجه العمل بها ما ذكره الكش</w:t>
      </w:r>
      <w:r>
        <w:rPr>
          <w:rFonts w:hint="cs"/>
          <w:rtl/>
          <w:lang w:bidi="ar-BH"/>
        </w:rPr>
        <w:t>ّ</w:t>
      </w:r>
      <w:r w:rsidRPr="00B92A24">
        <w:rPr>
          <w:rtl/>
          <w:lang w:bidi="ar-BH"/>
        </w:rPr>
        <w:t>ي</w:t>
      </w:r>
      <w:r>
        <w:rPr>
          <w:rFonts w:hint="cs"/>
          <w:rtl/>
          <w:lang w:bidi="ar-BH"/>
        </w:rPr>
        <w:t>ّ</w:t>
      </w:r>
      <w:r w:rsidRPr="00B92A24">
        <w:rPr>
          <w:rtl/>
          <w:lang w:bidi="ar-BH"/>
        </w:rPr>
        <w:t xml:space="preserve"> من ال</w:t>
      </w:r>
      <w:r>
        <w:rPr>
          <w:rFonts w:hint="cs"/>
          <w:rtl/>
          <w:lang w:bidi="ar-BH"/>
        </w:rPr>
        <w:t>إ</w:t>
      </w:r>
      <w:r w:rsidRPr="00B92A24">
        <w:rPr>
          <w:rtl/>
          <w:lang w:bidi="ar-BH"/>
        </w:rPr>
        <w:t>جماع</w:t>
      </w:r>
      <w:r>
        <w:rPr>
          <w:rFonts w:hint="cs"/>
          <w:rtl/>
          <w:lang w:bidi="ar-BH"/>
        </w:rPr>
        <w:t>، وهي المحاولة السابقة، وقد عرفت ما فيها.</w:t>
      </w:r>
    </w:p>
    <w:p w:rsidR="003623D9" w:rsidRDefault="003623D9" w:rsidP="003623D9">
      <w:pPr>
        <w:rPr>
          <w:rtl/>
          <w:lang w:bidi="ar-BH"/>
        </w:rPr>
      </w:pPr>
      <w:r>
        <w:rPr>
          <w:rFonts w:hint="cs"/>
          <w:rtl/>
          <w:lang w:bidi="ar-BH"/>
        </w:rPr>
        <w:t>وبعد أن لم تفلح أيّ محاولة في معاضدة المرسلة ورفع ضعفها ـ سلك سيّد الأعاظم</w:t>
      </w:r>
      <w:r w:rsidRPr="00980617">
        <w:rPr>
          <w:rFonts w:hint="cs"/>
          <w:lang w:bidi="ar-BH"/>
        </w:rPr>
        <w:sym w:font="Zar75 Symbols" w:char="F031"/>
      </w:r>
      <w:r>
        <w:rPr>
          <w:rFonts w:hint="cs"/>
          <w:rtl/>
          <w:lang w:bidi="ar-BH"/>
        </w:rPr>
        <w:t xml:space="preserve"> طريقاً آخر صحّح به ما هو مشهور ومعروف من بطلان الطواف بالحدث قبل إكمال النصف، وخرج به عن مقتضـى القاعدة لديه ـ وهو عدم البطلان والقاطعيّة، كما تقدّم عنه ـ في هذا الفرض، فقال</w:t>
      </w:r>
      <w:r w:rsidRPr="00980617">
        <w:rPr>
          <w:rFonts w:hint="cs"/>
          <w:lang w:bidi="ar-BH"/>
        </w:rPr>
        <w:sym w:font="Zar75 Symbols" w:char="F031"/>
      </w:r>
      <w:r>
        <w:rPr>
          <w:rFonts w:hint="cs"/>
          <w:rtl/>
          <w:lang w:bidi="ar-BH"/>
        </w:rPr>
        <w:t xml:space="preserve"> مبيّناً هذا الطريق:</w:t>
      </w:r>
    </w:p>
    <w:p w:rsidR="003623D9" w:rsidRDefault="003623D9" w:rsidP="003623D9">
      <w:pPr>
        <w:rPr>
          <w:rtl/>
          <w:lang w:bidi="ar-BH"/>
        </w:rPr>
      </w:pPr>
      <w:r>
        <w:rPr>
          <w:rFonts w:hint="cs"/>
          <w:rtl/>
          <w:lang w:bidi="ar-BH"/>
        </w:rPr>
        <w:t>«إ</w:t>
      </w:r>
      <w:r w:rsidRPr="000F7797">
        <w:rPr>
          <w:rtl/>
          <w:lang w:bidi="ar-BH"/>
        </w:rPr>
        <w:t>ن</w:t>
      </w:r>
      <w:r>
        <w:rPr>
          <w:rFonts w:hint="cs"/>
          <w:rtl/>
          <w:lang w:bidi="ar-BH"/>
        </w:rPr>
        <w:t>ّ</w:t>
      </w:r>
      <w:r w:rsidRPr="000F7797">
        <w:rPr>
          <w:rtl/>
          <w:lang w:bidi="ar-BH"/>
        </w:rPr>
        <w:t xml:space="preserve"> حدوث الحيض أثناء الطّواف وإن كان نادراً جدّاً ولكن مع ذلك كثر السؤال عنه في الروايات، وأمّا صدور الحدث خصوصاً من المريض والشيخ والضعيف كثيراً ما يتحقق في الخارج لا سيما عند الزحام، ولا سيما أنّ الطّواف يستوعب زماناً كثيراً</w:t>
      </w:r>
      <w:r>
        <w:rPr>
          <w:rFonts w:hint="cs"/>
          <w:rtl/>
          <w:lang w:bidi="ar-BH"/>
        </w:rPr>
        <w:t>، [هذا كلّه مقدّمة أولى]،</w:t>
      </w:r>
      <w:r w:rsidRPr="000F7797">
        <w:rPr>
          <w:rtl/>
          <w:lang w:bidi="ar-BH"/>
        </w:rPr>
        <w:t xml:space="preserve"> ومع ذلك لم ينسب القول بالصحّة إلى </w:t>
      </w:r>
      <w:r w:rsidRPr="000F7797">
        <w:rPr>
          <w:rtl/>
          <w:lang w:bidi="ar-BH"/>
        </w:rPr>
        <w:lastRenderedPageBreak/>
        <w:t xml:space="preserve">أحد من الأصحاب، بل تسالموا على البطلان وأرسلوه إرسال المسلمات، </w:t>
      </w:r>
      <w:r>
        <w:rPr>
          <w:rFonts w:hint="cs"/>
          <w:rtl/>
          <w:lang w:bidi="ar-BH"/>
        </w:rPr>
        <w:t xml:space="preserve">[وهذه مقدّمة ثانية]، </w:t>
      </w:r>
      <w:r w:rsidRPr="000F7797">
        <w:rPr>
          <w:rtl/>
          <w:lang w:bidi="ar-BH"/>
        </w:rPr>
        <w:t>وهذا يوجب الوثوق بصدور الحكم بالبطلان من الأئمة</w:t>
      </w:r>
      <w:r w:rsidRPr="00980617">
        <w:rPr>
          <w:rFonts w:hint="cs"/>
          <w:lang w:bidi="ar-BH"/>
        </w:rPr>
        <w:sym w:font="Zar75 Symbols" w:char="F03A"/>
      </w:r>
      <w:r>
        <w:rPr>
          <w:rFonts w:hint="cs"/>
          <w:rtl/>
          <w:lang w:bidi="ar-BH"/>
        </w:rPr>
        <w:t>،</w:t>
      </w:r>
      <w:r w:rsidRPr="000F7797">
        <w:rPr>
          <w:rtl/>
          <w:lang w:bidi="ar-BH"/>
        </w:rPr>
        <w:t xml:space="preserve"> ولو لم يكن الحكم به صادراً منهم</w:t>
      </w:r>
      <w:r w:rsidRPr="00980617">
        <w:rPr>
          <w:rFonts w:hint="cs"/>
          <w:lang w:bidi="ar-BH"/>
        </w:rPr>
        <w:sym w:font="Zar75 Symbols" w:char="F03A"/>
      </w:r>
      <w:r w:rsidRPr="000F7797">
        <w:rPr>
          <w:rtl/>
          <w:lang w:bidi="ar-BH"/>
        </w:rPr>
        <w:t xml:space="preserve"> لخالف بعض العلماء ولو شاذ</w:t>
      </w:r>
      <w:r>
        <w:rPr>
          <w:rFonts w:hint="cs"/>
          <w:rtl/>
          <w:lang w:bidi="ar-BH"/>
        </w:rPr>
        <w:t>ّ</w:t>
      </w:r>
      <w:r w:rsidRPr="000F7797">
        <w:rPr>
          <w:rtl/>
          <w:lang w:bidi="ar-BH"/>
        </w:rPr>
        <w:t>اً، فمن تسالم الأصحاب وعدم وقوع الخلاف من أحد</w:t>
      </w:r>
      <w:r>
        <w:rPr>
          <w:rFonts w:hint="cs"/>
          <w:rtl/>
          <w:lang w:bidi="ar-BH"/>
        </w:rPr>
        <w:t xml:space="preserve"> ـ</w:t>
      </w:r>
      <w:r w:rsidRPr="000F7797">
        <w:rPr>
          <w:rtl/>
          <w:lang w:bidi="ar-BH"/>
        </w:rPr>
        <w:t xml:space="preserve"> مع أنّ المسألة مما يكثر الابتلاء به</w:t>
      </w:r>
      <w:r>
        <w:rPr>
          <w:rFonts w:hint="cs"/>
          <w:rtl/>
          <w:lang w:bidi="ar-BH"/>
        </w:rPr>
        <w:t>ـ[ـا] ـ</w:t>
      </w:r>
      <w:r w:rsidRPr="000F7797">
        <w:rPr>
          <w:rtl/>
          <w:lang w:bidi="ar-BH"/>
        </w:rPr>
        <w:t xml:space="preserve"> نستكشف الحكم بالبطلان، فما هو المعروف هو الصحيح</w:t>
      </w:r>
      <w:r w:rsidRPr="004743C7">
        <w:rPr>
          <w:rFonts w:hint="cs"/>
          <w:rtl/>
        </w:rPr>
        <w:t>»</w:t>
      </w:r>
      <w:r w:rsidRPr="000F7797">
        <w:rPr>
          <w:rtl/>
          <w:lang w:bidi="ar-BH"/>
        </w:rPr>
        <w:t>.</w:t>
      </w:r>
      <w:r w:rsidRPr="0047444A">
        <w:rPr>
          <w:rStyle w:val="FootnoteReference"/>
          <w:rFonts w:asciiTheme="majorBidi" w:eastAsiaTheme="minorHAnsi" w:hAnsiTheme="majorBidi" w:cstheme="majorBidi"/>
          <w:rtl/>
          <w:lang w:bidi="ar-BH"/>
        </w:rPr>
        <w:footnoteReference w:id="35"/>
      </w:r>
    </w:p>
    <w:p w:rsidR="003623D9" w:rsidRDefault="003623D9" w:rsidP="003623D9">
      <w:pPr>
        <w:rPr>
          <w:rtl/>
          <w:lang w:bidi="ar-BH"/>
        </w:rPr>
      </w:pPr>
      <w:r>
        <w:rPr>
          <w:rFonts w:hint="cs"/>
          <w:rtl/>
          <w:lang w:bidi="ar-BH"/>
        </w:rPr>
        <w:t>وقد صافقه على ذلك أحد أعاظم تلامذته</w:t>
      </w:r>
      <w:r w:rsidRPr="00980617">
        <w:rPr>
          <w:rFonts w:hint="cs"/>
          <w:lang w:bidi="ar-BH"/>
        </w:rPr>
        <w:sym w:font="Zar75 Symbols" w:char="F031"/>
      </w:r>
      <w:r>
        <w:rPr>
          <w:rFonts w:hint="cs"/>
          <w:rtl/>
          <w:lang w:bidi="ar-BH"/>
        </w:rPr>
        <w:t>.</w:t>
      </w:r>
      <w:r w:rsidRPr="0047444A">
        <w:rPr>
          <w:rStyle w:val="FootnoteReference"/>
          <w:rFonts w:asciiTheme="majorBidi" w:eastAsiaTheme="minorHAnsi" w:hAnsiTheme="majorBidi" w:cstheme="majorBidi"/>
          <w:rtl/>
          <w:lang w:bidi="ar-BH"/>
        </w:rPr>
        <w:footnoteReference w:id="36"/>
      </w:r>
    </w:p>
    <w:p w:rsidR="0047444A" w:rsidRDefault="003623D9" w:rsidP="0047444A">
      <w:pPr>
        <w:rPr>
          <w:rtl/>
          <w:lang w:bidi="ar-BH"/>
        </w:rPr>
      </w:pPr>
      <w:r w:rsidRPr="00266809">
        <w:rPr>
          <w:rtl/>
          <w:lang w:bidi="ar-BH"/>
        </w:rPr>
        <w:t>و</w:t>
      </w:r>
      <w:r>
        <w:rPr>
          <w:rFonts w:hint="cs"/>
          <w:rtl/>
          <w:lang w:bidi="ar-BH"/>
        </w:rPr>
        <w:t>أورد علي</w:t>
      </w:r>
      <w:r w:rsidR="0047444A">
        <w:rPr>
          <w:rFonts w:hint="cs"/>
          <w:rtl/>
          <w:lang w:bidi="ar-BH"/>
        </w:rPr>
        <w:t>ـ</w:t>
      </w:r>
      <w:r>
        <w:rPr>
          <w:rFonts w:hint="cs"/>
          <w:rtl/>
          <w:lang w:bidi="ar-BH"/>
        </w:rPr>
        <w:t>ه أحد الأعلام</w:t>
      </w:r>
      <w:r w:rsidRPr="00980617">
        <w:rPr>
          <w:rFonts w:hint="cs"/>
          <w:lang w:bidi="ar-BH"/>
        </w:rPr>
        <w:sym w:font="Zar75 Symbols" w:char="F031"/>
      </w:r>
      <w:r w:rsidRPr="00980617">
        <w:rPr>
          <w:rFonts w:hint="cs"/>
          <w:rtl/>
          <w:lang w:bidi="ar-BH"/>
        </w:rPr>
        <w:t xml:space="preserve"> </w:t>
      </w:r>
      <w:r w:rsidRPr="00D46B41">
        <w:rPr>
          <w:rFonts w:hint="cs"/>
          <w:b/>
          <w:bCs/>
          <w:rtl/>
          <w:lang w:bidi="ar-BH"/>
        </w:rPr>
        <w:t>أوّلاً:</w:t>
      </w:r>
      <w:r>
        <w:rPr>
          <w:rFonts w:hint="cs"/>
          <w:rtl/>
          <w:lang w:bidi="ar-BH"/>
        </w:rPr>
        <w:t xml:space="preserve"> بمنع ا</w:t>
      </w:r>
      <w:r w:rsidR="0047444A">
        <w:rPr>
          <w:rFonts w:hint="cs"/>
          <w:rtl/>
          <w:lang w:bidi="ar-BH"/>
        </w:rPr>
        <w:t>لمقدّمة الأولى، وأنّ عـروض الحيـض</w:t>
      </w:r>
    </w:p>
    <w:p w:rsidR="003623D9" w:rsidRDefault="003623D9" w:rsidP="0047444A">
      <w:pPr>
        <w:ind w:firstLine="0"/>
        <w:rPr>
          <w:rtl/>
          <w:lang w:bidi="ar-BH"/>
        </w:rPr>
      </w:pPr>
      <w:r>
        <w:rPr>
          <w:rFonts w:hint="cs"/>
          <w:rtl/>
          <w:lang w:bidi="ar-BH"/>
        </w:rPr>
        <w:t>ـ كما الحدث</w:t>
      </w:r>
      <w:r w:rsidRPr="00266809">
        <w:rPr>
          <w:rtl/>
          <w:lang w:bidi="ar-BH"/>
        </w:rPr>
        <w:t xml:space="preserve"> من المسائل المبتلى بها</w:t>
      </w:r>
      <w:r>
        <w:rPr>
          <w:rFonts w:hint="cs"/>
          <w:rtl/>
          <w:lang w:bidi="ar-BH"/>
        </w:rPr>
        <w:t xml:space="preserve"> ـ. </w:t>
      </w:r>
      <w:r w:rsidRPr="00D46B41">
        <w:rPr>
          <w:rFonts w:hint="cs"/>
          <w:b/>
          <w:bCs/>
          <w:rtl/>
          <w:lang w:bidi="ar-BH"/>
        </w:rPr>
        <w:t>وثانياً:</w:t>
      </w:r>
      <w:r>
        <w:rPr>
          <w:rFonts w:hint="cs"/>
          <w:rtl/>
          <w:lang w:bidi="ar-BH"/>
        </w:rPr>
        <w:t xml:space="preserve"> بأ</w:t>
      </w:r>
      <w:r w:rsidRPr="00266809">
        <w:rPr>
          <w:rtl/>
          <w:lang w:bidi="ar-BH"/>
        </w:rPr>
        <w:t>نّ وصول الحكم من ناحية الأئمة</w:t>
      </w:r>
      <w:r w:rsidRPr="00980617">
        <w:rPr>
          <w:rFonts w:hint="cs"/>
          <w:lang w:bidi="ar-BH"/>
        </w:rPr>
        <w:sym w:font="Zar75 Symbols" w:char="F03A"/>
      </w:r>
      <w:r w:rsidRPr="00266809">
        <w:rPr>
          <w:rtl/>
          <w:lang w:bidi="ar-BH"/>
        </w:rPr>
        <w:t xml:space="preserve"> هل يكون من غير طريق الرواية والسؤال والجواب</w:t>
      </w:r>
      <w:r>
        <w:rPr>
          <w:rFonts w:hint="cs"/>
          <w:rtl/>
          <w:lang w:bidi="ar-BH"/>
        </w:rPr>
        <w:t>،</w:t>
      </w:r>
      <w:r w:rsidRPr="00266809">
        <w:rPr>
          <w:rtl/>
          <w:lang w:bidi="ar-BH"/>
        </w:rPr>
        <w:t xml:space="preserve"> أو البيان الابتدائي</w:t>
      </w:r>
      <w:r>
        <w:rPr>
          <w:rFonts w:hint="cs"/>
          <w:rtl/>
          <w:lang w:bidi="ar-BH"/>
        </w:rPr>
        <w:t>ّ،</w:t>
      </w:r>
      <w:r w:rsidRPr="00266809">
        <w:rPr>
          <w:rtl/>
          <w:lang w:bidi="ar-BH"/>
        </w:rPr>
        <w:t xml:space="preserve"> أو يكون كسائر ال</w:t>
      </w:r>
      <w:r>
        <w:rPr>
          <w:rFonts w:hint="cs"/>
          <w:rtl/>
          <w:lang w:bidi="ar-BH"/>
        </w:rPr>
        <w:t>أ</w:t>
      </w:r>
      <w:r w:rsidRPr="00266809">
        <w:rPr>
          <w:rtl/>
          <w:lang w:bidi="ar-BH"/>
        </w:rPr>
        <w:t>حكام من طريق الرّواية</w:t>
      </w:r>
      <w:r>
        <w:rPr>
          <w:rFonts w:hint="cs"/>
          <w:rtl/>
          <w:lang w:bidi="ar-BH"/>
        </w:rPr>
        <w:t>؟</w:t>
      </w:r>
      <w:r w:rsidRPr="00266809">
        <w:rPr>
          <w:rtl/>
          <w:lang w:bidi="ar-BH"/>
        </w:rPr>
        <w:t xml:space="preserve"> لا مجال لادّعاء الأوّل بوجه</w:t>
      </w:r>
      <w:r>
        <w:rPr>
          <w:rFonts w:hint="cs"/>
          <w:rtl/>
          <w:lang w:bidi="ar-BH"/>
        </w:rPr>
        <w:t>،</w:t>
      </w:r>
      <w:r w:rsidRPr="00266809">
        <w:rPr>
          <w:rtl/>
          <w:lang w:bidi="ar-BH"/>
        </w:rPr>
        <w:t xml:space="preserve"> وفي الفرض الثاني يسأل عنه</w:t>
      </w:r>
      <w:r>
        <w:rPr>
          <w:rFonts w:hint="cs"/>
          <w:rtl/>
          <w:lang w:bidi="ar-BH"/>
        </w:rPr>
        <w:t>،</w:t>
      </w:r>
      <w:r w:rsidRPr="00266809">
        <w:rPr>
          <w:rtl/>
          <w:lang w:bidi="ar-BH"/>
        </w:rPr>
        <w:t xml:space="preserve"> ما الوجه في عدم نقل الروايات وعدم وصولها إلينا</w:t>
      </w:r>
      <w:r>
        <w:rPr>
          <w:rFonts w:hint="cs"/>
          <w:rtl/>
          <w:lang w:bidi="ar-BH"/>
        </w:rPr>
        <w:t>؟</w:t>
      </w:r>
    </w:p>
    <w:p w:rsidR="003623D9" w:rsidRPr="0047444A" w:rsidRDefault="003623D9" w:rsidP="003623D9">
      <w:pPr>
        <w:rPr>
          <w:rFonts w:asciiTheme="majorBidi" w:hAnsiTheme="majorBidi" w:cstheme="majorBidi"/>
          <w:rtl/>
          <w:lang w:bidi="ar-BH"/>
        </w:rPr>
      </w:pPr>
      <w:r w:rsidRPr="00AE2376">
        <w:rPr>
          <w:b/>
          <w:bCs/>
          <w:rtl/>
          <w:lang w:bidi="ar-BH"/>
        </w:rPr>
        <w:t xml:space="preserve">فاللازم </w:t>
      </w:r>
      <w:r w:rsidRPr="00AE2376">
        <w:rPr>
          <w:rFonts w:hint="cs"/>
          <w:b/>
          <w:bCs/>
          <w:rtl/>
          <w:lang w:bidi="ar-BH"/>
        </w:rPr>
        <w:t>أ</w:t>
      </w:r>
      <w:r w:rsidRPr="00AE2376">
        <w:rPr>
          <w:b/>
          <w:bCs/>
          <w:rtl/>
          <w:lang w:bidi="ar-BH"/>
        </w:rPr>
        <w:t>ن يقال</w:t>
      </w:r>
      <w:r w:rsidRPr="00AE2376">
        <w:rPr>
          <w:rFonts w:hint="cs"/>
          <w:b/>
          <w:bCs/>
          <w:rtl/>
          <w:lang w:bidi="ar-BH"/>
        </w:rPr>
        <w:t>:</w:t>
      </w:r>
      <w:r w:rsidRPr="00266809">
        <w:rPr>
          <w:rtl/>
          <w:lang w:bidi="ar-BH"/>
        </w:rPr>
        <w:t xml:space="preserve"> </w:t>
      </w:r>
      <w:r>
        <w:rPr>
          <w:rFonts w:hint="cs"/>
          <w:rtl/>
          <w:lang w:bidi="ar-BH"/>
        </w:rPr>
        <w:t>إ</w:t>
      </w:r>
      <w:r w:rsidRPr="00266809">
        <w:rPr>
          <w:rtl/>
          <w:lang w:bidi="ar-BH"/>
        </w:rPr>
        <w:t>مّا بدلالة الروايات الدال</w:t>
      </w:r>
      <w:r>
        <w:rPr>
          <w:rFonts w:hint="cs"/>
          <w:rtl/>
          <w:lang w:bidi="ar-BH"/>
        </w:rPr>
        <w:t>ّ</w:t>
      </w:r>
      <w:r w:rsidRPr="00266809">
        <w:rPr>
          <w:rtl/>
          <w:lang w:bidi="ar-BH"/>
        </w:rPr>
        <w:t>ة على أصل شرطي</w:t>
      </w:r>
      <w:r>
        <w:rPr>
          <w:rFonts w:hint="cs"/>
          <w:rtl/>
          <w:lang w:bidi="ar-BH"/>
        </w:rPr>
        <w:t>ّ</w:t>
      </w:r>
      <w:r w:rsidRPr="00266809">
        <w:rPr>
          <w:rtl/>
          <w:lang w:bidi="ar-BH"/>
        </w:rPr>
        <w:t>ة الطهارة في الطواف على البطلان في هذا الفرض</w:t>
      </w:r>
      <w:r>
        <w:rPr>
          <w:rFonts w:hint="cs"/>
          <w:rtl/>
          <w:lang w:bidi="ar-BH"/>
        </w:rPr>
        <w:t>،</w:t>
      </w:r>
      <w:r w:rsidRPr="00266809">
        <w:rPr>
          <w:rtl/>
          <w:lang w:bidi="ar-BH"/>
        </w:rPr>
        <w:t xml:space="preserve"> و</w:t>
      </w:r>
      <w:r>
        <w:rPr>
          <w:rFonts w:hint="cs"/>
          <w:rtl/>
          <w:lang w:bidi="ar-BH"/>
        </w:rPr>
        <w:t>إ</w:t>
      </w:r>
      <w:r w:rsidRPr="00266809">
        <w:rPr>
          <w:rtl/>
          <w:lang w:bidi="ar-BH"/>
        </w:rPr>
        <w:t>مّا بصدور المرسلة المتقد</w:t>
      </w:r>
      <w:r>
        <w:rPr>
          <w:rFonts w:hint="cs"/>
          <w:rtl/>
          <w:lang w:bidi="ar-BH"/>
        </w:rPr>
        <w:t>ّ</w:t>
      </w:r>
      <w:r w:rsidRPr="00266809">
        <w:rPr>
          <w:rtl/>
          <w:lang w:bidi="ar-BH"/>
        </w:rPr>
        <w:t>مة عنهم الدال</w:t>
      </w:r>
      <w:r>
        <w:rPr>
          <w:rFonts w:hint="cs"/>
          <w:rtl/>
          <w:lang w:bidi="ar-BH"/>
        </w:rPr>
        <w:t>ّ</w:t>
      </w:r>
      <w:r w:rsidRPr="00266809">
        <w:rPr>
          <w:rtl/>
          <w:lang w:bidi="ar-BH"/>
        </w:rPr>
        <w:t>ة على فتاوى الأصحاب</w:t>
      </w:r>
      <w:r>
        <w:rPr>
          <w:rFonts w:hint="cs"/>
          <w:rtl/>
          <w:lang w:bidi="ar-BH"/>
        </w:rPr>
        <w:t>،</w:t>
      </w:r>
      <w:r w:rsidRPr="00266809">
        <w:rPr>
          <w:rtl/>
          <w:lang w:bidi="ar-BH"/>
        </w:rPr>
        <w:t xml:space="preserve"> وعلى أيّ تقدير يثبت المطلوب</w:t>
      </w:r>
      <w:r>
        <w:rPr>
          <w:rFonts w:hint="cs"/>
          <w:rtl/>
          <w:lang w:bidi="ar-BH"/>
        </w:rPr>
        <w:t>.</w:t>
      </w:r>
      <w:r w:rsidRPr="0047444A">
        <w:rPr>
          <w:rStyle w:val="FootnoteReference"/>
          <w:rFonts w:asciiTheme="majorBidi" w:eastAsiaTheme="minorHAnsi" w:hAnsiTheme="majorBidi" w:cstheme="majorBidi"/>
          <w:rtl/>
          <w:lang w:bidi="ar-BH"/>
        </w:rPr>
        <w:footnoteReference w:id="37"/>
      </w:r>
    </w:p>
    <w:p w:rsidR="003623D9" w:rsidRDefault="003623D9" w:rsidP="003623D9">
      <w:pPr>
        <w:rPr>
          <w:rtl/>
          <w:lang w:bidi="ar-BH"/>
        </w:rPr>
      </w:pPr>
      <w:r w:rsidRPr="001903B2">
        <w:rPr>
          <w:rFonts w:hint="cs"/>
          <w:b/>
          <w:bCs/>
          <w:rtl/>
          <w:lang w:bidi="ar-BH"/>
        </w:rPr>
        <w:t>ويلاحظ على ما أورده أوّلاً:</w:t>
      </w:r>
      <w:r>
        <w:rPr>
          <w:rFonts w:hint="cs"/>
          <w:rtl/>
          <w:lang w:bidi="ar-BH"/>
        </w:rPr>
        <w:t xml:space="preserve"> أنّه يكفي السيّد الخوئيّ</w:t>
      </w:r>
      <w:r w:rsidRPr="00980617">
        <w:rPr>
          <w:rFonts w:hint="cs"/>
          <w:lang w:bidi="ar-BH"/>
        </w:rPr>
        <w:sym w:font="Zar75 Symbols" w:char="F031"/>
      </w:r>
      <w:r>
        <w:rPr>
          <w:rFonts w:hint="cs"/>
          <w:rtl/>
          <w:lang w:bidi="ar-BH"/>
        </w:rPr>
        <w:t xml:space="preserve"> ليستطرق إلى النتيجة في كلامه ـ بعد الفراغ من كون عروض الحيض ـ هو الآخر ـ من المسائل المبتلى بها ـ (نعم </w:t>
      </w:r>
      <w:r>
        <w:rPr>
          <w:rFonts w:hint="cs"/>
          <w:rtl/>
          <w:lang w:bidi="ar-BH"/>
        </w:rPr>
        <w:lastRenderedPageBreak/>
        <w:t>يكفيه</w:t>
      </w:r>
      <w:r w:rsidRPr="00980617">
        <w:rPr>
          <w:rFonts w:hint="cs"/>
          <w:lang w:bidi="ar-BH"/>
        </w:rPr>
        <w:sym w:font="Zar75 Symbols" w:char="F031"/>
      </w:r>
      <w:r>
        <w:rPr>
          <w:rFonts w:hint="cs"/>
          <w:rtl/>
          <w:lang w:bidi="ar-BH"/>
        </w:rPr>
        <w:t>) غلبة الحدث، وعموم الابتلاء به للرجال والنساء، كما لا يخفى، ولعلّه</w:t>
      </w:r>
      <w:r w:rsidRPr="00980617">
        <w:rPr>
          <w:rFonts w:hint="cs"/>
          <w:lang w:bidi="ar-BH"/>
        </w:rPr>
        <w:sym w:font="Zar75 Symbols" w:char="F031"/>
      </w:r>
      <w:r>
        <w:rPr>
          <w:rFonts w:hint="cs"/>
          <w:rtl/>
          <w:lang w:bidi="ar-BH"/>
        </w:rPr>
        <w:t xml:space="preserve"> يريد بندرة عروض الحيض الندرة بالقياس إلى الحدث لا ندرته في نفسه.</w:t>
      </w:r>
    </w:p>
    <w:p w:rsidR="003623D9" w:rsidRDefault="003623D9" w:rsidP="003623D9">
      <w:pPr>
        <w:rPr>
          <w:rtl/>
          <w:lang w:bidi="ar-BH"/>
        </w:rPr>
      </w:pPr>
      <w:r w:rsidRPr="001903B2">
        <w:rPr>
          <w:rFonts w:hint="cs"/>
          <w:b/>
          <w:bCs/>
          <w:rtl/>
          <w:lang w:bidi="ar-BH"/>
        </w:rPr>
        <w:t>ويلاحظ على ما أورده ثانياً</w:t>
      </w:r>
      <w:r>
        <w:rPr>
          <w:rFonts w:hint="cs"/>
          <w:b/>
          <w:bCs/>
          <w:rtl/>
          <w:lang w:bidi="ar-BH"/>
        </w:rPr>
        <w:t>:</w:t>
      </w:r>
      <w:r>
        <w:rPr>
          <w:rFonts w:hint="cs"/>
          <w:rtl/>
          <w:lang w:bidi="ar-BH"/>
        </w:rPr>
        <w:t xml:space="preserve"> بأ</w:t>
      </w:r>
      <w:r w:rsidRPr="00266809">
        <w:rPr>
          <w:rtl/>
          <w:lang w:bidi="ar-BH"/>
        </w:rPr>
        <w:t>نّ وصول الحكم من ناحية الأئمة</w:t>
      </w:r>
      <w:r w:rsidRPr="00980617">
        <w:rPr>
          <w:rFonts w:hint="cs"/>
          <w:lang w:bidi="ar-BH"/>
        </w:rPr>
        <w:sym w:font="Zar75 Symbols" w:char="F03A"/>
      </w:r>
      <w:r w:rsidRPr="00266809">
        <w:rPr>
          <w:rtl/>
          <w:lang w:bidi="ar-BH"/>
        </w:rPr>
        <w:t xml:space="preserve"> </w:t>
      </w:r>
      <w:r>
        <w:rPr>
          <w:rFonts w:hint="cs"/>
          <w:rtl/>
          <w:lang w:bidi="ar-BH"/>
        </w:rPr>
        <w:t xml:space="preserve">لا ينحصر في </w:t>
      </w:r>
      <w:r w:rsidRPr="00266809">
        <w:rPr>
          <w:rtl/>
          <w:lang w:bidi="ar-BH"/>
        </w:rPr>
        <w:t>طريق الرواية والسؤال والجواب</w:t>
      </w:r>
      <w:r>
        <w:rPr>
          <w:rFonts w:hint="cs"/>
          <w:rtl/>
          <w:lang w:bidi="ar-BH"/>
        </w:rPr>
        <w:t>،</w:t>
      </w:r>
      <w:r w:rsidRPr="00266809">
        <w:rPr>
          <w:rtl/>
          <w:lang w:bidi="ar-BH"/>
        </w:rPr>
        <w:t xml:space="preserve"> أو البيان الابتدائي</w:t>
      </w:r>
      <w:r>
        <w:rPr>
          <w:rFonts w:hint="cs"/>
          <w:rtl/>
          <w:lang w:bidi="ar-BH"/>
        </w:rPr>
        <w:t>ّ، وببابك الإجماع كدليل على ثبوت رأي الإمام</w:t>
      </w:r>
      <w:r w:rsidRPr="00980617">
        <w:rPr>
          <w:rFonts w:hint="cs"/>
          <w:lang w:bidi="ar-BH"/>
        </w:rPr>
        <w:sym w:font="Zar75 Symbols" w:char="F037"/>
      </w:r>
      <w:r>
        <w:rPr>
          <w:rFonts w:hint="cs"/>
          <w:rtl/>
          <w:lang w:bidi="ar-BH"/>
        </w:rPr>
        <w:t>، فما هو المبرّر لحجّيّته وراء الرواية بأنحائها سوى كشفه عن دليل معتبر، كالارتكاز المتشرّعيّ، وأنّ أصحاب الأئمّة</w:t>
      </w:r>
      <w:r w:rsidRPr="00980617">
        <w:rPr>
          <w:rFonts w:hint="cs"/>
          <w:lang w:bidi="ar-BH"/>
        </w:rPr>
        <w:sym w:font="Zar75 Symbols" w:char="F03A"/>
      </w:r>
      <w:r w:rsidRPr="00980617">
        <w:rPr>
          <w:rFonts w:hint="cs"/>
          <w:rtl/>
          <w:lang w:bidi="ar-BH"/>
        </w:rPr>
        <w:t xml:space="preserve"> </w:t>
      </w:r>
      <w:r>
        <w:rPr>
          <w:rFonts w:hint="cs"/>
          <w:rtl/>
          <w:lang w:bidi="ar-BH"/>
        </w:rPr>
        <w:t>كانوا يعيشون اتجاه بعض المسائل والموضوعات واقعاً تشريعياً لا غبش فيه، فالإجماع يكشف عن رأي الإمام</w:t>
      </w:r>
      <w:r w:rsidRPr="00980617">
        <w:rPr>
          <w:rFonts w:hint="cs"/>
          <w:lang w:bidi="ar-BH"/>
        </w:rPr>
        <w:sym w:font="Zar75 Symbols" w:char="F037"/>
      </w:r>
      <w:r>
        <w:rPr>
          <w:rFonts w:hint="cs"/>
          <w:rtl/>
          <w:lang w:bidi="ar-BH"/>
        </w:rPr>
        <w:t xml:space="preserve"> بتوسّط دليل معتبر، كما برّره بذلك الأعلام العراقيّ والخمينيّ والصدر</w:t>
      </w:r>
      <w:r w:rsidRPr="00980617">
        <w:rPr>
          <w:rFonts w:hint="cs"/>
          <w:lang w:bidi="ar-BH"/>
        </w:rPr>
        <w:sym w:font="Zar75 Symbols" w:char="F035"/>
      </w:r>
      <w:r>
        <w:rPr>
          <w:rFonts w:hint="cs"/>
          <w:rtl/>
          <w:lang w:bidi="ar-BH"/>
        </w:rPr>
        <w:t>،</w:t>
      </w:r>
      <w:r w:rsidRPr="0047444A">
        <w:rPr>
          <w:rStyle w:val="FootnoteReference"/>
          <w:rFonts w:asciiTheme="majorBidi" w:eastAsiaTheme="minorHAnsi" w:hAnsiTheme="majorBidi" w:cstheme="majorBidi"/>
          <w:rtl/>
          <w:lang w:bidi="ar-BH"/>
        </w:rPr>
        <w:footnoteReference w:id="38"/>
      </w:r>
      <w:r w:rsidRPr="000E32BA">
        <w:rPr>
          <w:rFonts w:hint="cs"/>
          <w:rtl/>
          <w:lang w:bidi="ar-BH"/>
        </w:rPr>
        <w:t xml:space="preserve"> </w:t>
      </w:r>
      <w:r>
        <w:rPr>
          <w:rFonts w:hint="cs"/>
          <w:rtl/>
          <w:lang w:bidi="ar-BH"/>
        </w:rPr>
        <w:t>وما التسالم في بعض صوره إلّا نسخة من نسخ الإجماع، وبموجب هذا لا ملزم للبناء على تماميّة دليل الشرطيّة على البطلان والقاطعيّة أو على صدور المرسلة عن الإمام</w:t>
      </w:r>
      <w:r w:rsidRPr="00980617">
        <w:rPr>
          <w:rFonts w:hint="cs"/>
          <w:lang w:bidi="ar-BH"/>
        </w:rPr>
        <w:sym w:font="Zar75 Symbols" w:char="F037"/>
      </w:r>
      <w:r>
        <w:rPr>
          <w:rFonts w:hint="cs"/>
          <w:rtl/>
          <w:lang w:bidi="ar-BH"/>
        </w:rPr>
        <w:t>.</w:t>
      </w:r>
    </w:p>
    <w:p w:rsidR="003623D9" w:rsidRDefault="003623D9" w:rsidP="003623D9">
      <w:pPr>
        <w:rPr>
          <w:rtl/>
          <w:lang w:bidi="ar-BH"/>
        </w:rPr>
      </w:pPr>
      <w:r w:rsidRPr="00D46B41">
        <w:rPr>
          <w:rFonts w:hint="cs"/>
          <w:b/>
          <w:bCs/>
          <w:rtl/>
          <w:lang w:bidi="ar-BH"/>
        </w:rPr>
        <w:t>فتحصّل</w:t>
      </w:r>
      <w:r>
        <w:rPr>
          <w:rFonts w:hint="cs"/>
          <w:b/>
          <w:bCs/>
          <w:rtl/>
          <w:lang w:bidi="ar-BH"/>
        </w:rPr>
        <w:t>:</w:t>
      </w:r>
      <w:r>
        <w:rPr>
          <w:rFonts w:hint="cs"/>
          <w:rtl/>
          <w:lang w:bidi="ar-BH"/>
        </w:rPr>
        <w:t xml:space="preserve"> أنّ ما سلكه السيّد الخوئيّ</w:t>
      </w:r>
      <w:r w:rsidRPr="00980617">
        <w:rPr>
          <w:rFonts w:hint="cs"/>
          <w:lang w:bidi="ar-BH"/>
        </w:rPr>
        <w:sym w:font="Zar75 Symbols" w:char="F031"/>
      </w:r>
      <w:r w:rsidRPr="00142D5E">
        <w:rPr>
          <w:rFonts w:hint="cs"/>
          <w:vertAlign w:val="superscript"/>
          <w:rtl/>
          <w:lang w:bidi="ar-BH"/>
        </w:rPr>
        <w:t xml:space="preserve"> </w:t>
      </w:r>
      <w:r>
        <w:rPr>
          <w:rFonts w:hint="cs"/>
          <w:rtl/>
          <w:lang w:bidi="ar-BH"/>
        </w:rPr>
        <w:t>لإثبات بطلان الطواف بالحدث في أثنائه قبل إكمال النصف ـ وفاقاً للمشهور والمعروف ـ متينٌ ووجيه.</w:t>
      </w:r>
    </w:p>
    <w:p w:rsidR="003623D9" w:rsidRDefault="003623D9" w:rsidP="003623D9">
      <w:pPr>
        <w:rPr>
          <w:rtl/>
          <w:lang w:bidi="ar-BH"/>
        </w:rPr>
      </w:pPr>
      <w:r>
        <w:rPr>
          <w:rFonts w:hint="cs"/>
          <w:rtl/>
          <w:lang w:bidi="ar-BH"/>
        </w:rPr>
        <w:t>ولكن بعد ما خلصنا إلى أنّ مقتضى القاعدة في مسألتنا هو البطلان والقاطعيّة، فيكون ما صار إليه المشهور من بطلان الطواف بالحدث في أثنائه قبل إكمال النصف، مطابقاً للقاعدة، هذا.</w:t>
      </w:r>
    </w:p>
    <w:p w:rsidR="003623D9" w:rsidRDefault="003623D9" w:rsidP="003623D9">
      <w:pPr>
        <w:rPr>
          <w:rtl/>
          <w:lang w:bidi="ar-BH"/>
        </w:rPr>
      </w:pPr>
      <w:r>
        <w:rPr>
          <w:rFonts w:hint="cs"/>
          <w:rtl/>
          <w:lang w:bidi="ar-BH"/>
        </w:rPr>
        <w:t xml:space="preserve">والمخالف للقاعدة هو صحّة الطواف في فرض ما إذا اتفق الحدث في أثنائه بعد </w:t>
      </w:r>
      <w:r>
        <w:rPr>
          <w:rFonts w:hint="cs"/>
          <w:rtl/>
          <w:lang w:bidi="ar-BH"/>
        </w:rPr>
        <w:lastRenderedPageBreak/>
        <w:t>إكمال النصف، فنسخّر نفس التسالم ـ الّذي تقدّم ـ لإثبات الصحّة في هذا الفرض؛ فإنّ للتسالم دوراً في إثبات الصحّة في الفرض الثاني في مقابل البطلان لو كان هو مقتضى القاعدة ـ كما هو المتّجه ـ، كما كان له دور في إثبات البطلان في الفرض الأوّل في مقابل البطلان لو كان هو مقتضى القاعدة ـ كما عليه سيّد الأعاظم</w:t>
      </w:r>
      <w:r w:rsidRPr="003B1438">
        <w:rPr>
          <w:rFonts w:hint="cs"/>
          <w:lang w:bidi="ar-BH"/>
        </w:rPr>
        <w:sym w:font="Zar75 Symbols" w:char="F031"/>
      </w:r>
      <w:r>
        <w:rPr>
          <w:rFonts w:hint="cs"/>
          <w:rtl/>
          <w:lang w:bidi="ar-BH"/>
        </w:rPr>
        <w:t xml:space="preserve"> ـ.</w:t>
      </w:r>
    </w:p>
    <w:p w:rsidR="003623D9" w:rsidRDefault="003623D9" w:rsidP="003623D9">
      <w:pPr>
        <w:rPr>
          <w:rtl/>
          <w:lang w:bidi="ar-BH"/>
        </w:rPr>
      </w:pPr>
      <w:r>
        <w:rPr>
          <w:rFonts w:hint="cs"/>
          <w:rtl/>
          <w:lang w:bidi="ar-BH"/>
        </w:rPr>
        <w:t>ثمّ إنّ أحد الأعلام وإن اختار عدم البطلان كمقتضى للقاعدة ـ وفاقاً لأستاذه سيّد الأعاظم</w:t>
      </w:r>
      <w:r w:rsidRPr="003B1438">
        <w:rPr>
          <w:rFonts w:hint="cs"/>
          <w:lang w:bidi="ar-BH"/>
        </w:rPr>
        <w:sym w:font="Zar75 Symbols" w:char="F031"/>
      </w:r>
      <w:r>
        <w:rPr>
          <w:rFonts w:hint="cs"/>
          <w:rtl/>
          <w:lang w:bidi="ar-BH"/>
        </w:rPr>
        <w:t xml:space="preserve">ـ إلّا أنّه تنكّر للمقدّمة الثانية في كلام أستاذه، قائلاً: «إذن </w:t>
      </w:r>
      <w:r w:rsidRPr="001C316A">
        <w:rPr>
          <w:rtl/>
          <w:lang w:bidi="ar-BH"/>
        </w:rPr>
        <w:t>ليس في المسألة إل</w:t>
      </w:r>
      <w:r>
        <w:rPr>
          <w:rFonts w:hint="cs"/>
          <w:rtl/>
          <w:lang w:bidi="ar-BH"/>
        </w:rPr>
        <w:t>ّ</w:t>
      </w:r>
      <w:r w:rsidRPr="001C316A">
        <w:rPr>
          <w:rtl/>
          <w:lang w:bidi="ar-BH"/>
        </w:rPr>
        <w:t xml:space="preserve">ا الشهرة ودعوى عدم الخلاف، ومن الواضح </w:t>
      </w:r>
      <w:r>
        <w:rPr>
          <w:rFonts w:hint="cs"/>
          <w:rtl/>
          <w:lang w:bidi="ar-BH"/>
        </w:rPr>
        <w:t>أ</w:t>
      </w:r>
      <w:r w:rsidRPr="001C316A">
        <w:rPr>
          <w:rtl/>
          <w:lang w:bidi="ar-BH"/>
        </w:rPr>
        <w:t>نه لا أثر لها</w:t>
      </w:r>
      <w:r>
        <w:rPr>
          <w:rFonts w:hint="cs"/>
          <w:rtl/>
          <w:lang w:bidi="ar-BH"/>
        </w:rPr>
        <w:t>»، ولذا صار إلى مقتضى القاعدة ـ من الصحّة ـ في الفرضين.</w:t>
      </w:r>
      <w:r w:rsidRPr="003A53CC">
        <w:rPr>
          <w:rStyle w:val="FootnoteReference"/>
          <w:rFonts w:asciiTheme="majorBidi" w:eastAsiaTheme="minorHAnsi" w:hAnsiTheme="majorBidi" w:cstheme="majorBidi"/>
          <w:rtl/>
          <w:lang w:bidi="ar-BH"/>
        </w:rPr>
        <w:footnoteReference w:id="39"/>
      </w:r>
    </w:p>
    <w:p w:rsidR="003623D9" w:rsidRDefault="003623D9" w:rsidP="003623D9">
      <w:pPr>
        <w:rPr>
          <w:rtl/>
          <w:lang w:bidi="ar-BH"/>
        </w:rPr>
      </w:pPr>
      <w:r w:rsidRPr="00D46B41">
        <w:rPr>
          <w:rFonts w:hint="cs"/>
          <w:b/>
          <w:bCs/>
          <w:rtl/>
          <w:lang w:bidi="ar-BH"/>
        </w:rPr>
        <w:t>وفيه</w:t>
      </w:r>
      <w:r>
        <w:rPr>
          <w:rFonts w:hint="cs"/>
          <w:rtl/>
          <w:lang w:bidi="ar-BH"/>
        </w:rPr>
        <w:t>: أنّ الشهرة ودعوى عدم الخلاف بمجردها شيء، وهي بضميمة المقدّمة الأولى شيء آخر، وذات أثر، وهو الكشف ـ بصورة قطعيّة ـ عن الحكم الشرعيّ.</w:t>
      </w:r>
    </w:p>
    <w:p w:rsidR="003623D9" w:rsidRDefault="003623D9" w:rsidP="003623D9">
      <w:pPr>
        <w:rPr>
          <w:rtl/>
          <w:lang w:bidi="ar-BH"/>
        </w:rPr>
      </w:pPr>
      <w:r w:rsidRPr="000A7081">
        <w:rPr>
          <w:rFonts w:hint="cs"/>
          <w:b/>
          <w:bCs/>
          <w:rtl/>
          <w:lang w:bidi="ar-BH"/>
        </w:rPr>
        <w:t>والمحصّلة الأخيرة</w:t>
      </w:r>
      <w:r>
        <w:rPr>
          <w:rFonts w:hint="cs"/>
          <w:rtl/>
          <w:lang w:bidi="ar-BH"/>
        </w:rPr>
        <w:t>: إنّ ما هو معروف وعليه المشهور في هذه المسألة هو المنصور.</w:t>
      </w:r>
    </w:p>
    <w:p w:rsidR="003623D9" w:rsidRPr="00095F59" w:rsidRDefault="003623D9" w:rsidP="003623D9">
      <w:pPr>
        <w:rPr>
          <w:sz w:val="8"/>
          <w:szCs w:val="12"/>
          <w:rtl/>
          <w:lang w:bidi="ar-BH"/>
        </w:rPr>
      </w:pPr>
    </w:p>
    <w:p w:rsidR="003623D9" w:rsidRPr="002E10B9" w:rsidRDefault="003623D9" w:rsidP="003623D9">
      <w:pPr>
        <w:jc w:val="right"/>
        <w:rPr>
          <w:b/>
          <w:bCs/>
          <w:rtl/>
          <w:lang w:bidi="ar-BH"/>
        </w:rPr>
      </w:pPr>
      <w:r w:rsidRPr="002E10B9">
        <w:rPr>
          <w:rFonts w:hint="cs"/>
          <w:b/>
          <w:bCs/>
          <w:rtl/>
          <w:lang w:bidi="ar-BH"/>
        </w:rPr>
        <w:t>والحمد لله أوّلاً وآخرا</w:t>
      </w:r>
      <w:r>
        <w:rPr>
          <w:rFonts w:hint="cs"/>
          <w:b/>
          <w:bCs/>
          <w:rtl/>
          <w:lang w:bidi="ar-BH"/>
        </w:rPr>
        <w:t>ً</w:t>
      </w:r>
      <w:r w:rsidRPr="002E10B9">
        <w:rPr>
          <w:rFonts w:hint="cs"/>
          <w:b/>
          <w:bCs/>
          <w:rtl/>
          <w:lang w:bidi="ar-BH"/>
        </w:rPr>
        <w:t>، وصلّى الله على محمّد النبيّ الأمين وآله الغرّ الميامين.</w:t>
      </w:r>
    </w:p>
    <w:p w:rsidR="003623D9" w:rsidRPr="008E07E8" w:rsidRDefault="003623D9" w:rsidP="003623D9">
      <w:pPr>
        <w:pStyle w:val="NoSpacing"/>
        <w:jc w:val="center"/>
        <w:rPr>
          <w:rFonts w:ascii="Lotus Linotype" w:hAnsi="Lotus Linotype" w:cs="Lotus Linotype"/>
          <w:sz w:val="28"/>
          <w:szCs w:val="28"/>
          <w:lang w:bidi="ar-BH"/>
        </w:rPr>
      </w:pPr>
      <w:r w:rsidRPr="008E07E8">
        <w:rPr>
          <w:rFonts w:ascii="Lotus Linotype" w:hAnsi="Lotus Linotype" w:cs="Lotus Linotype"/>
          <w:sz w:val="28"/>
          <w:szCs w:val="28"/>
          <w:rtl/>
          <w:lang w:bidi="ar-BH"/>
        </w:rPr>
        <w:t>ــــــــــــــــــــــــــــــــــ</w:t>
      </w:r>
    </w:p>
    <w:p w:rsidR="003623D9" w:rsidRPr="008155BE" w:rsidRDefault="003623D9" w:rsidP="003623D9">
      <w:pPr>
        <w:rPr>
          <w:rtl/>
          <w:lang w:bidi="ar-BH"/>
        </w:rPr>
      </w:pPr>
    </w:p>
    <w:p w:rsidR="003623D9" w:rsidRDefault="003623D9" w:rsidP="003623D9"/>
    <w:p w:rsidR="004B197F" w:rsidRDefault="004B197F" w:rsidP="00536534">
      <w:pPr>
        <w:pStyle w:val="Heading1"/>
        <w:rPr>
          <w:rtl/>
        </w:rPr>
      </w:pPr>
    </w:p>
    <w:p w:rsidR="003623D9" w:rsidRDefault="003623D9" w:rsidP="003623D9">
      <w:pPr>
        <w:rPr>
          <w:rtl/>
        </w:rPr>
      </w:pPr>
    </w:p>
    <w:p w:rsidR="003623D9" w:rsidRPr="003623D9" w:rsidRDefault="003623D9" w:rsidP="003623D9">
      <w:pPr>
        <w:rPr>
          <w:rtl/>
        </w:rPr>
      </w:pPr>
    </w:p>
    <w:p w:rsidR="004B197F" w:rsidRDefault="004B197F" w:rsidP="00536534">
      <w:pPr>
        <w:pStyle w:val="Heading1"/>
        <w:rPr>
          <w:rtl/>
          <w:lang w:bidi="fa-IR"/>
        </w:rPr>
      </w:pPr>
    </w:p>
    <w:p w:rsidR="003A0EA4" w:rsidRDefault="003A0EA4" w:rsidP="003A0EA4">
      <w:pPr>
        <w:rPr>
          <w:rtl/>
          <w:lang w:bidi="fa-IR"/>
        </w:rPr>
      </w:pPr>
    </w:p>
    <w:p w:rsidR="003A0EA4" w:rsidRDefault="003A0EA4" w:rsidP="003A0EA4">
      <w:pPr>
        <w:rPr>
          <w:rtl/>
          <w:lang w:bidi="fa-IR"/>
        </w:rPr>
      </w:pPr>
    </w:p>
    <w:p w:rsidR="003A0EA4" w:rsidRDefault="003A0EA4" w:rsidP="003A0EA4">
      <w:pPr>
        <w:rPr>
          <w:rtl/>
          <w:lang w:bidi="fa-IR"/>
        </w:rPr>
      </w:pPr>
    </w:p>
    <w:p w:rsidR="003A0EA4" w:rsidRDefault="003A0EA4" w:rsidP="003A0EA4">
      <w:pPr>
        <w:rPr>
          <w:rtl/>
          <w:lang w:bidi="fa-IR"/>
        </w:rPr>
      </w:pPr>
    </w:p>
    <w:p w:rsidR="003A0EA4" w:rsidRDefault="003A0EA4" w:rsidP="003A0EA4">
      <w:pPr>
        <w:rPr>
          <w:rtl/>
          <w:lang w:bidi="fa-IR"/>
        </w:rPr>
      </w:pPr>
    </w:p>
    <w:p w:rsidR="003A0EA4" w:rsidRDefault="003A0EA4" w:rsidP="003A0EA4">
      <w:pPr>
        <w:rPr>
          <w:rtl/>
          <w:lang w:bidi="fa-IR"/>
        </w:rPr>
      </w:pPr>
    </w:p>
    <w:p w:rsidR="003A0EA4" w:rsidRDefault="003A0EA4" w:rsidP="003A0EA4">
      <w:pPr>
        <w:rPr>
          <w:rtl/>
          <w:lang w:bidi="fa-IR"/>
        </w:rPr>
      </w:pPr>
    </w:p>
    <w:p w:rsidR="003A0EA4" w:rsidRPr="003A0EA4" w:rsidRDefault="003A0EA4" w:rsidP="003A0EA4">
      <w:pPr>
        <w:rPr>
          <w:rtl/>
          <w:lang w:bidi="fa-IR"/>
        </w:rPr>
      </w:pPr>
    </w:p>
    <w:p w:rsidR="004B197F" w:rsidRDefault="004B197F" w:rsidP="00536534">
      <w:pPr>
        <w:pStyle w:val="Heading1"/>
        <w:rPr>
          <w:rtl/>
          <w:lang w:bidi="fa-IR"/>
        </w:rPr>
      </w:pPr>
    </w:p>
    <w:p w:rsidR="003A0EA4" w:rsidRDefault="003A0EA4" w:rsidP="00F7340B">
      <w:pPr>
        <w:jc w:val="center"/>
        <w:rPr>
          <w:sz w:val="36"/>
          <w:szCs w:val="36"/>
          <w:rtl/>
          <w:lang w:bidi="ar-IQ"/>
        </w:rPr>
      </w:pPr>
    </w:p>
    <w:p w:rsidR="003A0EA4" w:rsidRDefault="003A0EA4" w:rsidP="00F7340B">
      <w:pPr>
        <w:jc w:val="center"/>
        <w:rPr>
          <w:sz w:val="36"/>
          <w:szCs w:val="36"/>
          <w:rtl/>
          <w:lang w:bidi="ar-IQ"/>
        </w:rPr>
      </w:pPr>
    </w:p>
    <w:p w:rsidR="003A0EA4" w:rsidRDefault="003A0EA4" w:rsidP="00F7340B">
      <w:pPr>
        <w:jc w:val="center"/>
        <w:rPr>
          <w:sz w:val="36"/>
          <w:szCs w:val="36"/>
          <w:rtl/>
          <w:lang w:bidi="ar-IQ"/>
        </w:rPr>
      </w:pPr>
    </w:p>
    <w:p w:rsidR="003A0EA4" w:rsidRDefault="003A0EA4" w:rsidP="00F7340B">
      <w:pPr>
        <w:jc w:val="center"/>
        <w:rPr>
          <w:sz w:val="36"/>
          <w:szCs w:val="36"/>
          <w:rtl/>
          <w:lang w:bidi="ar-IQ"/>
        </w:rPr>
      </w:pPr>
    </w:p>
    <w:p w:rsidR="00F7340B" w:rsidRPr="00F7340B" w:rsidRDefault="00F7340B" w:rsidP="00F7340B">
      <w:pPr>
        <w:jc w:val="center"/>
        <w:rPr>
          <w:sz w:val="36"/>
          <w:szCs w:val="36"/>
          <w:rtl/>
          <w:lang w:bidi="ar-IQ"/>
        </w:rPr>
      </w:pPr>
      <w:r>
        <w:rPr>
          <w:rFonts w:hint="cs"/>
          <w:sz w:val="36"/>
          <w:szCs w:val="36"/>
          <w:lang w:bidi="ar-IQ"/>
        </w:rPr>
        <w:sym w:font="Zar75 Symbols" w:char="F029"/>
      </w:r>
      <w:r w:rsidR="008E1D63">
        <w:rPr>
          <w:rFonts w:hint="cs"/>
          <w:b/>
          <w:bCs/>
          <w:sz w:val="36"/>
          <w:szCs w:val="36"/>
          <w:rtl/>
          <w:lang w:bidi="ar-IQ"/>
        </w:rPr>
        <w:t>...</w:t>
      </w:r>
      <w:r w:rsidRPr="00F7340B">
        <w:rPr>
          <w:rFonts w:hint="cs"/>
          <w:b/>
          <w:bCs/>
          <w:sz w:val="36"/>
          <w:szCs w:val="36"/>
          <w:rtl/>
          <w:lang w:bidi="ar-IQ"/>
        </w:rPr>
        <w:t>وَ أ</w:t>
      </w:r>
      <w:r w:rsidR="005B2051">
        <w:rPr>
          <w:rFonts w:hint="cs"/>
          <w:b/>
          <w:bCs/>
          <w:sz w:val="36"/>
          <w:szCs w:val="36"/>
          <w:rtl/>
          <w:lang w:bidi="ar-IQ"/>
        </w:rPr>
        <w:t>َ</w:t>
      </w:r>
      <w:r w:rsidRPr="00F7340B">
        <w:rPr>
          <w:rFonts w:hint="cs"/>
          <w:b/>
          <w:bCs/>
          <w:sz w:val="36"/>
          <w:szCs w:val="36"/>
          <w:rtl/>
          <w:lang w:bidi="ar-IQ"/>
        </w:rPr>
        <w:t>رِنَا مَنَاسِکنَا</w:t>
      </w:r>
      <w:r w:rsidR="008E1D63">
        <w:rPr>
          <w:rFonts w:hint="cs"/>
          <w:b/>
          <w:bCs/>
          <w:sz w:val="36"/>
          <w:szCs w:val="36"/>
          <w:rtl/>
          <w:lang w:bidi="ar-IQ"/>
        </w:rPr>
        <w:t>...</w:t>
      </w:r>
      <w:r>
        <w:rPr>
          <w:rFonts w:hint="cs"/>
          <w:sz w:val="36"/>
          <w:szCs w:val="36"/>
          <w:lang w:bidi="ar-IQ"/>
        </w:rPr>
        <w:sym w:font="Zar75 Symbols" w:char="F028"/>
      </w:r>
      <w:r>
        <w:rPr>
          <w:rFonts w:hint="cs"/>
          <w:sz w:val="36"/>
          <w:szCs w:val="36"/>
          <w:rtl/>
          <w:lang w:bidi="ar-IQ"/>
        </w:rPr>
        <w:t xml:space="preserve"> (2)</w:t>
      </w:r>
    </w:p>
    <w:p w:rsidR="00F7340B" w:rsidRPr="00CA1FA2" w:rsidRDefault="00F7340B" w:rsidP="00F7340B">
      <w:pPr>
        <w:jc w:val="center"/>
        <w:rPr>
          <w:b/>
          <w:bCs/>
          <w:rtl/>
        </w:rPr>
      </w:pPr>
    </w:p>
    <w:p w:rsidR="00F7340B" w:rsidRPr="00CA1FA2" w:rsidRDefault="00F7340B" w:rsidP="00F7340B">
      <w:pPr>
        <w:jc w:val="right"/>
        <w:rPr>
          <w:b/>
          <w:bCs/>
          <w:rtl/>
        </w:rPr>
      </w:pPr>
      <w:r w:rsidRPr="00CA1FA2">
        <w:rPr>
          <w:rFonts w:hint="cs"/>
          <w:b/>
          <w:bCs/>
          <w:rtl/>
        </w:rPr>
        <w:t>محسن الأسدي</w:t>
      </w:r>
      <w:r w:rsidR="00CA1FA2" w:rsidRPr="00CA1FA2">
        <w:rPr>
          <w:rFonts w:hint="cs"/>
          <w:b/>
          <w:bCs/>
          <w:rtl/>
        </w:rPr>
        <w:t>.</w:t>
      </w:r>
      <w:r w:rsidR="00CA1FA2" w:rsidRPr="00CA1FA2">
        <w:rPr>
          <w:rStyle w:val="FootnoteReference"/>
          <w:rFonts w:asciiTheme="majorBidi" w:hAnsiTheme="majorBidi" w:cstheme="majorBidi"/>
          <w:b/>
          <w:bCs/>
          <w:rtl/>
        </w:rPr>
        <w:footnoteReference w:id="40"/>
      </w:r>
    </w:p>
    <w:p w:rsidR="00F7340B" w:rsidRDefault="00F7340B" w:rsidP="00F7340B">
      <w:pPr>
        <w:jc w:val="right"/>
        <w:rPr>
          <w:rFonts w:cs="Times New Roman"/>
          <w:b/>
          <w:bCs/>
          <w:rtl/>
        </w:rPr>
      </w:pPr>
    </w:p>
    <w:p w:rsidR="00172AD3" w:rsidRPr="008A0726" w:rsidRDefault="00172AD3" w:rsidP="00172AD3">
      <w:pPr>
        <w:rPr>
          <w:b/>
          <w:bCs/>
          <w:rtl/>
        </w:rPr>
      </w:pPr>
      <w:r w:rsidRPr="008A0726">
        <w:rPr>
          <w:rFonts w:hint="cs"/>
          <w:b/>
          <w:bCs/>
          <w:rtl/>
        </w:rPr>
        <w:t>لعلّنا</w:t>
      </w:r>
      <w:r w:rsidRPr="008A0726">
        <w:rPr>
          <w:b/>
          <w:bCs/>
          <w:rtl/>
        </w:rPr>
        <w:t xml:space="preserve"> </w:t>
      </w:r>
      <w:r w:rsidRPr="008A0726">
        <w:rPr>
          <w:rFonts w:hint="cs"/>
          <w:b/>
          <w:bCs/>
          <w:rtl/>
        </w:rPr>
        <w:t>في</w:t>
      </w:r>
      <w:r w:rsidRPr="008A0726">
        <w:rPr>
          <w:b/>
          <w:bCs/>
          <w:rtl/>
        </w:rPr>
        <w:t xml:space="preserve"> </w:t>
      </w:r>
      <w:r w:rsidRPr="008A0726">
        <w:rPr>
          <w:rFonts w:hint="cs"/>
          <w:b/>
          <w:bCs/>
          <w:rtl/>
        </w:rPr>
        <w:t>هذه</w:t>
      </w:r>
      <w:r w:rsidRPr="008A0726">
        <w:rPr>
          <w:b/>
          <w:bCs/>
          <w:rtl/>
        </w:rPr>
        <w:t xml:space="preserve"> </w:t>
      </w:r>
      <w:r w:rsidRPr="008A0726">
        <w:rPr>
          <w:rFonts w:hint="cs"/>
          <w:b/>
          <w:bCs/>
          <w:rtl/>
        </w:rPr>
        <w:t>المقالة،</w:t>
      </w:r>
      <w:r w:rsidRPr="008A0726">
        <w:rPr>
          <w:b/>
          <w:bCs/>
          <w:rtl/>
        </w:rPr>
        <w:t xml:space="preserve"> </w:t>
      </w:r>
      <w:r w:rsidRPr="008A0726">
        <w:rPr>
          <w:rFonts w:hint="cs"/>
          <w:b/>
          <w:bCs/>
          <w:rtl/>
        </w:rPr>
        <w:t>نوفّق</w:t>
      </w:r>
      <w:r w:rsidRPr="008A0726">
        <w:rPr>
          <w:b/>
          <w:bCs/>
          <w:rtl/>
        </w:rPr>
        <w:t xml:space="preserve"> </w:t>
      </w:r>
      <w:r w:rsidRPr="008A0726">
        <w:rPr>
          <w:rFonts w:hint="cs"/>
          <w:b/>
          <w:bCs/>
          <w:rtl/>
        </w:rPr>
        <w:t>في</w:t>
      </w:r>
      <w:r w:rsidRPr="008A0726">
        <w:rPr>
          <w:b/>
          <w:bCs/>
          <w:rtl/>
        </w:rPr>
        <w:t xml:space="preserve"> </w:t>
      </w:r>
      <w:r w:rsidRPr="008A0726">
        <w:rPr>
          <w:rFonts w:hint="cs"/>
          <w:b/>
          <w:bCs/>
          <w:rtl/>
        </w:rPr>
        <w:t>دراسة</w:t>
      </w:r>
      <w:r w:rsidRPr="008A0726">
        <w:rPr>
          <w:b/>
          <w:bCs/>
          <w:rtl/>
        </w:rPr>
        <w:t xml:space="preserve"> </w:t>
      </w:r>
      <w:r w:rsidRPr="008A0726">
        <w:rPr>
          <w:rFonts w:hint="cs"/>
          <w:b/>
          <w:bCs/>
          <w:rtl/>
        </w:rPr>
        <w:t>آيات</w:t>
      </w:r>
      <w:r w:rsidRPr="008A0726">
        <w:rPr>
          <w:b/>
          <w:bCs/>
          <w:rtl/>
        </w:rPr>
        <w:t xml:space="preserve"> </w:t>
      </w:r>
      <w:r w:rsidRPr="008A0726">
        <w:rPr>
          <w:rFonts w:hint="cs"/>
          <w:b/>
          <w:bCs/>
          <w:rtl/>
        </w:rPr>
        <w:t>قرآنيّة،</w:t>
      </w:r>
      <w:r w:rsidRPr="008A0726">
        <w:rPr>
          <w:b/>
          <w:bCs/>
          <w:rtl/>
        </w:rPr>
        <w:t xml:space="preserve"> </w:t>
      </w:r>
      <w:r w:rsidRPr="008A0726">
        <w:rPr>
          <w:rFonts w:hint="cs"/>
          <w:b/>
          <w:bCs/>
          <w:rtl/>
        </w:rPr>
        <w:t>ذُكرت</w:t>
      </w:r>
      <w:r w:rsidRPr="008A0726">
        <w:rPr>
          <w:b/>
          <w:bCs/>
          <w:rtl/>
        </w:rPr>
        <w:t xml:space="preserve"> </w:t>
      </w:r>
      <w:r w:rsidRPr="008A0726">
        <w:rPr>
          <w:rFonts w:hint="cs"/>
          <w:b/>
          <w:bCs/>
          <w:rtl/>
        </w:rPr>
        <w:t>فيها</w:t>
      </w:r>
      <w:r w:rsidRPr="008A0726">
        <w:rPr>
          <w:b/>
          <w:bCs/>
          <w:rtl/>
        </w:rPr>
        <w:t xml:space="preserve"> </w:t>
      </w:r>
      <w:r w:rsidRPr="008A0726">
        <w:rPr>
          <w:rFonts w:hint="cs"/>
          <w:b/>
          <w:bCs/>
          <w:rtl/>
        </w:rPr>
        <w:t>مفردة</w:t>
      </w:r>
      <w:r w:rsidRPr="008A0726">
        <w:rPr>
          <w:b/>
          <w:bCs/>
          <w:rtl/>
        </w:rPr>
        <w:t xml:space="preserve"> </w:t>
      </w:r>
      <w:r w:rsidRPr="008A0726">
        <w:rPr>
          <w:rFonts w:hint="cs"/>
          <w:b/>
          <w:bCs/>
          <w:rtl/>
        </w:rPr>
        <w:t>النسك</w:t>
      </w:r>
      <w:r w:rsidRPr="008A0726">
        <w:rPr>
          <w:b/>
          <w:bCs/>
          <w:rtl/>
        </w:rPr>
        <w:t xml:space="preserve"> </w:t>
      </w:r>
      <w:r w:rsidRPr="008A0726">
        <w:rPr>
          <w:rFonts w:hint="cs"/>
          <w:b/>
          <w:bCs/>
          <w:rtl/>
        </w:rPr>
        <w:t>ومشتقاته،</w:t>
      </w:r>
      <w:r w:rsidRPr="008A0726">
        <w:rPr>
          <w:b/>
          <w:bCs/>
          <w:rtl/>
        </w:rPr>
        <w:t xml:space="preserve"> </w:t>
      </w:r>
      <w:r w:rsidRPr="008A0726">
        <w:rPr>
          <w:rFonts w:hint="cs"/>
          <w:b/>
          <w:bCs/>
          <w:rtl/>
        </w:rPr>
        <w:t>وبيان</w:t>
      </w:r>
      <w:r w:rsidRPr="008A0726">
        <w:rPr>
          <w:b/>
          <w:bCs/>
          <w:rtl/>
        </w:rPr>
        <w:t xml:space="preserve"> </w:t>
      </w:r>
      <w:r w:rsidRPr="008A0726">
        <w:rPr>
          <w:rFonts w:hint="cs"/>
          <w:b/>
          <w:bCs/>
          <w:rtl/>
        </w:rPr>
        <w:t>مدى</w:t>
      </w:r>
      <w:r w:rsidRPr="008A0726">
        <w:rPr>
          <w:b/>
          <w:bCs/>
          <w:rtl/>
        </w:rPr>
        <w:t xml:space="preserve"> </w:t>
      </w:r>
      <w:r w:rsidRPr="008A0726">
        <w:rPr>
          <w:rFonts w:hint="cs"/>
          <w:b/>
          <w:bCs/>
          <w:rtl/>
        </w:rPr>
        <w:t>علاقتها</w:t>
      </w:r>
      <w:r w:rsidRPr="008A0726">
        <w:rPr>
          <w:b/>
          <w:bCs/>
          <w:rtl/>
        </w:rPr>
        <w:t xml:space="preserve"> </w:t>
      </w:r>
      <w:r w:rsidRPr="008A0726">
        <w:rPr>
          <w:rFonts w:hint="cs"/>
          <w:b/>
          <w:bCs/>
          <w:rtl/>
        </w:rPr>
        <w:t>بالحجِّ</w:t>
      </w:r>
      <w:r w:rsidRPr="008A0726">
        <w:rPr>
          <w:b/>
          <w:bCs/>
          <w:rtl/>
        </w:rPr>
        <w:t xml:space="preserve"> </w:t>
      </w:r>
      <w:r w:rsidRPr="008A0726">
        <w:rPr>
          <w:rFonts w:hint="cs"/>
          <w:b/>
          <w:bCs/>
          <w:rtl/>
        </w:rPr>
        <w:t>والعمرة</w:t>
      </w:r>
      <w:r w:rsidRPr="008A0726">
        <w:rPr>
          <w:b/>
          <w:bCs/>
          <w:rtl/>
        </w:rPr>
        <w:t xml:space="preserve"> </w:t>
      </w:r>
      <w:r w:rsidRPr="008A0726">
        <w:rPr>
          <w:rFonts w:hint="cs"/>
          <w:b/>
          <w:bCs/>
          <w:rtl/>
        </w:rPr>
        <w:t>أحكاماً</w:t>
      </w:r>
      <w:r w:rsidRPr="008A0726">
        <w:rPr>
          <w:b/>
          <w:bCs/>
          <w:rtl/>
        </w:rPr>
        <w:t xml:space="preserve"> </w:t>
      </w:r>
      <w:r w:rsidRPr="008A0726">
        <w:rPr>
          <w:rFonts w:hint="cs"/>
          <w:b/>
          <w:bCs/>
          <w:rtl/>
        </w:rPr>
        <w:t>ومفاهيم</w:t>
      </w:r>
      <w:r w:rsidRPr="008A0726">
        <w:rPr>
          <w:b/>
          <w:bCs/>
          <w:rtl/>
        </w:rPr>
        <w:t xml:space="preserve"> </w:t>
      </w:r>
      <w:r w:rsidRPr="008A0726">
        <w:rPr>
          <w:rFonts w:hint="cs"/>
          <w:b/>
          <w:bCs/>
          <w:rtl/>
        </w:rPr>
        <w:t>وآداباً</w:t>
      </w:r>
      <w:r w:rsidRPr="008A0726">
        <w:rPr>
          <w:b/>
          <w:bCs/>
          <w:rtl/>
        </w:rPr>
        <w:t xml:space="preserve"> </w:t>
      </w:r>
      <w:r w:rsidRPr="008A0726">
        <w:rPr>
          <w:rFonts w:hint="cs"/>
          <w:b/>
          <w:bCs/>
          <w:rtl/>
        </w:rPr>
        <w:t>وتأريخاً</w:t>
      </w:r>
      <w:r w:rsidRPr="008A0726">
        <w:rPr>
          <w:b/>
          <w:bCs/>
          <w:rtl/>
        </w:rPr>
        <w:t>..</w:t>
      </w:r>
      <w:r w:rsidRPr="008A0726">
        <w:rPr>
          <w:rFonts w:hint="cs"/>
          <w:b/>
          <w:bCs/>
          <w:rtl/>
        </w:rPr>
        <w:t>،</w:t>
      </w:r>
      <w:r w:rsidRPr="008A0726">
        <w:rPr>
          <w:b/>
          <w:bCs/>
          <w:rtl/>
        </w:rPr>
        <w:t xml:space="preserve"> </w:t>
      </w:r>
      <w:r w:rsidRPr="008A0726">
        <w:rPr>
          <w:rFonts w:hint="cs"/>
          <w:b/>
          <w:bCs/>
          <w:rtl/>
        </w:rPr>
        <w:t>بل</w:t>
      </w:r>
      <w:r>
        <w:rPr>
          <w:rFonts w:hint="cs"/>
          <w:b/>
          <w:bCs/>
          <w:rtl/>
        </w:rPr>
        <w:t xml:space="preserve"> </w:t>
      </w:r>
      <w:r w:rsidRPr="008A0726">
        <w:rPr>
          <w:rFonts w:hint="cs"/>
          <w:b/>
          <w:bCs/>
          <w:rtl/>
        </w:rPr>
        <w:t>تطلق</w:t>
      </w:r>
      <w:r w:rsidRPr="008A0726">
        <w:rPr>
          <w:b/>
          <w:bCs/>
          <w:rtl/>
        </w:rPr>
        <w:t xml:space="preserve"> </w:t>
      </w:r>
      <w:r w:rsidRPr="008A0726">
        <w:rPr>
          <w:rFonts w:hint="cs"/>
          <w:b/>
          <w:bCs/>
          <w:rtl/>
        </w:rPr>
        <w:t>في</w:t>
      </w:r>
      <w:r w:rsidRPr="008A0726">
        <w:rPr>
          <w:b/>
          <w:bCs/>
          <w:rtl/>
        </w:rPr>
        <w:t xml:space="preserve"> </w:t>
      </w:r>
      <w:r w:rsidRPr="008A0726">
        <w:rPr>
          <w:rFonts w:hint="cs"/>
          <w:b/>
          <w:bCs/>
          <w:rtl/>
        </w:rPr>
        <w:t>الأعم</w:t>
      </w:r>
      <w:r w:rsidRPr="008A0726">
        <w:rPr>
          <w:b/>
          <w:bCs/>
          <w:rtl/>
        </w:rPr>
        <w:t xml:space="preserve"> </w:t>
      </w:r>
      <w:r w:rsidRPr="008A0726">
        <w:rPr>
          <w:rFonts w:hint="cs"/>
          <w:b/>
          <w:bCs/>
          <w:rtl/>
        </w:rPr>
        <w:t>الأغلب</w:t>
      </w:r>
      <w:r w:rsidRPr="008A0726">
        <w:rPr>
          <w:b/>
          <w:bCs/>
          <w:rtl/>
        </w:rPr>
        <w:t xml:space="preserve"> </w:t>
      </w:r>
      <w:r w:rsidRPr="008A0726">
        <w:rPr>
          <w:rFonts w:hint="cs"/>
          <w:b/>
          <w:bCs/>
          <w:rtl/>
        </w:rPr>
        <w:t>على</w:t>
      </w:r>
      <w:r w:rsidRPr="008A0726">
        <w:rPr>
          <w:b/>
          <w:bCs/>
          <w:rtl/>
        </w:rPr>
        <w:t xml:space="preserve"> </w:t>
      </w:r>
      <w:r w:rsidRPr="008A0726">
        <w:rPr>
          <w:rFonts w:hint="cs"/>
          <w:b/>
          <w:bCs/>
          <w:rtl/>
        </w:rPr>
        <w:t>ما</w:t>
      </w:r>
      <w:r w:rsidRPr="008A0726">
        <w:rPr>
          <w:b/>
          <w:bCs/>
          <w:rtl/>
        </w:rPr>
        <w:t xml:space="preserve"> </w:t>
      </w:r>
      <w:r w:rsidRPr="008A0726">
        <w:rPr>
          <w:rFonts w:hint="cs"/>
          <w:b/>
          <w:bCs/>
          <w:rtl/>
        </w:rPr>
        <w:t>يتضمنه</w:t>
      </w:r>
      <w:r w:rsidRPr="008A0726">
        <w:rPr>
          <w:b/>
          <w:bCs/>
          <w:rtl/>
        </w:rPr>
        <w:t xml:space="preserve"> </w:t>
      </w:r>
      <w:r w:rsidRPr="008A0726">
        <w:rPr>
          <w:rFonts w:hint="cs"/>
          <w:b/>
          <w:bCs/>
          <w:rtl/>
        </w:rPr>
        <w:t>الحجُّ</w:t>
      </w:r>
      <w:r w:rsidRPr="008A0726">
        <w:rPr>
          <w:b/>
          <w:bCs/>
          <w:rtl/>
        </w:rPr>
        <w:t xml:space="preserve"> </w:t>
      </w:r>
      <w:r w:rsidRPr="008A0726">
        <w:rPr>
          <w:rFonts w:hint="cs"/>
          <w:b/>
          <w:bCs/>
          <w:rtl/>
        </w:rPr>
        <w:t>من</w:t>
      </w:r>
      <w:r w:rsidRPr="008A0726">
        <w:rPr>
          <w:b/>
          <w:bCs/>
          <w:rtl/>
        </w:rPr>
        <w:t xml:space="preserve"> </w:t>
      </w:r>
      <w:r w:rsidRPr="008A0726">
        <w:rPr>
          <w:rFonts w:hint="cs"/>
          <w:b/>
          <w:bCs/>
          <w:rtl/>
        </w:rPr>
        <w:t>شعائر</w:t>
      </w:r>
      <w:r w:rsidRPr="008A0726">
        <w:rPr>
          <w:b/>
          <w:bCs/>
          <w:rtl/>
        </w:rPr>
        <w:t xml:space="preserve"> </w:t>
      </w:r>
      <w:r w:rsidRPr="008A0726">
        <w:rPr>
          <w:rFonts w:hint="cs"/>
          <w:b/>
          <w:bCs/>
          <w:rtl/>
        </w:rPr>
        <w:t>وعبادات</w:t>
      </w:r>
      <w:r w:rsidRPr="008A0726">
        <w:rPr>
          <w:b/>
          <w:bCs/>
          <w:rtl/>
        </w:rPr>
        <w:t xml:space="preserve"> </w:t>
      </w:r>
      <w:r w:rsidRPr="008A0726">
        <w:rPr>
          <w:rFonts w:hint="cs"/>
          <w:b/>
          <w:bCs/>
          <w:rtl/>
        </w:rPr>
        <w:t>ومواقع،</w:t>
      </w:r>
      <w:r w:rsidRPr="008A0726">
        <w:rPr>
          <w:b/>
          <w:bCs/>
          <w:rtl/>
        </w:rPr>
        <w:t xml:space="preserve"> </w:t>
      </w:r>
      <w:r w:rsidRPr="008A0726">
        <w:rPr>
          <w:rFonts w:hint="cs"/>
          <w:b/>
          <w:bCs/>
          <w:rtl/>
        </w:rPr>
        <w:t>إن</w:t>
      </w:r>
      <w:r w:rsidRPr="008A0726">
        <w:rPr>
          <w:b/>
          <w:bCs/>
          <w:rtl/>
        </w:rPr>
        <w:t xml:space="preserve"> </w:t>
      </w:r>
      <w:r w:rsidRPr="008A0726">
        <w:rPr>
          <w:rFonts w:hint="cs"/>
          <w:b/>
          <w:bCs/>
          <w:rtl/>
        </w:rPr>
        <w:t>لم</w:t>
      </w:r>
      <w:r w:rsidRPr="008A0726">
        <w:rPr>
          <w:b/>
          <w:bCs/>
          <w:rtl/>
        </w:rPr>
        <w:t xml:space="preserve"> </w:t>
      </w:r>
      <w:r w:rsidRPr="008A0726">
        <w:rPr>
          <w:rFonts w:hint="cs"/>
          <w:b/>
          <w:bCs/>
          <w:rtl/>
        </w:rPr>
        <w:t>نقل</w:t>
      </w:r>
      <w:r w:rsidRPr="008A0726">
        <w:rPr>
          <w:b/>
          <w:bCs/>
          <w:rtl/>
        </w:rPr>
        <w:t xml:space="preserve"> </w:t>
      </w:r>
      <w:r w:rsidRPr="008A0726">
        <w:rPr>
          <w:rFonts w:hint="cs"/>
          <w:b/>
          <w:bCs/>
          <w:rtl/>
        </w:rPr>
        <w:t>قد</w:t>
      </w:r>
      <w:r w:rsidRPr="008A0726">
        <w:rPr>
          <w:b/>
          <w:bCs/>
          <w:rtl/>
        </w:rPr>
        <w:t xml:space="preserve"> </w:t>
      </w:r>
      <w:r w:rsidRPr="008A0726">
        <w:rPr>
          <w:rFonts w:hint="cs"/>
          <w:b/>
          <w:bCs/>
          <w:rtl/>
        </w:rPr>
        <w:t>اختصّت</w:t>
      </w:r>
      <w:r w:rsidRPr="008A0726">
        <w:rPr>
          <w:b/>
          <w:bCs/>
          <w:rtl/>
        </w:rPr>
        <w:t xml:space="preserve"> </w:t>
      </w:r>
      <w:r w:rsidRPr="008A0726">
        <w:rPr>
          <w:rFonts w:hint="cs"/>
          <w:b/>
          <w:bCs/>
          <w:rtl/>
        </w:rPr>
        <w:t>بها</w:t>
      </w:r>
      <w:r w:rsidRPr="008A0726">
        <w:rPr>
          <w:b/>
          <w:bCs/>
          <w:rtl/>
        </w:rPr>
        <w:t xml:space="preserve">... </w:t>
      </w:r>
      <w:r w:rsidRPr="008A0726">
        <w:rPr>
          <w:rFonts w:hint="cs"/>
          <w:b/>
          <w:bCs/>
          <w:rtl/>
        </w:rPr>
        <w:t>وهو</w:t>
      </w:r>
      <w:r w:rsidRPr="008A0726">
        <w:rPr>
          <w:b/>
          <w:bCs/>
          <w:rtl/>
        </w:rPr>
        <w:t xml:space="preserve"> </w:t>
      </w:r>
      <w:r w:rsidRPr="008A0726">
        <w:rPr>
          <w:rFonts w:hint="cs"/>
          <w:b/>
          <w:bCs/>
          <w:rtl/>
        </w:rPr>
        <w:t>ما</w:t>
      </w:r>
      <w:r w:rsidRPr="008A0726">
        <w:rPr>
          <w:b/>
          <w:bCs/>
          <w:rtl/>
        </w:rPr>
        <w:t xml:space="preserve"> </w:t>
      </w:r>
      <w:r w:rsidRPr="008A0726">
        <w:rPr>
          <w:rFonts w:hint="cs"/>
          <w:b/>
          <w:bCs/>
          <w:rtl/>
        </w:rPr>
        <w:t>نريد</w:t>
      </w:r>
      <w:r w:rsidRPr="008A0726">
        <w:rPr>
          <w:b/>
          <w:bCs/>
          <w:rtl/>
        </w:rPr>
        <w:t xml:space="preserve"> </w:t>
      </w:r>
      <w:r w:rsidRPr="008A0726">
        <w:rPr>
          <w:rFonts w:hint="cs"/>
          <w:b/>
          <w:bCs/>
          <w:rtl/>
        </w:rPr>
        <w:t>الوقوف</w:t>
      </w:r>
      <w:r w:rsidRPr="008A0726">
        <w:rPr>
          <w:b/>
          <w:bCs/>
          <w:rtl/>
        </w:rPr>
        <w:t xml:space="preserve"> </w:t>
      </w:r>
      <w:r w:rsidRPr="008A0726">
        <w:rPr>
          <w:rFonts w:hint="cs"/>
          <w:b/>
          <w:bCs/>
          <w:rtl/>
        </w:rPr>
        <w:t>عنده</w:t>
      </w:r>
      <w:r w:rsidRPr="008A0726">
        <w:rPr>
          <w:b/>
          <w:bCs/>
          <w:rtl/>
        </w:rPr>
        <w:t xml:space="preserve"> </w:t>
      </w:r>
      <w:r w:rsidRPr="008A0726">
        <w:rPr>
          <w:rFonts w:hint="cs"/>
          <w:b/>
          <w:bCs/>
          <w:rtl/>
        </w:rPr>
        <w:t>في</w:t>
      </w:r>
      <w:r w:rsidRPr="008A0726">
        <w:rPr>
          <w:b/>
          <w:bCs/>
          <w:rtl/>
        </w:rPr>
        <w:t xml:space="preserve"> </w:t>
      </w:r>
      <w:r w:rsidRPr="008A0726">
        <w:rPr>
          <w:rFonts w:hint="cs"/>
          <w:b/>
          <w:bCs/>
          <w:rtl/>
        </w:rPr>
        <w:t>هذه</w:t>
      </w:r>
      <w:r w:rsidRPr="008A0726">
        <w:rPr>
          <w:b/>
          <w:bCs/>
          <w:rtl/>
        </w:rPr>
        <w:t xml:space="preserve"> </w:t>
      </w:r>
      <w:r w:rsidRPr="008A0726">
        <w:rPr>
          <w:rFonts w:hint="cs"/>
          <w:b/>
          <w:bCs/>
          <w:rtl/>
        </w:rPr>
        <w:t>المقالة</w:t>
      </w:r>
      <w:r w:rsidRPr="008A0726">
        <w:rPr>
          <w:b/>
          <w:bCs/>
          <w:rtl/>
        </w:rPr>
        <w:t xml:space="preserve"> </w:t>
      </w:r>
      <w:r w:rsidRPr="008A0726">
        <w:rPr>
          <w:rFonts w:hint="cs"/>
          <w:b/>
          <w:bCs/>
          <w:rtl/>
        </w:rPr>
        <w:t>بأكثر</w:t>
      </w:r>
      <w:r w:rsidRPr="008A0726">
        <w:rPr>
          <w:b/>
          <w:bCs/>
          <w:rtl/>
        </w:rPr>
        <w:t xml:space="preserve"> </w:t>
      </w:r>
      <w:r w:rsidRPr="008A0726">
        <w:rPr>
          <w:rFonts w:hint="cs"/>
          <w:b/>
          <w:bCs/>
          <w:rtl/>
        </w:rPr>
        <w:t>من</w:t>
      </w:r>
      <w:r w:rsidRPr="008A0726">
        <w:rPr>
          <w:b/>
          <w:bCs/>
          <w:rtl/>
        </w:rPr>
        <w:t xml:space="preserve"> </w:t>
      </w:r>
      <w:r w:rsidRPr="008A0726">
        <w:rPr>
          <w:rFonts w:hint="cs"/>
          <w:b/>
          <w:bCs/>
          <w:rtl/>
        </w:rPr>
        <w:t>حلقة</w:t>
      </w:r>
      <w:r w:rsidRPr="008A0726">
        <w:rPr>
          <w:b/>
          <w:bCs/>
          <w:rtl/>
        </w:rPr>
        <w:t xml:space="preserve"> </w:t>
      </w:r>
      <w:r w:rsidRPr="008A0726">
        <w:rPr>
          <w:rFonts w:hint="cs"/>
          <w:b/>
          <w:bCs/>
          <w:rtl/>
        </w:rPr>
        <w:t>إن</w:t>
      </w:r>
      <w:r w:rsidRPr="008A0726">
        <w:rPr>
          <w:b/>
          <w:bCs/>
          <w:rtl/>
        </w:rPr>
        <w:t xml:space="preserve"> </w:t>
      </w:r>
      <w:r w:rsidRPr="008A0726">
        <w:rPr>
          <w:rFonts w:hint="cs"/>
          <w:b/>
          <w:bCs/>
          <w:rtl/>
        </w:rPr>
        <w:t>شاء</w:t>
      </w:r>
      <w:r w:rsidRPr="008A0726">
        <w:rPr>
          <w:b/>
          <w:bCs/>
          <w:rtl/>
        </w:rPr>
        <w:t xml:space="preserve"> </w:t>
      </w:r>
      <w:r w:rsidRPr="008A0726">
        <w:rPr>
          <w:rFonts w:hint="cs"/>
          <w:b/>
          <w:bCs/>
          <w:rtl/>
        </w:rPr>
        <w:t>الله</w:t>
      </w:r>
      <w:r w:rsidRPr="008A0726">
        <w:rPr>
          <w:b/>
          <w:bCs/>
          <w:rtl/>
        </w:rPr>
        <w:t xml:space="preserve"> </w:t>
      </w:r>
      <w:r w:rsidRPr="008A0726">
        <w:rPr>
          <w:rFonts w:hint="cs"/>
          <w:b/>
          <w:bCs/>
          <w:rtl/>
        </w:rPr>
        <w:t>تعالى</w:t>
      </w:r>
      <w:r w:rsidRPr="008A0726">
        <w:rPr>
          <w:b/>
          <w:bCs/>
          <w:rtl/>
        </w:rPr>
        <w:t>.</w:t>
      </w:r>
    </w:p>
    <w:p w:rsidR="00172AD3" w:rsidRPr="00C8591D" w:rsidRDefault="00172AD3" w:rsidP="00172AD3">
      <w:pPr>
        <w:jc w:val="center"/>
        <w:rPr>
          <w:rFonts w:cs="2  Badr"/>
        </w:rPr>
      </w:pPr>
      <w:r w:rsidRPr="00C8591D">
        <w:rPr>
          <w:rFonts w:cs="2  Badr"/>
          <w:rtl/>
        </w:rPr>
        <w:t>*</w:t>
      </w:r>
      <w:r>
        <w:rPr>
          <w:rFonts w:cs="2  Badr" w:hint="cs"/>
          <w:rtl/>
        </w:rPr>
        <w:t xml:space="preserve">  </w:t>
      </w:r>
      <w:r w:rsidRPr="00C8591D">
        <w:rPr>
          <w:rFonts w:cs="2  Badr"/>
          <w:rtl/>
        </w:rPr>
        <w:t>*</w:t>
      </w:r>
      <w:r>
        <w:rPr>
          <w:rFonts w:cs="2  Badr" w:hint="cs"/>
          <w:rtl/>
        </w:rPr>
        <w:t xml:space="preserve">  </w:t>
      </w:r>
      <w:r w:rsidRPr="00C8591D">
        <w:rPr>
          <w:rFonts w:cs="2  Badr"/>
          <w:rtl/>
        </w:rPr>
        <w:t>*</w:t>
      </w:r>
    </w:p>
    <w:p w:rsidR="00172AD3" w:rsidRPr="00F7340B" w:rsidRDefault="00172AD3" w:rsidP="00172AD3">
      <w:pPr>
        <w:rPr>
          <w:rtl/>
        </w:rPr>
      </w:pPr>
    </w:p>
    <w:p w:rsidR="00F7340B" w:rsidRPr="00D77A93" w:rsidRDefault="00F7340B" w:rsidP="00F7340B">
      <w:pPr>
        <w:rPr>
          <w:b/>
          <w:bCs/>
          <w:rtl/>
          <w:lang w:bidi="fa-IR"/>
        </w:rPr>
      </w:pPr>
      <w:r w:rsidRPr="00F7340B">
        <w:rPr>
          <w:rtl/>
        </w:rPr>
        <w:t>ما زلنا وعبر الحلقة الثانية نعيش قصة الدعاء الإبراهيمي الإسماعيلي الذي وقع في</w:t>
      </w:r>
      <w:r>
        <w:rPr>
          <w:rFonts w:hint="cs"/>
          <w:rtl/>
        </w:rPr>
        <w:t xml:space="preserve"> </w:t>
      </w:r>
      <w:r w:rsidRPr="00F7340B">
        <w:rPr>
          <w:rtl/>
        </w:rPr>
        <w:t>عمق التاريخ، قبل آلاف السنين، يوم أفاض الله عزَّ وجلَّ بركاته</w:t>
      </w:r>
      <w:r>
        <w:rPr>
          <w:rFonts w:hint="cs"/>
          <w:rtl/>
        </w:rPr>
        <w:t xml:space="preserve">: </w:t>
      </w:r>
      <w:hyperlink r:id="rId19" w:history="1">
        <w:r w:rsidRPr="00F7340B">
          <w:sym w:font="Zar75 Symbols" w:char="F029"/>
        </w:r>
        <w:r w:rsidRPr="00D77A93">
          <w:rPr>
            <w:b/>
            <w:bCs/>
            <w:rtl/>
          </w:rPr>
          <w:t>بِوَادٍ غَيْرِ ذِي زَرْعٍ</w:t>
        </w:r>
        <w:r>
          <w:sym w:font="Zar75 Symbols" w:char="F028"/>
        </w:r>
      </w:hyperlink>
      <w:r w:rsidRPr="00F7340B">
        <w:rPr>
          <w:rFonts w:hint="cs"/>
          <w:rtl/>
        </w:rPr>
        <w:t xml:space="preserve">، </w:t>
      </w:r>
      <w:r w:rsidRPr="00F7340B">
        <w:rPr>
          <w:rtl/>
        </w:rPr>
        <w:t xml:space="preserve">بوادٍ جافٍّ قاحلٍ خالٍ من الحياة، لا يعرف له اسمٌ، ولا هناك مَن يرغب فيه فيقطنه .. </w:t>
      </w:r>
      <w:r w:rsidRPr="00F7340B">
        <w:rPr>
          <w:rtl/>
          <w:lang w:val="en-AU" w:bidi="ar-IQ"/>
        </w:rPr>
        <w:t>ومن تلك البركات أنَّه</w:t>
      </w:r>
      <w:r w:rsidRPr="00F7340B">
        <w:rPr>
          <w:rtl/>
        </w:rPr>
        <w:t>:</w:t>
      </w:r>
      <w:r>
        <w:rPr>
          <w:rFonts w:hint="cs"/>
          <w:rtl/>
        </w:rPr>
        <w:t xml:space="preserve"> </w:t>
      </w:r>
      <w:r>
        <w:rPr>
          <w:rFonts w:hint="cs"/>
        </w:rPr>
        <w:sym w:font="Zar75 Symbols" w:char="F029"/>
      </w:r>
      <w:hyperlink r:id="rId20" w:history="1">
        <w:r w:rsidRPr="00D77A93">
          <w:rPr>
            <w:b/>
            <w:bCs/>
            <w:rtl/>
          </w:rPr>
          <w:t xml:space="preserve">عِندَ بَيْتِكَ </w:t>
        </w:r>
        <w:r>
          <w:rPr>
            <w:rFonts w:hint="cs"/>
            <w:b/>
            <w:bCs/>
            <w:rtl/>
          </w:rPr>
          <w:t>ا</w:t>
        </w:r>
        <w:r w:rsidRPr="00D77A93">
          <w:rPr>
            <w:b/>
            <w:bCs/>
            <w:rtl/>
          </w:rPr>
          <w:t>لْ</w:t>
        </w:r>
        <w:r>
          <w:rPr>
            <w:rFonts w:hint="cs"/>
            <w:b/>
            <w:bCs/>
            <w:rtl/>
          </w:rPr>
          <w:t>ـ</w:t>
        </w:r>
        <w:r w:rsidRPr="00D77A93">
          <w:rPr>
            <w:b/>
            <w:bCs/>
            <w:rtl/>
          </w:rPr>
          <w:t>مُحَرَّمِ</w:t>
        </w:r>
      </w:hyperlink>
      <w:r w:rsidRPr="00F7340B">
        <w:sym w:font="Zar75 Symbols" w:char="F028"/>
      </w:r>
      <w:r>
        <w:rPr>
          <w:rFonts w:hint="cs"/>
          <w:b/>
          <w:bCs/>
          <w:rtl/>
          <w:lang w:bidi="fa-IR"/>
        </w:rPr>
        <w:t>.</w:t>
      </w:r>
    </w:p>
    <w:p w:rsidR="00F7340B" w:rsidRPr="00D77A93" w:rsidRDefault="00F7340B" w:rsidP="00F7340B">
      <w:pPr>
        <w:rPr>
          <w:rtl/>
        </w:rPr>
      </w:pPr>
      <w:r w:rsidRPr="00D77A93">
        <w:rPr>
          <w:rtl/>
        </w:rPr>
        <w:t xml:space="preserve">فكانت هذه العندية تضفي عليه حياةً، تتجلّى بأعظم مقوماتها، وخلوداً بأجمل </w:t>
      </w:r>
      <w:r w:rsidRPr="00D77A93">
        <w:rPr>
          <w:rtl/>
        </w:rPr>
        <w:lastRenderedPageBreak/>
        <w:t>الصور، فما أزكاها وأثمرها من حياة، انبثقت من ذلك البيت، فأفاضها القرب المبارك على هذا الوادي؛ ليخلد في النفوس حين راحت تهوي إليه أفئدةٌ من الناس وما زالت! فما أعظمه من قربٍ، وما أجلَّه من جوارٍ!</w:t>
      </w:r>
      <w:hyperlink r:id="rId21" w:history="1"/>
    </w:p>
    <w:p w:rsidR="00F7340B" w:rsidRPr="00D77A93" w:rsidRDefault="00F7340B" w:rsidP="00F7340B">
      <w:pPr>
        <w:shd w:val="clear" w:color="auto" w:fill="FFFFFF"/>
        <w:spacing w:before="100" w:beforeAutospacing="1" w:after="100" w:afterAutospacing="1"/>
        <w:jc w:val="center"/>
        <w:outlineLvl w:val="1"/>
        <w:rPr>
          <w:rtl/>
        </w:rPr>
      </w:pPr>
      <w:bookmarkStart w:id="0" w:name="_Hlk120362207"/>
      <w:bookmarkEnd w:id="0"/>
      <w:r w:rsidRPr="00D77A93">
        <w:rPr>
          <w:rtl/>
        </w:rPr>
        <w:t>***</w:t>
      </w:r>
    </w:p>
    <w:p w:rsidR="00F7340B" w:rsidRPr="00350C1F" w:rsidRDefault="00F7340B" w:rsidP="00622A4A">
      <w:pPr>
        <w:keepNext/>
        <w:keepLines/>
        <w:shd w:val="clear" w:color="auto" w:fill="FFFFFF"/>
        <w:spacing w:before="40"/>
        <w:outlineLvl w:val="1"/>
        <w:rPr>
          <w:b/>
          <w:bCs/>
          <w:rtl/>
        </w:rPr>
      </w:pPr>
      <w:r w:rsidRPr="00901F77">
        <w:rPr>
          <w:rtl/>
        </w:rPr>
        <w:t>بدءًا بدعائهما</w:t>
      </w:r>
      <w:r w:rsidR="00622A4A">
        <w:sym w:font="Zar75 Symbols" w:char="F038"/>
      </w:r>
      <w:r w:rsidR="00901F77">
        <w:rPr>
          <w:rFonts w:hint="cs"/>
          <w:rtl/>
        </w:rPr>
        <w:t xml:space="preserve"> ـ</w:t>
      </w:r>
      <w:r w:rsidRPr="00901F77">
        <w:rPr>
          <w:rtl/>
        </w:rPr>
        <w:t xml:space="preserve"> وقد ذكرناه في الحلقة السابقة </w:t>
      </w:r>
      <w:r w:rsidR="00901F77">
        <w:rPr>
          <w:rFonts w:hint="cs"/>
          <w:rtl/>
        </w:rPr>
        <w:t>ـ</w:t>
      </w:r>
      <w:r w:rsidRPr="00901F77">
        <w:rPr>
          <w:rtl/>
        </w:rPr>
        <w:t xml:space="preserve"> الذي تذوّقا به الإسلام وحلاوة مضامينه..:</w:t>
      </w:r>
      <w:r w:rsidR="00901F77">
        <w:rPr>
          <w:rFonts w:hint="cs"/>
          <w:rtl/>
        </w:rPr>
        <w:t xml:space="preserve"> </w:t>
      </w:r>
      <w:r w:rsidR="00901F77" w:rsidRPr="00901F77">
        <w:sym w:font="Zar75 Symbols" w:char="F029"/>
      </w:r>
      <w:r w:rsidRPr="00350C1F">
        <w:rPr>
          <w:b/>
          <w:bCs/>
          <w:rtl/>
        </w:rPr>
        <w:t>رَبَّنَا وَ</w:t>
      </w:r>
      <w:r w:rsidR="00901F77">
        <w:rPr>
          <w:rFonts w:hint="cs"/>
          <w:b/>
          <w:bCs/>
          <w:rtl/>
        </w:rPr>
        <w:t>ا</w:t>
      </w:r>
      <w:r w:rsidRPr="00350C1F">
        <w:rPr>
          <w:b/>
          <w:bCs/>
          <w:rtl/>
        </w:rPr>
        <w:t>جْعَلْنَا مُسْلِمَيْنِ لَكَ</w:t>
      </w:r>
      <w:r w:rsidR="00901F77" w:rsidRPr="00901F77">
        <w:sym w:font="Zar75 Symbols" w:char="F028"/>
      </w:r>
      <w:r w:rsidR="00901F77" w:rsidRPr="00901F77">
        <w:rPr>
          <w:rFonts w:hint="cs"/>
          <w:rtl/>
        </w:rPr>
        <w:t>.</w:t>
      </w:r>
    </w:p>
    <w:p w:rsidR="00F7340B" w:rsidRPr="00901F77" w:rsidRDefault="00F7340B" w:rsidP="003B1438">
      <w:pPr>
        <w:shd w:val="clear" w:color="auto" w:fill="FFFFFF"/>
        <w:spacing w:after="150" w:line="315" w:lineRule="atLeast"/>
        <w:rPr>
          <w:shd w:val="clear" w:color="auto" w:fill="FFFFFF"/>
          <w:rtl/>
        </w:rPr>
      </w:pPr>
      <w:r w:rsidRPr="003B1438">
        <w:rPr>
          <w:b/>
          <w:bCs/>
          <w:rtl/>
        </w:rPr>
        <w:t>وخلاصته:</w:t>
      </w:r>
      <w:r w:rsidRPr="00901F77">
        <w:rPr>
          <w:rtl/>
        </w:rPr>
        <w:t xml:space="preserve"> </w:t>
      </w:r>
      <w:r w:rsidRPr="00901F77">
        <w:rPr>
          <w:shd w:val="clear" w:color="auto" w:fill="FFFFFF"/>
          <w:rtl/>
        </w:rPr>
        <w:t xml:space="preserve">أنَّ ابن عباس وفي قولٍ وابن عوف بن الأعرابي قرآ </w:t>
      </w:r>
      <w:r w:rsidR="003B1438">
        <w:rPr>
          <w:rFonts w:hint="cs"/>
          <w:shd w:val="clear" w:color="auto" w:fill="FFFFFF"/>
          <w:rtl/>
        </w:rPr>
        <w:t>«</w:t>
      </w:r>
      <w:r w:rsidRPr="00901F77">
        <w:rPr>
          <w:shd w:val="clear" w:color="auto" w:fill="FFFFFF"/>
          <w:rtl/>
        </w:rPr>
        <w:t>مسلمِين</w:t>
      </w:r>
      <w:r w:rsidR="003B1438">
        <w:rPr>
          <w:rFonts w:hint="cs"/>
          <w:shd w:val="clear" w:color="auto" w:fill="FFFFFF"/>
          <w:rtl/>
        </w:rPr>
        <w:t>»</w:t>
      </w:r>
      <w:r w:rsidRPr="00901F77">
        <w:rPr>
          <w:shd w:val="clear" w:color="auto" w:fill="FFFFFF"/>
          <w:rtl/>
        </w:rPr>
        <w:t xml:space="preserve"> بصيغةِ الجمع. وروي هذا في الشواذ كما جاء عن الشيخ الطوسي</w:t>
      </w:r>
      <w:r w:rsidR="00901F77">
        <w:rPr>
          <w:shd w:val="clear" w:color="auto" w:fill="FFFFFF"/>
        </w:rPr>
        <w:sym w:font="Zar75 Symbols" w:char="F031"/>
      </w:r>
      <w:r w:rsidRPr="00901F77">
        <w:rPr>
          <w:shd w:val="clear" w:color="auto" w:fill="FFFFFF"/>
          <w:rtl/>
        </w:rPr>
        <w:t xml:space="preserve"> في تبيانه.</w:t>
      </w:r>
    </w:p>
    <w:p w:rsidR="00F7340B" w:rsidRPr="00901F77" w:rsidRDefault="00F7340B" w:rsidP="00901F77">
      <w:pPr>
        <w:shd w:val="clear" w:color="auto" w:fill="FFFFFF"/>
        <w:spacing w:after="150" w:line="315" w:lineRule="atLeast"/>
        <w:rPr>
          <w:shd w:val="clear" w:color="auto" w:fill="FFFFFF"/>
          <w:rtl/>
        </w:rPr>
      </w:pPr>
      <w:r w:rsidRPr="00901F77">
        <w:rPr>
          <w:shd w:val="clear" w:color="auto" w:fill="FFFFFF"/>
          <w:rtl/>
        </w:rPr>
        <w:t>وذكرنا أيضاً تأويلين لذلك:</w:t>
      </w:r>
      <w:r w:rsidR="00901F77">
        <w:rPr>
          <w:rFonts w:hint="cs"/>
          <w:shd w:val="clear" w:color="auto" w:fill="FFFFFF"/>
          <w:rtl/>
        </w:rPr>
        <w:t xml:space="preserve"> </w:t>
      </w:r>
      <w:r w:rsidRPr="00901F77">
        <w:rPr>
          <w:shd w:val="clear" w:color="auto" w:fill="FFFFFF"/>
          <w:rtl/>
        </w:rPr>
        <w:t>أحد</w:t>
      </w:r>
      <w:r w:rsidR="00D86612">
        <w:rPr>
          <w:shd w:val="clear" w:color="auto" w:fill="FFFFFF"/>
          <w:rtl/>
        </w:rPr>
        <w:t>ُهما: أنهما أَجْرَيَا التثنية م</w:t>
      </w:r>
      <w:r w:rsidRPr="00901F77">
        <w:rPr>
          <w:shd w:val="clear" w:color="auto" w:fill="FFFFFF"/>
          <w:rtl/>
        </w:rPr>
        <w:t>جْرَى الجمعِ، وبه استدلَّ مَنْ يَجْعَلُ التثنيةَ جمعاً. والثاني: أنهما أرادا أنفسهما وأهلَهما كهاجر.</w:t>
      </w:r>
    </w:p>
    <w:p w:rsidR="00F7340B" w:rsidRPr="003B1438" w:rsidRDefault="00F7340B" w:rsidP="003B1438">
      <w:pPr>
        <w:shd w:val="clear" w:color="auto" w:fill="FFFFFF"/>
        <w:spacing w:after="150" w:line="315" w:lineRule="atLeast"/>
        <w:ind w:firstLine="0"/>
        <w:rPr>
          <w:b/>
          <w:bCs/>
          <w:rtl/>
        </w:rPr>
      </w:pPr>
      <w:r w:rsidRPr="003B1438">
        <w:rPr>
          <w:b/>
          <w:bCs/>
          <w:rtl/>
        </w:rPr>
        <w:t xml:space="preserve">وأنَّ لهم في </w:t>
      </w:r>
      <w:r w:rsidR="00901F77" w:rsidRPr="003B1438">
        <w:rPr>
          <w:b/>
          <w:bCs/>
        </w:rPr>
        <w:sym w:font="Zar75 Symbols" w:char="F029"/>
      </w:r>
      <w:r w:rsidRPr="003B1438">
        <w:rPr>
          <w:b/>
          <w:bCs/>
          <w:rtl/>
        </w:rPr>
        <w:t>مُسْلِمَيْنِ</w:t>
      </w:r>
      <w:r w:rsidR="00901F77" w:rsidRPr="003B1438">
        <w:rPr>
          <w:b/>
          <w:bCs/>
        </w:rPr>
        <w:sym w:font="Zar75 Symbols" w:char="F028"/>
      </w:r>
      <w:r w:rsidRPr="003B1438">
        <w:rPr>
          <w:b/>
          <w:bCs/>
          <w:rtl/>
        </w:rPr>
        <w:t xml:space="preserve"> أقوالاً:</w:t>
      </w:r>
    </w:p>
    <w:p w:rsidR="00F7340B" w:rsidRPr="00901F77" w:rsidRDefault="00F7340B" w:rsidP="00901F77">
      <w:pPr>
        <w:shd w:val="clear" w:color="auto" w:fill="FFFFFF"/>
        <w:spacing w:after="150" w:line="315" w:lineRule="atLeast"/>
        <w:rPr>
          <w:shd w:val="clear" w:color="auto" w:fill="FFFFFF"/>
          <w:rtl/>
          <w:lang w:bidi="fa-IR"/>
        </w:rPr>
      </w:pPr>
      <w:r w:rsidRPr="00901F77">
        <w:rPr>
          <w:rtl/>
        </w:rPr>
        <w:t>وذكرنا بعضها، وكان منها قول الشيخ الطوسي</w:t>
      </w:r>
      <w:r w:rsidR="00901F77">
        <w:sym w:font="Zar75 Symbols" w:char="F031"/>
      </w:r>
      <w:r w:rsidRPr="00901F77">
        <w:rPr>
          <w:rtl/>
        </w:rPr>
        <w:t xml:space="preserve"> ، وتبعه الطبرسي</w:t>
      </w:r>
      <w:r w:rsidR="00901F77">
        <w:sym w:font="Zar75 Symbols" w:char="F031"/>
      </w:r>
      <w:r w:rsidRPr="00901F77">
        <w:rPr>
          <w:rtl/>
        </w:rPr>
        <w:t xml:space="preserve"> مضيفاً أنَّه:</w:t>
      </w:r>
      <w:r w:rsidR="00901F77">
        <w:rPr>
          <w:rFonts w:hint="cs"/>
          <w:rtl/>
        </w:rPr>
        <w:t xml:space="preserve"> </w:t>
      </w:r>
      <w:r w:rsidRPr="00901F77">
        <w:rPr>
          <w:shd w:val="clear" w:color="auto" w:fill="FFFFFF"/>
          <w:rtl/>
        </w:rPr>
        <w:t>قيل: إنَّ معنى مسلمين موحدين مخلصين لك لا نعبد إل</w:t>
      </w:r>
      <w:r w:rsidR="00901F77">
        <w:rPr>
          <w:rFonts w:hint="cs"/>
          <w:shd w:val="clear" w:color="auto" w:fill="FFFFFF"/>
          <w:rtl/>
        </w:rPr>
        <w:t>ّ</w:t>
      </w:r>
      <w:r w:rsidRPr="00901F77">
        <w:rPr>
          <w:shd w:val="clear" w:color="auto" w:fill="FFFFFF"/>
          <w:rtl/>
        </w:rPr>
        <w:t>ا إياك ولا ندعو ربًّا سواك.</w:t>
      </w:r>
    </w:p>
    <w:p w:rsidR="00F7340B" w:rsidRPr="00901F77" w:rsidRDefault="00F7340B" w:rsidP="00901F77">
      <w:pPr>
        <w:shd w:val="clear" w:color="auto" w:fill="FFFFFF"/>
        <w:spacing w:after="150" w:line="315" w:lineRule="atLeast"/>
        <w:rPr>
          <w:rtl/>
        </w:rPr>
      </w:pPr>
      <w:r w:rsidRPr="003B1438">
        <w:rPr>
          <w:b/>
          <w:bCs/>
          <w:shd w:val="clear" w:color="auto" w:fill="FFFFFF"/>
          <w:rtl/>
        </w:rPr>
        <w:t>وقيل:</w:t>
      </w:r>
      <w:r w:rsidRPr="00901F77">
        <w:rPr>
          <w:shd w:val="clear" w:color="auto" w:fill="FFFFFF"/>
          <w:rtl/>
        </w:rPr>
        <w:t xml:space="preserve"> قائمين بجميع شرائع الإسلام مطيعين لك؛ لأنَّ الإسلام هو الطاعة والانقياد والخضوع وترك الامتناع.</w:t>
      </w:r>
    </w:p>
    <w:p w:rsidR="00F7340B" w:rsidRPr="00901F77" w:rsidRDefault="00901F77" w:rsidP="00820947">
      <w:pPr>
        <w:shd w:val="clear" w:color="auto" w:fill="FFFFFF"/>
        <w:spacing w:after="150" w:line="315" w:lineRule="atLeast"/>
        <w:rPr>
          <w:shd w:val="clear" w:color="auto" w:fill="FFFFFF"/>
          <w:rtl/>
        </w:rPr>
      </w:pPr>
      <w:r>
        <w:rPr>
          <w:rFonts w:hint="cs"/>
        </w:rPr>
        <w:lastRenderedPageBreak/>
        <w:sym w:font="Zar75 Symbols" w:char="F029"/>
      </w:r>
      <w:r w:rsidR="00F7340B" w:rsidRPr="00901F77">
        <w:rPr>
          <w:b/>
          <w:bCs/>
          <w:rtl/>
        </w:rPr>
        <w:t>مُسْلِمَيْنِ</w:t>
      </w:r>
      <w:r>
        <w:sym w:font="Zar75 Symbols" w:char="F028"/>
      </w:r>
      <w:r>
        <w:rPr>
          <w:rFonts w:hint="cs"/>
          <w:rtl/>
        </w:rPr>
        <w:t>.</w:t>
      </w:r>
      <w:r>
        <w:rPr>
          <w:rFonts w:hint="cs"/>
          <w:shd w:val="clear" w:color="auto" w:fill="FFFFFF"/>
          <w:rtl/>
        </w:rPr>
        <w:t xml:space="preserve"> </w:t>
      </w:r>
      <w:r w:rsidR="00F7340B" w:rsidRPr="00901F77">
        <w:rPr>
          <w:shd w:val="clear" w:color="auto" w:fill="FFFFFF"/>
          <w:rtl/>
        </w:rPr>
        <w:t>مخلصين لك أوجهنا، من قوله:</w:t>
      </w:r>
      <w:r>
        <w:rPr>
          <w:rFonts w:hint="cs"/>
          <w:shd w:val="clear" w:color="auto" w:fill="FFFFFF"/>
          <w:rtl/>
        </w:rPr>
        <w:t xml:space="preserve"> </w:t>
      </w:r>
      <w:r>
        <w:rPr>
          <w:shd w:val="clear" w:color="auto" w:fill="FFFFFF"/>
        </w:rPr>
        <w:sym w:font="Zar75 Symbols" w:char="F029"/>
      </w:r>
      <w:r w:rsidR="005C1F37" w:rsidRPr="005C1F37">
        <w:rPr>
          <w:rFonts w:hint="cs"/>
          <w:b/>
          <w:bCs/>
          <w:shd w:val="clear" w:color="auto" w:fill="FFFFFF"/>
          <w:rtl/>
        </w:rPr>
        <w:t>...</w:t>
      </w:r>
      <w:r w:rsidR="00F7340B" w:rsidRPr="005C1F37">
        <w:rPr>
          <w:b/>
          <w:bCs/>
          <w:shd w:val="clear" w:color="auto" w:fill="FFFFFF"/>
          <w:rtl/>
        </w:rPr>
        <w:t>أَسْلَمَ وَجْهَهُ لِلهِ</w:t>
      </w:r>
      <w:r w:rsidR="005C1F37" w:rsidRPr="005C1F37">
        <w:rPr>
          <w:rFonts w:hint="cs"/>
          <w:b/>
          <w:bCs/>
          <w:shd w:val="clear" w:color="auto" w:fill="FFFFFF"/>
          <w:rtl/>
        </w:rPr>
        <w:t>...</w:t>
      </w:r>
      <w:r>
        <w:rPr>
          <w:shd w:val="clear" w:color="auto" w:fill="FFFFFF"/>
        </w:rPr>
        <w:sym w:font="Zar75 Symbols" w:char="F028"/>
      </w:r>
      <w:r>
        <w:rPr>
          <w:rFonts w:hint="cs"/>
          <w:shd w:val="clear" w:color="auto" w:fill="FFFFFF"/>
          <w:rtl/>
        </w:rPr>
        <w:t>.</w:t>
      </w:r>
      <w:r w:rsidR="001C6FC8" w:rsidRPr="00820947">
        <w:rPr>
          <w:rStyle w:val="FootnoteReference"/>
          <w:rFonts w:asciiTheme="majorBidi" w:hAnsiTheme="majorBidi" w:cstheme="majorBidi"/>
          <w:shd w:val="clear" w:color="auto" w:fill="FFFFFF"/>
          <w:rtl/>
        </w:rPr>
        <w:footnoteReference w:id="41"/>
      </w:r>
      <w:r w:rsidR="00820947">
        <w:rPr>
          <w:rFonts w:hint="cs"/>
          <w:shd w:val="clear" w:color="auto" w:fill="FFFFFF"/>
          <w:rtl/>
        </w:rPr>
        <w:t xml:space="preserve"> </w:t>
      </w:r>
      <w:r w:rsidR="00F7340B" w:rsidRPr="00901F77">
        <w:rPr>
          <w:shd w:val="clear" w:color="auto" w:fill="FFFFFF"/>
          <w:rtl/>
        </w:rPr>
        <w:t>أو مستسلمين. يقال: أسلم له وسلم واستسلم، إذا خضع وأذعن. والمعنى زدنا إخلاصاً أو إذعاناً لك.</w:t>
      </w:r>
    </w:p>
    <w:p w:rsidR="005C1F37" w:rsidRDefault="00F7340B" w:rsidP="005C1F37">
      <w:pPr>
        <w:rPr>
          <w:rtl/>
        </w:rPr>
      </w:pPr>
      <w:r w:rsidRPr="00901F77">
        <w:rPr>
          <w:shd w:val="clear" w:color="auto" w:fill="FFFFFF"/>
          <w:rtl/>
        </w:rPr>
        <w:t xml:space="preserve">وقولهما: </w:t>
      </w:r>
      <w:r w:rsidR="005C1F37">
        <w:rPr>
          <w:rFonts w:ascii="Times New Roman" w:hAnsi="Times New Roman" w:cs="Times New Roman"/>
          <w:b/>
          <w:bCs/>
          <w:shd w:val="clear" w:color="auto" w:fill="FFFFFF"/>
        </w:rPr>
        <w:t>…</w:t>
      </w:r>
      <w:r w:rsidR="00820947">
        <w:rPr>
          <w:shd w:val="clear" w:color="auto" w:fill="FFFFFF"/>
        </w:rPr>
        <w:sym w:font="Zar75 Symbols" w:char="F029"/>
      </w:r>
      <w:hyperlink r:id="rId22" w:history="1">
        <w:r w:rsidRPr="005C1F37">
          <w:rPr>
            <w:b/>
            <w:bCs/>
            <w:rtl/>
          </w:rPr>
          <w:t>رَبَّنَا وَ</w:t>
        </w:r>
        <w:r w:rsidR="00820947" w:rsidRPr="005C1F37">
          <w:rPr>
            <w:rFonts w:hint="cs"/>
            <w:b/>
            <w:bCs/>
            <w:rtl/>
          </w:rPr>
          <w:t>ا</w:t>
        </w:r>
        <w:r w:rsidRPr="005C1F37">
          <w:rPr>
            <w:b/>
            <w:bCs/>
            <w:rtl/>
          </w:rPr>
          <w:t>جْعَلْنَا مُسْلِمَيْنِ لَكَ</w:t>
        </w:r>
        <w:r w:rsidR="005C1F37">
          <w:rPr>
            <w:rFonts w:hint="cs"/>
            <w:b/>
            <w:bCs/>
            <w:rtl/>
            <w:lang w:bidi="fa-IR"/>
          </w:rPr>
          <w:t>...</w:t>
        </w:r>
        <w:r w:rsidR="00820947">
          <w:sym w:font="Zar75 Symbols" w:char="F028"/>
        </w:r>
        <w:r w:rsidR="00820947">
          <w:rPr>
            <w:rFonts w:hint="cs"/>
            <w:rtl/>
          </w:rPr>
          <w:t>،</w:t>
        </w:r>
        <w:r w:rsidRPr="00901F77">
          <w:rPr>
            <w:rtl/>
          </w:rPr>
          <w:t xml:space="preserve"> يفيد الحصر بكلمة </w:t>
        </w:r>
        <w:r w:rsidR="00820947">
          <w:rPr>
            <w:rFonts w:hint="cs"/>
            <w:rtl/>
          </w:rPr>
          <w:t>(</w:t>
        </w:r>
        <w:r w:rsidRPr="00901F77">
          <w:rPr>
            <w:rtl/>
          </w:rPr>
          <w:t>لك</w:t>
        </w:r>
        <w:r w:rsidR="00820947">
          <w:rPr>
            <w:rFonts w:hint="cs"/>
            <w:rtl/>
          </w:rPr>
          <w:t>)</w:t>
        </w:r>
        <w:r w:rsidRPr="00901F77">
          <w:rPr>
            <w:rtl/>
          </w:rPr>
          <w:t xml:space="preserve"> أي نكون مسلمين لك </w:t>
        </w:r>
        <w:r w:rsidRPr="00901F77">
          <w:rPr>
            <w:shd w:val="clear" w:color="auto" w:fill="FFFFFF"/>
            <w:rtl/>
          </w:rPr>
          <w:t xml:space="preserve">مخلصين لك، </w:t>
        </w:r>
        <w:r w:rsidRPr="00901F77">
          <w:rPr>
            <w:rtl/>
          </w:rPr>
          <w:t xml:space="preserve">لا لغيرك، كذلك فيما تمنياه في دعائهما لبعض ذريتهما: </w:t>
        </w:r>
        <w:r w:rsidR="00820947">
          <w:sym w:font="Zar75 Symbols" w:char="F029"/>
        </w:r>
        <w:r w:rsidR="005C1F37" w:rsidRPr="005C1F37">
          <w:rPr>
            <w:rFonts w:hint="cs"/>
            <w:b/>
            <w:bCs/>
            <w:rtl/>
          </w:rPr>
          <w:t>...</w:t>
        </w:r>
        <w:r w:rsidRPr="005C1F37">
          <w:rPr>
            <w:b/>
            <w:bCs/>
            <w:rtl/>
          </w:rPr>
          <w:t>وَمِن ذُرِّيَّتِنَآ أُمَّةً مُّسْلِمَةً لَّكَ</w:t>
        </w:r>
      </w:hyperlink>
      <w:r w:rsidR="00820947" w:rsidRPr="005C1F37">
        <w:rPr>
          <w:rFonts w:hint="cs"/>
          <w:b/>
          <w:bCs/>
          <w:rtl/>
        </w:rPr>
        <w:t>...</w:t>
      </w:r>
      <w:r w:rsidR="00820947">
        <w:rPr>
          <w:rFonts w:hint="cs"/>
        </w:rPr>
        <w:sym w:font="Zar75 Symbols" w:char="F028"/>
      </w:r>
      <w:r w:rsidR="00820947">
        <w:rPr>
          <w:rFonts w:hint="cs"/>
          <w:rtl/>
        </w:rPr>
        <w:t>.</w:t>
      </w:r>
    </w:p>
    <w:p w:rsidR="00A50E18" w:rsidRDefault="00F7340B" w:rsidP="00A50E18">
      <w:pPr>
        <w:rPr>
          <w:rFonts w:eastAsiaTheme="majorEastAsia"/>
          <w:shd w:val="clear" w:color="auto" w:fill="FFFFFF"/>
          <w:rtl/>
        </w:rPr>
      </w:pPr>
      <w:r w:rsidRPr="00901F77">
        <w:rPr>
          <w:rtl/>
        </w:rPr>
        <w:t xml:space="preserve">وهو ما سنؤخر الكلام عنه حتى نصل إلى: </w:t>
      </w:r>
      <w:r w:rsidR="00820947">
        <w:sym w:font="Zar75 Symbols" w:char="F029"/>
      </w:r>
      <w:r w:rsidR="005C1F37" w:rsidRPr="005C1F37">
        <w:rPr>
          <w:rFonts w:hint="cs"/>
          <w:b/>
          <w:bCs/>
          <w:rtl/>
        </w:rPr>
        <w:t>...</w:t>
      </w:r>
      <w:r w:rsidRPr="005C1F37">
        <w:rPr>
          <w:b/>
          <w:bCs/>
          <w:rtl/>
        </w:rPr>
        <w:t xml:space="preserve"> مُّسْلِمَةً لَّكَ</w:t>
      </w:r>
      <w:r w:rsidR="005C1F37">
        <w:rPr>
          <w:rFonts w:hint="cs"/>
          <w:b/>
          <w:bCs/>
          <w:rtl/>
        </w:rPr>
        <w:t>...</w:t>
      </w:r>
      <w:r w:rsidR="00820947">
        <w:sym w:font="Zar75 Symbols" w:char="F028"/>
      </w:r>
      <w:r w:rsidR="00820947">
        <w:rPr>
          <w:rFonts w:hint="cs"/>
          <w:rtl/>
        </w:rPr>
        <w:t>.</w:t>
      </w:r>
      <w:r w:rsidR="00820947" w:rsidRPr="005C1F37">
        <w:rPr>
          <w:rStyle w:val="FootnoteReference"/>
          <w:rFonts w:asciiTheme="majorBidi" w:hAnsiTheme="majorBidi" w:cstheme="majorBidi"/>
          <w:rtl/>
        </w:rPr>
        <w:footnoteReference w:id="42"/>
      </w:r>
    </w:p>
    <w:p w:rsidR="00A81DE1" w:rsidRDefault="00F7340B" w:rsidP="00A50E18">
      <w:pPr>
        <w:rPr>
          <w:rtl/>
        </w:rPr>
      </w:pPr>
      <w:r w:rsidRPr="005C1F37">
        <w:rPr>
          <w:rFonts w:eastAsiaTheme="majorEastAsia"/>
          <w:shd w:val="clear" w:color="auto" w:fill="FFFFFF"/>
          <w:rtl/>
        </w:rPr>
        <w:t>ثمَّ إنهما بعد دعائهما لنفسيهما بالإسلام:</w:t>
      </w:r>
      <w:r w:rsidR="005C1F37">
        <w:rPr>
          <w:rFonts w:eastAsiaTheme="majorEastAsia" w:hint="cs"/>
          <w:shd w:val="clear" w:color="auto" w:fill="FFFFFF"/>
          <w:rtl/>
        </w:rPr>
        <w:t xml:space="preserve"> </w:t>
      </w:r>
      <w:r w:rsidR="005C1F37">
        <w:rPr>
          <w:rFonts w:eastAsiaTheme="majorEastAsia" w:hint="cs"/>
          <w:shd w:val="clear" w:color="auto" w:fill="FFFFFF"/>
        </w:rPr>
        <w:sym w:font="Zar75 Symbols" w:char="F029"/>
      </w:r>
      <w:r w:rsidR="005C1F37" w:rsidRPr="005C1F37">
        <w:rPr>
          <w:rFonts w:hint="cs"/>
          <w:b/>
          <w:bCs/>
          <w:rtl/>
        </w:rPr>
        <w:t>...</w:t>
      </w:r>
      <w:r w:rsidRPr="005C1F37">
        <w:rPr>
          <w:b/>
          <w:bCs/>
          <w:rtl/>
        </w:rPr>
        <w:t>رَبَّنَا وَ</w:t>
      </w:r>
      <w:r w:rsidR="005C1F37" w:rsidRPr="005C1F37">
        <w:rPr>
          <w:rFonts w:hint="cs"/>
          <w:b/>
          <w:bCs/>
          <w:rtl/>
        </w:rPr>
        <w:t>ا</w:t>
      </w:r>
      <w:r w:rsidRPr="005C1F37">
        <w:rPr>
          <w:b/>
          <w:bCs/>
          <w:rtl/>
        </w:rPr>
        <w:t>جْعَلْنَا مُسْلِمَيْنِ لَكَ</w:t>
      </w:r>
      <w:r w:rsidR="005C1F37" w:rsidRPr="005C1F37">
        <w:rPr>
          <w:rFonts w:hint="cs"/>
          <w:b/>
          <w:bCs/>
          <w:rtl/>
        </w:rPr>
        <w:t>...</w:t>
      </w:r>
      <w:r w:rsidR="005C1F37">
        <w:rPr>
          <w:rFonts w:hint="cs"/>
        </w:rPr>
        <w:sym w:font="Zar75 Symbols" w:char="F028"/>
      </w:r>
      <w:r w:rsidR="005C1F37">
        <w:rPr>
          <w:rFonts w:hint="cs"/>
          <w:rtl/>
        </w:rPr>
        <w:t>.</w:t>
      </w:r>
      <w:r w:rsidR="005C1F37">
        <w:rPr>
          <w:rFonts w:eastAsiaTheme="majorEastAsia" w:hint="cs"/>
          <w:shd w:val="clear" w:color="auto" w:fill="FFFFFF"/>
          <w:rtl/>
        </w:rPr>
        <w:t xml:space="preserve"> </w:t>
      </w:r>
      <w:r w:rsidRPr="005C1F37">
        <w:rPr>
          <w:rFonts w:eastAsiaTheme="majorEastAsia"/>
          <w:shd w:val="clear" w:color="auto" w:fill="FFFFFF"/>
          <w:rtl/>
        </w:rPr>
        <w:t>لم يقفا عند هذا الدعاء، دون أن يواصلا دعاءهما أن تنال هذه الذرية؛ بعضها، ولأجيالها القادمة بالهداية والإسلام؛ فنعمة الإسلام، نعمة عظيمة ما كان لإبراهيم ولا إسماعيل إل</w:t>
      </w:r>
      <w:r w:rsidR="005C1F37">
        <w:rPr>
          <w:rFonts w:eastAsiaTheme="majorEastAsia" w:hint="cs"/>
          <w:shd w:val="clear" w:color="auto" w:fill="FFFFFF"/>
          <w:rtl/>
        </w:rPr>
        <w:t>ّ</w:t>
      </w:r>
      <w:r w:rsidRPr="005C1F37">
        <w:rPr>
          <w:rFonts w:eastAsiaTheme="majorEastAsia"/>
          <w:shd w:val="clear" w:color="auto" w:fill="FFFFFF"/>
          <w:rtl/>
        </w:rPr>
        <w:t xml:space="preserve">ا أن يطلباها لذريتهما. فانصبَّ دعاؤهما إما للذرية جميعها وإما لبعض منها </w:t>
      </w:r>
      <w:r w:rsidR="005C1F37">
        <w:rPr>
          <w:rFonts w:eastAsiaTheme="majorEastAsia" w:hint="cs"/>
          <w:shd w:val="clear" w:color="auto" w:fill="FFFFFF"/>
          <w:rtl/>
        </w:rPr>
        <w:t>ـ</w:t>
      </w:r>
      <w:r w:rsidRPr="005C1F37">
        <w:rPr>
          <w:rFonts w:eastAsiaTheme="majorEastAsia"/>
          <w:shd w:val="clear" w:color="auto" w:fill="FFFFFF"/>
          <w:rtl/>
        </w:rPr>
        <w:t xml:space="preserve"> على الاختلاف </w:t>
      </w:r>
      <w:r w:rsidR="005C1F37">
        <w:rPr>
          <w:rFonts w:eastAsiaTheme="majorEastAsia" w:hint="cs"/>
          <w:shd w:val="clear" w:color="auto" w:fill="FFFFFF"/>
          <w:rtl/>
        </w:rPr>
        <w:t>ـ</w:t>
      </w:r>
      <w:r w:rsidRPr="005C1F37">
        <w:rPr>
          <w:rFonts w:eastAsiaTheme="majorEastAsia"/>
          <w:shd w:val="clear" w:color="auto" w:fill="FFFFFF"/>
          <w:rtl/>
        </w:rPr>
        <w:t xml:space="preserve"> أن </w:t>
      </w:r>
      <w:r w:rsidRPr="005C1F37">
        <w:rPr>
          <w:rtl/>
        </w:rPr>
        <w:t>تحظى بهذه النعمة الطيبة. فقالا:</w:t>
      </w:r>
      <w:r w:rsidR="005C1F37">
        <w:rPr>
          <w:rFonts w:hint="cs"/>
          <w:rtl/>
        </w:rPr>
        <w:t xml:space="preserve"> </w:t>
      </w:r>
      <w:r w:rsidR="005C1F37" w:rsidRPr="005C1F37">
        <w:sym w:font="Zar75 Symbols" w:char="F029"/>
      </w:r>
      <w:r w:rsidR="005C1F37">
        <w:rPr>
          <w:rFonts w:hint="cs"/>
          <w:b/>
          <w:bCs/>
          <w:rtl/>
        </w:rPr>
        <w:t>.</w:t>
      </w:r>
      <w:r w:rsidRPr="00350C1F">
        <w:rPr>
          <w:b/>
          <w:bCs/>
          <w:rtl/>
        </w:rPr>
        <w:t>..</w:t>
      </w:r>
      <w:hyperlink r:id="rId23" w:history="1">
        <w:r w:rsidRPr="00350C1F">
          <w:rPr>
            <w:b/>
            <w:bCs/>
            <w:rtl/>
          </w:rPr>
          <w:t>وَمِن ذُرِّيَّتِنَآ أُمَّةً مُّسْلِمَةً لَّكَ</w:t>
        </w:r>
        <w:r w:rsidR="00A81DE1">
          <w:rPr>
            <w:rFonts w:hint="cs"/>
            <w:b/>
            <w:bCs/>
            <w:rtl/>
          </w:rPr>
          <w:t>.</w:t>
        </w:r>
      </w:hyperlink>
      <w:r w:rsidRPr="00350C1F">
        <w:rPr>
          <w:b/>
          <w:bCs/>
          <w:rtl/>
        </w:rPr>
        <w:t>..</w:t>
      </w:r>
      <w:r w:rsidR="00A81DE1">
        <w:rPr>
          <w:rFonts w:hint="cs"/>
        </w:rPr>
        <w:sym w:font="Zar75 Symbols" w:char="F028"/>
      </w:r>
      <w:r w:rsidR="00A81DE1">
        <w:rPr>
          <w:rFonts w:hint="cs"/>
          <w:b/>
          <w:bCs/>
          <w:rtl/>
        </w:rPr>
        <w:t xml:space="preserve">. </w:t>
      </w:r>
      <w:r w:rsidRPr="00A81DE1">
        <w:rPr>
          <w:rtl/>
        </w:rPr>
        <w:t>وهنا لابدَّ لي من</w:t>
      </w:r>
      <w:r w:rsidR="00A81DE1">
        <w:rPr>
          <w:rFonts w:hint="cs"/>
          <w:rtl/>
        </w:rPr>
        <w:t xml:space="preserve"> </w:t>
      </w:r>
      <w:r w:rsidRPr="00A81DE1">
        <w:rPr>
          <w:rtl/>
        </w:rPr>
        <w:t>وقفة</w:t>
      </w:r>
      <w:r w:rsidR="00A81DE1">
        <w:rPr>
          <w:rFonts w:hint="cs"/>
          <w:rtl/>
        </w:rPr>
        <w:t xml:space="preserve"> </w:t>
      </w:r>
      <w:r w:rsidRPr="00A81DE1">
        <w:rPr>
          <w:rFonts w:eastAsiaTheme="majorEastAsia"/>
          <w:shd w:val="clear" w:color="auto" w:fill="FFFFFF"/>
          <w:rtl/>
        </w:rPr>
        <w:t>عند (مِن) المذكورة في الآية:</w:t>
      </w:r>
      <w:r w:rsidR="00A81DE1">
        <w:rPr>
          <w:rFonts w:eastAsiaTheme="majorEastAsia" w:hint="cs"/>
          <w:shd w:val="clear" w:color="auto" w:fill="FFFFFF"/>
          <w:rtl/>
        </w:rPr>
        <w:t xml:space="preserve"> </w:t>
      </w:r>
      <w:r w:rsidRPr="00A81DE1">
        <w:rPr>
          <w:rtl/>
        </w:rPr>
        <w:t>فمعرفة هذا الأمر يهمنا وينفعنا في الموقف اللغوي والنحوي فالعقدي من:</w:t>
      </w:r>
      <w:r w:rsidR="00A81DE1">
        <w:rPr>
          <w:rFonts w:hint="cs"/>
          <w:rtl/>
        </w:rPr>
        <w:t xml:space="preserve"> </w:t>
      </w:r>
      <w:r w:rsidR="00A81DE1">
        <w:rPr>
          <w:rFonts w:hint="cs"/>
        </w:rPr>
        <w:sym w:font="Zar75 Symbols" w:char="F029"/>
      </w:r>
      <w:r w:rsidRPr="00A81DE1">
        <w:rPr>
          <w:b/>
          <w:bCs/>
          <w:rtl/>
        </w:rPr>
        <w:t>مِنْهُمْ</w:t>
      </w:r>
      <w:r w:rsidR="00A81DE1">
        <w:sym w:font="Zar75 Symbols" w:char="F028"/>
      </w:r>
      <w:r w:rsidR="00A81DE1">
        <w:rPr>
          <w:rFonts w:hint="cs"/>
          <w:rtl/>
        </w:rPr>
        <w:t xml:space="preserve">. </w:t>
      </w:r>
      <w:r w:rsidRPr="00A81DE1">
        <w:rPr>
          <w:rtl/>
        </w:rPr>
        <w:t>الواردة في الآية الآتية:</w:t>
      </w:r>
      <w:r w:rsidR="00A81DE1">
        <w:rPr>
          <w:rFonts w:hint="cs"/>
          <w:rtl/>
        </w:rPr>
        <w:t xml:space="preserve"> </w:t>
      </w:r>
      <w:r w:rsidR="00A81DE1" w:rsidRPr="00A81DE1">
        <w:sym w:font="Zar75 Symbols" w:char="F029"/>
      </w:r>
      <w:r w:rsidRPr="00350C1F">
        <w:rPr>
          <w:b/>
          <w:bCs/>
          <w:rtl/>
        </w:rPr>
        <w:t>رَبَّنَا وَ</w:t>
      </w:r>
      <w:r w:rsidR="00A81DE1">
        <w:rPr>
          <w:rFonts w:hint="cs"/>
          <w:b/>
          <w:bCs/>
          <w:rtl/>
        </w:rPr>
        <w:t>ا</w:t>
      </w:r>
      <w:r w:rsidRPr="00350C1F">
        <w:rPr>
          <w:b/>
          <w:bCs/>
          <w:rtl/>
        </w:rPr>
        <w:t>بْعَثْ فِيهِمْ رَسُولاً مِّنْهُمْ...</w:t>
      </w:r>
      <w:r w:rsidR="00A81DE1" w:rsidRPr="00A81DE1">
        <w:sym w:font="Zar75 Symbols" w:char="F028"/>
      </w:r>
      <w:r w:rsidR="00A81DE1">
        <w:rPr>
          <w:rFonts w:hint="cs"/>
          <w:rtl/>
        </w:rPr>
        <w:t>.</w:t>
      </w:r>
    </w:p>
    <w:p w:rsidR="00F7340B" w:rsidRPr="00A81DE1" w:rsidRDefault="00F7340B" w:rsidP="00A81DE1">
      <w:pPr>
        <w:keepNext/>
        <w:keepLines/>
        <w:shd w:val="clear" w:color="auto" w:fill="FFFFFF"/>
        <w:spacing w:before="40"/>
        <w:outlineLvl w:val="1"/>
        <w:rPr>
          <w:rtl/>
        </w:rPr>
      </w:pPr>
      <w:r w:rsidRPr="00A81DE1">
        <w:rPr>
          <w:rtl/>
        </w:rPr>
        <w:lastRenderedPageBreak/>
        <w:t xml:space="preserve">وخصوصاً في دخولها على الضمائر، وقد دخلت، وذكرت في الكثير من الآيات القرآنيّة، </w:t>
      </w:r>
      <w:r w:rsidRPr="00A81DE1">
        <w:rPr>
          <w:rtl/>
          <w:lang w:val="en-AU" w:bidi="ar-IQ"/>
        </w:rPr>
        <w:t>حتى صارت ساحة نزاع علميّ بين العلماء، ومعركة للآراء قديماً وحديثاً، ويتّضح هذا النزاع والاختلاف جليًّا؛ خصوصاً في تفسيرهم للآية29من سورة الفتح.</w:t>
      </w:r>
      <w:r w:rsidR="00A81DE1">
        <w:rPr>
          <w:rFonts w:hint="cs"/>
          <w:rtl/>
        </w:rPr>
        <w:t xml:space="preserve"> </w:t>
      </w:r>
      <w:r w:rsidRPr="00A81DE1">
        <w:rPr>
          <w:rtl/>
        </w:rPr>
        <w:t>فهل هي في هذه الحالة بعضيّة أو بيانيّة؟</w:t>
      </w:r>
      <w:r w:rsidR="00A81DE1">
        <w:rPr>
          <w:rFonts w:hint="cs"/>
          <w:rtl/>
        </w:rPr>
        <w:t xml:space="preserve"> </w:t>
      </w:r>
      <w:r w:rsidRPr="00A81DE1">
        <w:rPr>
          <w:rtl/>
        </w:rPr>
        <w:t xml:space="preserve">وبالتالي إن قلنا بالأولى فقد بعث </w:t>
      </w:r>
      <w:r w:rsidR="00A81DE1">
        <w:sym w:font="Zar75 Symbols" w:char="F029"/>
      </w:r>
      <w:r w:rsidRPr="00A81DE1">
        <w:rPr>
          <w:b/>
          <w:bCs/>
          <w:rtl/>
        </w:rPr>
        <w:t>رَسُولاً</w:t>
      </w:r>
      <w:r w:rsidR="00A81DE1">
        <w:sym w:font="Zar75 Symbols" w:char="F028"/>
      </w:r>
      <w:r w:rsidRPr="00A81DE1">
        <w:rPr>
          <w:rtl/>
        </w:rPr>
        <w:t xml:space="preserve"> في </w:t>
      </w:r>
      <w:r w:rsidR="00A81DE1">
        <w:rPr>
          <w:rFonts w:hint="cs"/>
        </w:rPr>
        <w:sym w:font="Zar75 Symbols" w:char="F029"/>
      </w:r>
      <w:r w:rsidRPr="00A81DE1">
        <w:rPr>
          <w:b/>
          <w:bCs/>
          <w:rtl/>
        </w:rPr>
        <w:t>رَبَّنَا وَ</w:t>
      </w:r>
      <w:r w:rsidR="00A81DE1" w:rsidRPr="00A81DE1">
        <w:rPr>
          <w:rFonts w:hint="cs"/>
          <w:b/>
          <w:bCs/>
          <w:rtl/>
        </w:rPr>
        <w:t>ا</w:t>
      </w:r>
      <w:r w:rsidRPr="00A81DE1">
        <w:rPr>
          <w:b/>
          <w:bCs/>
          <w:rtl/>
        </w:rPr>
        <w:t>بْعَثْ فِيهِمْ رَسُولاً مِّنْهُمْ ...</w:t>
      </w:r>
      <w:r w:rsidR="00A81DE1">
        <w:sym w:font="Zar75 Symbols" w:char="F028"/>
      </w:r>
      <w:r w:rsidR="00A81DE1">
        <w:rPr>
          <w:rFonts w:hint="cs"/>
          <w:rtl/>
        </w:rPr>
        <w:t xml:space="preserve">. </w:t>
      </w:r>
      <w:r w:rsidRPr="00A81DE1">
        <w:rPr>
          <w:rtl/>
        </w:rPr>
        <w:t>من قسم أو فريق خاص، وإن قلنا بالثانية فعندئذ تكون بعثته</w:t>
      </w:r>
      <w:r w:rsidR="00A81DE1">
        <w:sym w:font="Zar75 Symbols" w:char="F039"/>
      </w:r>
      <w:r w:rsidR="00A81DE1">
        <w:rPr>
          <w:rFonts w:hint="cs"/>
          <w:rtl/>
        </w:rPr>
        <w:t xml:space="preserve"> </w:t>
      </w:r>
      <w:r w:rsidRPr="00A81DE1">
        <w:rPr>
          <w:rtl/>
        </w:rPr>
        <w:t>من جميعهم...!</w:t>
      </w:r>
    </w:p>
    <w:p w:rsidR="00A81DE1" w:rsidRDefault="00F7340B" w:rsidP="00A81DE1">
      <w:pPr>
        <w:rPr>
          <w:shd w:val="clear" w:color="auto" w:fill="FFFFFF"/>
          <w:rtl/>
        </w:rPr>
      </w:pPr>
      <w:r w:rsidRPr="00A81DE1">
        <w:rPr>
          <w:shd w:val="clear" w:color="auto" w:fill="FFFFFF"/>
          <w:rtl/>
        </w:rPr>
        <w:t>و (مِن) وإن تعددت معانيها أو أقسامها، حرف جرٍّ تدخل على الأسماء والضمائر، ولكن يبدو أنَّ في دخول (مِن البيانية) على الضمائر خلافاً بينهم. نعم تدخل على الأسماء الظاهرة، هذا متفق عليه في الغالب ، وقد  استشهد عدد من المعنيين باللغة والنحو والتفسير بآيات قرآنيّة منها:</w:t>
      </w:r>
      <w:r w:rsidR="00A81DE1">
        <w:rPr>
          <w:rFonts w:hint="cs"/>
          <w:shd w:val="clear" w:color="auto" w:fill="FFFFFF"/>
          <w:rtl/>
        </w:rPr>
        <w:t xml:space="preserve"> </w:t>
      </w:r>
      <w:r w:rsidR="00A81DE1">
        <w:rPr>
          <w:shd w:val="clear" w:color="auto" w:fill="FFFFFF"/>
        </w:rPr>
        <w:sym w:font="Zar75 Symbols" w:char="F029"/>
      </w:r>
      <w:r w:rsidR="00A81DE1" w:rsidRPr="00A81DE1">
        <w:rPr>
          <w:rFonts w:hint="cs"/>
          <w:b/>
          <w:bCs/>
          <w:shd w:val="clear" w:color="auto" w:fill="FFFFFF"/>
          <w:rtl/>
        </w:rPr>
        <w:t>...</w:t>
      </w:r>
      <w:r w:rsidRPr="00A81DE1">
        <w:rPr>
          <w:b/>
          <w:bCs/>
          <w:shd w:val="clear" w:color="auto" w:fill="FFFFFF"/>
          <w:rtl/>
        </w:rPr>
        <w:t>فَاجْتَنِبُوا الرِّجْسَ مِنَ الأَوْثَانِ</w:t>
      </w:r>
      <w:r w:rsidR="00A81DE1" w:rsidRPr="00A81DE1">
        <w:rPr>
          <w:rFonts w:hint="cs"/>
          <w:b/>
          <w:bCs/>
          <w:shd w:val="clear" w:color="auto" w:fill="FFFFFF"/>
          <w:rtl/>
        </w:rPr>
        <w:t>...</w:t>
      </w:r>
      <w:r w:rsidR="00A81DE1">
        <w:rPr>
          <w:rFonts w:hint="cs"/>
          <w:shd w:val="clear" w:color="auto" w:fill="FFFFFF"/>
        </w:rPr>
        <w:sym w:font="Zar75 Symbols" w:char="F028"/>
      </w:r>
      <w:r w:rsidR="00A81DE1">
        <w:rPr>
          <w:rFonts w:hint="cs"/>
          <w:shd w:val="clear" w:color="auto" w:fill="FFFFFF"/>
          <w:rtl/>
        </w:rPr>
        <w:t>.</w:t>
      </w:r>
      <w:r w:rsidR="00A81DE1" w:rsidRPr="00A81DE1">
        <w:rPr>
          <w:rStyle w:val="FootnoteReference"/>
          <w:rFonts w:asciiTheme="majorBidi" w:hAnsiTheme="majorBidi" w:cstheme="majorBidi"/>
          <w:shd w:val="clear" w:color="auto" w:fill="FFFFFF"/>
          <w:rtl/>
        </w:rPr>
        <w:footnoteReference w:id="43"/>
      </w:r>
    </w:p>
    <w:p w:rsidR="00A81DE1" w:rsidRDefault="00F7340B" w:rsidP="00A81DE1">
      <w:pPr>
        <w:rPr>
          <w:shd w:val="clear" w:color="auto" w:fill="FFFFFF"/>
          <w:rtl/>
        </w:rPr>
      </w:pPr>
      <w:r w:rsidRPr="00A81DE1">
        <w:rPr>
          <w:shd w:val="clear" w:color="auto" w:fill="FFFFFF"/>
          <w:rtl/>
        </w:rPr>
        <w:t xml:space="preserve">وقوله تعالى: </w:t>
      </w:r>
      <w:r w:rsidR="00A81DE1">
        <w:rPr>
          <w:shd w:val="clear" w:color="auto" w:fill="FFFFFF"/>
        </w:rPr>
        <w:sym w:font="Zar75 Symbols" w:char="F029"/>
      </w:r>
      <w:r w:rsidRPr="00A81DE1">
        <w:rPr>
          <w:b/>
          <w:bCs/>
          <w:shd w:val="clear" w:color="auto" w:fill="FFFFFF"/>
          <w:rtl/>
        </w:rPr>
        <w:t>يُ</w:t>
      </w:r>
      <w:r w:rsidR="00A81DE1">
        <w:rPr>
          <w:rFonts w:hint="cs"/>
          <w:b/>
          <w:bCs/>
          <w:shd w:val="clear" w:color="auto" w:fill="FFFFFF"/>
          <w:rtl/>
        </w:rPr>
        <w:t>ـ</w:t>
      </w:r>
      <w:r w:rsidRPr="00A81DE1">
        <w:rPr>
          <w:b/>
          <w:bCs/>
          <w:shd w:val="clear" w:color="auto" w:fill="FFFFFF"/>
          <w:rtl/>
        </w:rPr>
        <w:t>حَلَّوْنَ فِيهَا مِنْ أَسَاوِرَ مِنْ ذَهَبٍ</w:t>
      </w:r>
      <w:r w:rsidR="00A81DE1">
        <w:rPr>
          <w:shd w:val="clear" w:color="auto" w:fill="FFFFFF"/>
        </w:rPr>
        <w:sym w:font="Zar75 Symbols" w:char="F028"/>
      </w:r>
      <w:r w:rsidR="00A81DE1">
        <w:rPr>
          <w:rFonts w:hint="cs"/>
          <w:shd w:val="clear" w:color="auto" w:fill="FFFFFF"/>
          <w:rtl/>
        </w:rPr>
        <w:t>.</w:t>
      </w:r>
      <w:r w:rsidR="00A81DE1" w:rsidRPr="00372CF0">
        <w:rPr>
          <w:rStyle w:val="FootnoteReference"/>
          <w:rFonts w:asciiTheme="majorBidi" w:hAnsiTheme="majorBidi" w:cstheme="majorBidi"/>
          <w:shd w:val="clear" w:color="auto" w:fill="FFFFFF"/>
          <w:rtl/>
        </w:rPr>
        <w:footnoteReference w:id="44"/>
      </w:r>
    </w:p>
    <w:p w:rsidR="00F7340B" w:rsidRPr="00A81DE1" w:rsidRDefault="00F7340B" w:rsidP="00372CF0">
      <w:pPr>
        <w:rPr>
          <w:shd w:val="clear" w:color="auto" w:fill="FFFFFF"/>
          <w:rtl/>
        </w:rPr>
      </w:pPr>
      <w:r w:rsidRPr="00A81DE1">
        <w:rPr>
          <w:shd w:val="clear" w:color="auto" w:fill="FFFFFF"/>
          <w:rtl/>
        </w:rPr>
        <w:t>ولكن الذي يفيدنا هو في دخولها على الضمائر، وفي هذه الحالة أتفيد التبعيض دون التبيين، أو تفيدهما معاً، أو أنَّها بيانيّة؟</w:t>
      </w:r>
    </w:p>
    <w:p w:rsidR="00F7340B" w:rsidRPr="00A81DE1" w:rsidRDefault="00F7340B" w:rsidP="00372CF0">
      <w:pPr>
        <w:keepNext/>
        <w:keepLines/>
        <w:shd w:val="clear" w:color="auto" w:fill="FFFFFF"/>
        <w:spacing w:before="40"/>
        <w:outlineLvl w:val="1"/>
        <w:rPr>
          <w:shd w:val="clear" w:color="auto" w:fill="FFFFFF"/>
          <w:rtl/>
        </w:rPr>
      </w:pPr>
      <w:r w:rsidRPr="003B1438">
        <w:rPr>
          <w:rFonts w:eastAsiaTheme="majorEastAsia"/>
          <w:b/>
          <w:bCs/>
          <w:rtl/>
        </w:rPr>
        <w:t>ففي (مِن) أقوال:</w:t>
      </w:r>
      <w:r w:rsidR="00372CF0">
        <w:rPr>
          <w:rFonts w:eastAsiaTheme="majorEastAsia" w:hint="cs"/>
          <w:rtl/>
        </w:rPr>
        <w:t xml:space="preserve"> </w:t>
      </w:r>
      <w:r w:rsidRPr="00A81DE1">
        <w:rPr>
          <w:shd w:val="clear" w:color="auto" w:fill="FFFFFF"/>
          <w:rtl/>
        </w:rPr>
        <w:t xml:space="preserve">أحدها: أنَّها للتبعيض. </w:t>
      </w:r>
      <w:r w:rsidRPr="00A81DE1">
        <w:rPr>
          <w:rtl/>
        </w:rPr>
        <w:t>وعلامتها جواز الاستغناء عنها ب</w:t>
      </w:r>
      <w:r w:rsidR="00372CF0">
        <w:rPr>
          <w:rFonts w:hint="cs"/>
          <w:rtl/>
        </w:rPr>
        <w:t>ـ</w:t>
      </w:r>
      <w:r w:rsidRPr="00A81DE1">
        <w:rPr>
          <w:rtl/>
        </w:rPr>
        <w:t xml:space="preserve"> </w:t>
      </w:r>
      <w:r w:rsidRPr="00A81DE1">
        <w:rPr>
          <w:rtl/>
          <w:lang w:val="en-AU" w:bidi="ar-IQ"/>
        </w:rPr>
        <w:t>(</w:t>
      </w:r>
      <w:r w:rsidRPr="00A81DE1">
        <w:rPr>
          <w:rtl/>
        </w:rPr>
        <w:t>بعض)، ومجيئها للتبعيض كثير.</w:t>
      </w:r>
      <w:r w:rsidR="00372CF0">
        <w:rPr>
          <w:rFonts w:hint="cs"/>
          <w:rtl/>
        </w:rPr>
        <w:t xml:space="preserve"> </w:t>
      </w:r>
      <w:r w:rsidRPr="00A81DE1">
        <w:rPr>
          <w:shd w:val="clear" w:color="auto" w:fill="FFFFFF"/>
          <w:rtl/>
        </w:rPr>
        <w:t>والثاني: أنَّها للتبيين، أو بيانية للجنس</w:t>
      </w:r>
      <w:r w:rsidR="00372CF0">
        <w:rPr>
          <w:rFonts w:hint="cs"/>
          <w:shd w:val="clear" w:color="auto" w:fill="FFFFFF"/>
          <w:rtl/>
        </w:rPr>
        <w:t xml:space="preserve">. </w:t>
      </w:r>
      <w:r w:rsidRPr="00A81DE1">
        <w:rPr>
          <w:shd w:val="clear" w:color="auto" w:fill="FFFFFF"/>
          <w:rtl/>
        </w:rPr>
        <w:t>والثالث: أن</w:t>
      </w:r>
      <w:r w:rsidR="00372CF0">
        <w:rPr>
          <w:rFonts w:hint="cs"/>
          <w:shd w:val="clear" w:color="auto" w:fill="FFFFFF"/>
          <w:rtl/>
        </w:rPr>
        <w:t xml:space="preserve"> </w:t>
      </w:r>
      <w:r w:rsidRPr="00A81DE1">
        <w:rPr>
          <w:shd w:val="clear" w:color="auto" w:fill="FFFFFF"/>
          <w:rtl/>
        </w:rPr>
        <w:t>تكون لابتداءِ غايةِ الجَعْل.</w:t>
      </w:r>
      <w:r w:rsidR="00372CF0">
        <w:rPr>
          <w:rFonts w:hint="cs"/>
          <w:shd w:val="clear" w:color="auto" w:fill="FFFFFF"/>
          <w:rtl/>
        </w:rPr>
        <w:t xml:space="preserve"> </w:t>
      </w:r>
      <w:r w:rsidRPr="00A81DE1">
        <w:rPr>
          <w:shd w:val="clear" w:color="auto" w:fill="FFFFFF"/>
          <w:rtl/>
        </w:rPr>
        <w:t>والرابع: أنّها للتوكيد.</w:t>
      </w:r>
    </w:p>
    <w:p w:rsidR="00A50E18" w:rsidRDefault="00F7340B" w:rsidP="00A50E18">
      <w:pPr>
        <w:rPr>
          <w:rtl/>
        </w:rPr>
      </w:pPr>
      <w:r w:rsidRPr="00A81DE1">
        <w:rPr>
          <w:shd w:val="clear" w:color="auto" w:fill="FFFFFF"/>
          <w:rtl/>
        </w:rPr>
        <w:t xml:space="preserve">ولقد فصّل فيها </w:t>
      </w:r>
      <w:r w:rsidRPr="00A81DE1">
        <w:rPr>
          <w:rtl/>
        </w:rPr>
        <w:t>المرادي المالكي (ت: 749هـ) فذكر أنَّ:</w:t>
      </w:r>
      <w:r w:rsidR="00372CF0">
        <w:rPr>
          <w:rFonts w:hint="cs"/>
          <w:rtl/>
        </w:rPr>
        <w:t xml:space="preserve"> </w:t>
      </w:r>
      <w:r w:rsidRPr="00A81DE1">
        <w:rPr>
          <w:rtl/>
        </w:rPr>
        <w:t xml:space="preserve">مِن: حرف جرّ، </w:t>
      </w:r>
      <w:r w:rsidRPr="00A81DE1">
        <w:rPr>
          <w:rtl/>
        </w:rPr>
        <w:lastRenderedPageBreak/>
        <w:t>يكون زائداً، وغير زائد،</w:t>
      </w:r>
      <w:r w:rsidR="00372CF0">
        <w:rPr>
          <w:rFonts w:hint="cs"/>
          <w:rtl/>
        </w:rPr>
        <w:t xml:space="preserve"> </w:t>
      </w:r>
      <w:r w:rsidRPr="00A81DE1">
        <w:rPr>
          <w:rtl/>
        </w:rPr>
        <w:t>فغير الزائد له أربعة عشر معنى</w:t>
      </w:r>
      <w:r w:rsidR="00A50E18">
        <w:rPr>
          <w:rFonts w:hint="cs"/>
          <w:rtl/>
        </w:rPr>
        <w:t>:</w:t>
      </w:r>
    </w:p>
    <w:p w:rsidR="00F7340B" w:rsidRPr="00A81DE1" w:rsidRDefault="00F7340B" w:rsidP="00861547">
      <w:pPr>
        <w:rPr>
          <w:rtl/>
        </w:rPr>
      </w:pPr>
      <w:r w:rsidRPr="00A81DE1">
        <w:rPr>
          <w:rtl/>
        </w:rPr>
        <w:t>الأول: ابتداء الغاية.</w:t>
      </w:r>
      <w:r w:rsidR="00372CF0">
        <w:rPr>
          <w:rFonts w:hint="cs"/>
          <w:rtl/>
        </w:rPr>
        <w:t xml:space="preserve"> </w:t>
      </w:r>
      <w:r w:rsidRPr="00A81DE1">
        <w:rPr>
          <w:rtl/>
        </w:rPr>
        <w:t>الثاني:</w:t>
      </w:r>
      <w:r w:rsidR="00372CF0">
        <w:rPr>
          <w:rFonts w:hint="cs"/>
          <w:rtl/>
        </w:rPr>
        <w:t xml:space="preserve"> </w:t>
      </w:r>
      <w:r w:rsidRPr="00A81DE1">
        <w:rPr>
          <w:rtl/>
        </w:rPr>
        <w:t>التبعيض، نحو</w:t>
      </w:r>
      <w:r w:rsidR="00AB7C80">
        <w:rPr>
          <w:rFonts w:hint="cs"/>
          <w:rtl/>
        </w:rPr>
        <w:t>:</w:t>
      </w:r>
      <w:r w:rsidRPr="00A81DE1">
        <w:rPr>
          <w:rtl/>
        </w:rPr>
        <w:t xml:space="preserve"> </w:t>
      </w:r>
      <w:r w:rsidR="00372CF0">
        <w:sym w:font="Zar75 Symbols" w:char="F029"/>
      </w:r>
      <w:hyperlink r:id="rId24" w:history="1">
        <w:r w:rsidR="00861547">
          <w:rPr>
            <w:b/>
            <w:bCs/>
            <w:rtl/>
          </w:rPr>
          <w:t>م</w:t>
        </w:r>
        <w:r w:rsidR="00861547">
          <w:rPr>
            <w:rFonts w:hint="cs"/>
            <w:b/>
            <w:bCs/>
            <w:rtl/>
          </w:rPr>
          <w:t>ِ</w:t>
        </w:r>
        <w:r w:rsidR="00861547" w:rsidRPr="00A81DE1">
          <w:rPr>
            <w:b/>
            <w:bCs/>
            <w:rtl/>
          </w:rPr>
          <w:t xml:space="preserve">نْهُمْ مَّن كَلَّمَ </w:t>
        </w:r>
        <w:r w:rsidR="00861547">
          <w:rPr>
            <w:rFonts w:hint="cs"/>
            <w:b/>
            <w:bCs/>
            <w:rtl/>
          </w:rPr>
          <w:t>ا</w:t>
        </w:r>
        <w:r w:rsidR="00861547" w:rsidRPr="00A81DE1">
          <w:rPr>
            <w:b/>
            <w:bCs/>
            <w:rtl/>
          </w:rPr>
          <w:t>لله</w:t>
        </w:r>
      </w:hyperlink>
      <w:r w:rsidR="00372CF0">
        <w:sym w:font="Zar75 Symbols" w:char="F028"/>
      </w:r>
      <w:r w:rsidR="00372CF0">
        <w:rPr>
          <w:rFonts w:hint="cs"/>
          <w:rtl/>
        </w:rPr>
        <w:t xml:space="preserve">. </w:t>
      </w:r>
      <w:r w:rsidRPr="00A81DE1">
        <w:rPr>
          <w:rtl/>
        </w:rPr>
        <w:t>وعلامتها: جواز الاستغناء عنها ببعض، ومجيئها للتبعض كثير.</w:t>
      </w:r>
      <w:r w:rsidR="00372CF0">
        <w:rPr>
          <w:rFonts w:hint="cs"/>
          <w:rtl/>
        </w:rPr>
        <w:t xml:space="preserve"> </w:t>
      </w:r>
      <w:r w:rsidRPr="00A81DE1">
        <w:rPr>
          <w:rtl/>
        </w:rPr>
        <w:t xml:space="preserve">الثالث: بيان الجنس، نحو: </w:t>
      </w:r>
      <w:r w:rsidR="00372CF0">
        <w:rPr>
          <w:rFonts w:hint="cs"/>
        </w:rPr>
        <w:sym w:font="Zar75 Symbols" w:char="F029"/>
      </w:r>
      <w:r w:rsidRPr="00372CF0">
        <w:rPr>
          <w:b/>
          <w:bCs/>
          <w:rtl/>
        </w:rPr>
        <w:t>فَ</w:t>
      </w:r>
      <w:r w:rsidR="00372CF0" w:rsidRPr="00372CF0">
        <w:rPr>
          <w:rFonts w:hint="cs"/>
          <w:b/>
          <w:bCs/>
          <w:rtl/>
        </w:rPr>
        <w:t>ا</w:t>
      </w:r>
      <w:r w:rsidRPr="00372CF0">
        <w:rPr>
          <w:b/>
          <w:bCs/>
          <w:rtl/>
        </w:rPr>
        <w:t xml:space="preserve">جْتَنِبُواْ </w:t>
      </w:r>
      <w:r w:rsidR="00372CF0" w:rsidRPr="00372CF0">
        <w:rPr>
          <w:rFonts w:hint="cs"/>
          <w:b/>
          <w:bCs/>
          <w:rtl/>
        </w:rPr>
        <w:t>ا</w:t>
      </w:r>
      <w:r w:rsidRPr="00372CF0">
        <w:rPr>
          <w:b/>
          <w:bCs/>
          <w:rtl/>
        </w:rPr>
        <w:t xml:space="preserve">لرِّجْسَ مِنَ </w:t>
      </w:r>
      <w:r w:rsidR="00372CF0" w:rsidRPr="00372CF0">
        <w:rPr>
          <w:rFonts w:hint="cs"/>
          <w:b/>
          <w:bCs/>
          <w:rtl/>
        </w:rPr>
        <w:t>ا</w:t>
      </w:r>
      <w:r w:rsidRPr="00372CF0">
        <w:rPr>
          <w:b/>
          <w:bCs/>
          <w:rtl/>
        </w:rPr>
        <w:t>لأَوْثَانِ</w:t>
      </w:r>
      <w:r w:rsidR="00372CF0">
        <w:sym w:font="Zar75 Symbols" w:char="F028"/>
      </w:r>
      <w:r w:rsidR="00372CF0">
        <w:rPr>
          <w:rFonts w:hint="cs"/>
          <w:rtl/>
        </w:rPr>
        <w:t xml:space="preserve">. </w:t>
      </w:r>
      <w:r w:rsidR="00372CF0">
        <w:sym w:font="Zar75 Symbols" w:char="F029"/>
      </w:r>
      <w:r w:rsidRPr="00372CF0">
        <w:rPr>
          <w:b/>
          <w:bCs/>
          <w:rtl/>
        </w:rPr>
        <w:t>وَيَلْبَسُونَ ثِيَاباً خُضْراً مِّن سُنْدُسٍ</w:t>
      </w:r>
      <w:r w:rsidR="00372CF0">
        <w:sym w:font="Zar75 Symbols" w:char="F028"/>
      </w:r>
      <w:r w:rsidR="00372CF0">
        <w:rPr>
          <w:rFonts w:hint="cs"/>
          <w:rtl/>
        </w:rPr>
        <w:t xml:space="preserve">. </w:t>
      </w:r>
      <w:r w:rsidRPr="00A81DE1">
        <w:rPr>
          <w:rtl/>
        </w:rPr>
        <w:t>قالوا: وعلامتها أن يحسن جعل الذي مكانها؛ لأنَّ المعنى: فاجتنبوا الرجس الذي هو وثن.</w:t>
      </w:r>
      <w:r w:rsidR="00372CF0">
        <w:rPr>
          <w:rFonts w:hint="cs"/>
          <w:rtl/>
        </w:rPr>
        <w:t xml:space="preserve"> </w:t>
      </w:r>
      <w:r w:rsidRPr="00A81DE1">
        <w:rPr>
          <w:rtl/>
        </w:rPr>
        <w:t>ومجيئها لبيان الجنس مشهور في كتب المعربين، وقال به قوم من المتقدمين والمتأخرين.</w:t>
      </w:r>
      <w:r w:rsidR="00372CF0">
        <w:rPr>
          <w:rFonts w:hint="cs"/>
          <w:rtl/>
        </w:rPr>
        <w:t xml:space="preserve"> </w:t>
      </w:r>
      <w:r w:rsidRPr="00A81DE1">
        <w:rPr>
          <w:rtl/>
        </w:rPr>
        <w:t xml:space="preserve">وأنكره أكثر المغاربة، وقالوا: هي في قوله تعالى: </w:t>
      </w:r>
      <w:r w:rsidR="00372CF0">
        <w:sym w:font="Zar75 Symbols" w:char="F029"/>
      </w:r>
      <w:r w:rsidRPr="00A50E18">
        <w:rPr>
          <w:b/>
          <w:bCs/>
          <w:rtl/>
        </w:rPr>
        <w:t>من الأوثان</w:t>
      </w:r>
      <w:r w:rsidR="00372CF0">
        <w:sym w:font="Zar75 Symbols" w:char="F028"/>
      </w:r>
      <w:r w:rsidR="00372CF0">
        <w:rPr>
          <w:rFonts w:hint="cs"/>
          <w:rtl/>
        </w:rPr>
        <w:t>،</w:t>
      </w:r>
      <w:r w:rsidRPr="00A81DE1">
        <w:rPr>
          <w:rtl/>
        </w:rPr>
        <w:t xml:space="preserve"> لابتداء الغاية وانتهائها؛ لأنَّ الرجس ليس هو ذاتها، فمن في الآية كمن في نحو: أخذته من التابوت.</w:t>
      </w:r>
      <w:r w:rsidR="00372CF0">
        <w:rPr>
          <w:rFonts w:hint="cs"/>
          <w:rtl/>
        </w:rPr>
        <w:t xml:space="preserve"> </w:t>
      </w:r>
      <w:r w:rsidRPr="00A81DE1">
        <w:rPr>
          <w:rtl/>
        </w:rPr>
        <w:t xml:space="preserve">وأما قوله: </w:t>
      </w:r>
      <w:r w:rsidR="00372CF0">
        <w:sym w:font="Zar75 Symbols" w:char="F029"/>
      </w:r>
      <w:r w:rsidRPr="00A81DE1">
        <w:rPr>
          <w:rtl/>
        </w:rPr>
        <w:t>من سندس</w:t>
      </w:r>
      <w:r w:rsidR="00372CF0">
        <w:sym w:font="Zar75 Symbols" w:char="F028"/>
      </w:r>
      <w:r w:rsidR="00372CF0">
        <w:rPr>
          <w:rFonts w:hint="cs"/>
          <w:rtl/>
        </w:rPr>
        <w:t xml:space="preserve">، </w:t>
      </w:r>
      <w:r w:rsidRPr="00A81DE1">
        <w:rPr>
          <w:rtl/>
        </w:rPr>
        <w:t>ففي موضع الصفة، فهي للتبعيض.</w:t>
      </w:r>
      <w:r w:rsidR="00372CF0" w:rsidRPr="00372CF0">
        <w:rPr>
          <w:rStyle w:val="FootnoteReference"/>
          <w:rFonts w:asciiTheme="majorBidi" w:hAnsiTheme="majorBidi" w:cstheme="majorBidi"/>
          <w:rtl/>
        </w:rPr>
        <w:footnoteReference w:id="45"/>
      </w:r>
    </w:p>
    <w:p w:rsidR="003E2C4C" w:rsidRDefault="00F7340B" w:rsidP="00861547">
      <w:pPr>
        <w:rPr>
          <w:shd w:val="clear" w:color="auto" w:fill="FFFFFF"/>
          <w:rtl/>
        </w:rPr>
      </w:pPr>
      <w:r w:rsidRPr="00A81DE1">
        <w:rPr>
          <w:shd w:val="clear" w:color="auto" w:fill="FFFFFF"/>
          <w:rtl/>
        </w:rPr>
        <w:t>أما ابن هشام (ت761ه</w:t>
      </w:r>
      <w:r w:rsidR="00935956">
        <w:rPr>
          <w:rFonts w:hint="cs"/>
          <w:shd w:val="clear" w:color="auto" w:fill="FFFFFF"/>
          <w:rtl/>
        </w:rPr>
        <w:t>ـ</w:t>
      </w:r>
      <w:r w:rsidRPr="00A81DE1">
        <w:rPr>
          <w:shd w:val="clear" w:color="auto" w:fill="FFFFFF"/>
          <w:rtl/>
        </w:rPr>
        <w:t>) في المغني، فيذكر أنَّ (مِن)، تأتى على خمسة عش</w:t>
      </w:r>
      <w:r w:rsidR="00935956">
        <w:rPr>
          <w:rFonts w:hint="cs"/>
          <w:shd w:val="clear" w:color="auto" w:fill="FFFFFF"/>
          <w:rtl/>
        </w:rPr>
        <w:t>ـ</w:t>
      </w:r>
      <w:r w:rsidRPr="00A81DE1">
        <w:rPr>
          <w:shd w:val="clear" w:color="auto" w:fill="FFFFFF"/>
          <w:rtl/>
        </w:rPr>
        <w:t>ر</w:t>
      </w:r>
      <w:r w:rsidR="00935956">
        <w:rPr>
          <w:rFonts w:hint="cs"/>
          <w:shd w:val="clear" w:color="auto" w:fill="FFFFFF"/>
          <w:rtl/>
        </w:rPr>
        <w:t xml:space="preserve"> </w:t>
      </w:r>
      <w:r w:rsidRPr="00A81DE1">
        <w:rPr>
          <w:shd w:val="clear" w:color="auto" w:fill="FFFFFF"/>
          <w:rtl/>
        </w:rPr>
        <w:t>وجهاً:..</w:t>
      </w:r>
      <w:r w:rsidR="00935956">
        <w:rPr>
          <w:rFonts w:hint="cs"/>
          <w:shd w:val="clear" w:color="auto" w:fill="FFFFFF"/>
          <w:rtl/>
        </w:rPr>
        <w:t xml:space="preserve"> </w:t>
      </w:r>
      <w:r w:rsidRPr="00935956">
        <w:rPr>
          <w:shd w:val="clear" w:color="auto" w:fill="FFFFFF"/>
          <w:rtl/>
        </w:rPr>
        <w:t>الثاني: التبعيض، نحو:</w:t>
      </w:r>
      <w:r w:rsidR="00935956">
        <w:rPr>
          <w:rFonts w:hint="cs"/>
          <w:shd w:val="clear" w:color="auto" w:fill="FFFFFF"/>
          <w:rtl/>
        </w:rPr>
        <w:t xml:space="preserve"> </w:t>
      </w:r>
      <w:r w:rsidR="00935956">
        <w:rPr>
          <w:rFonts w:hint="cs"/>
          <w:shd w:val="clear" w:color="auto" w:fill="FFFFFF"/>
        </w:rPr>
        <w:sym w:font="Zar75 Symbols" w:char="F029"/>
      </w:r>
      <w:hyperlink r:id="rId25" w:history="1">
        <w:r w:rsidR="00A50E18">
          <w:rPr>
            <w:b/>
            <w:bCs/>
            <w:rtl/>
          </w:rPr>
          <w:t>م</w:t>
        </w:r>
        <w:r w:rsidR="00A50E18">
          <w:rPr>
            <w:rFonts w:hint="cs"/>
            <w:b/>
            <w:bCs/>
            <w:rtl/>
          </w:rPr>
          <w:t>ِ</w:t>
        </w:r>
        <w:r w:rsidRPr="00A81DE1">
          <w:rPr>
            <w:b/>
            <w:bCs/>
            <w:rtl/>
          </w:rPr>
          <w:t xml:space="preserve">نْهُمْ مَّن كَلَّمَ </w:t>
        </w:r>
        <w:r w:rsidR="00935956">
          <w:rPr>
            <w:rFonts w:hint="cs"/>
            <w:b/>
            <w:bCs/>
            <w:rtl/>
          </w:rPr>
          <w:t>ا</w:t>
        </w:r>
        <w:r w:rsidRPr="00A81DE1">
          <w:rPr>
            <w:b/>
            <w:bCs/>
            <w:rtl/>
          </w:rPr>
          <w:t>لله</w:t>
        </w:r>
      </w:hyperlink>
      <w:r w:rsidR="00935956">
        <w:sym w:font="Zar75 Symbols" w:char="F028"/>
      </w:r>
      <w:r w:rsidR="00935956">
        <w:rPr>
          <w:rFonts w:hint="cs"/>
          <w:rtl/>
        </w:rPr>
        <w:t>.</w:t>
      </w:r>
      <w:r w:rsidR="00935956" w:rsidRPr="00935956">
        <w:rPr>
          <w:rStyle w:val="FootnoteReference"/>
          <w:rFonts w:asciiTheme="majorBidi" w:hAnsiTheme="majorBidi" w:cstheme="majorBidi"/>
        </w:rPr>
        <w:footnoteReference w:id="46"/>
      </w:r>
      <w:r w:rsidR="00935956">
        <w:rPr>
          <w:rFonts w:hint="cs"/>
          <w:rtl/>
          <w:lang w:bidi="fa-IR"/>
        </w:rPr>
        <w:t xml:space="preserve"> </w:t>
      </w:r>
      <w:r w:rsidRPr="00A81DE1">
        <w:rPr>
          <w:shd w:val="clear" w:color="auto" w:fill="FFFFFF"/>
          <w:rtl/>
        </w:rPr>
        <w:t>وعلامتها إمكان سدّ بعض مسدّها، كقراءة ابن مسعود (حتى تنفقوا بعض ما تحبون).</w:t>
      </w:r>
      <w:r w:rsidR="00935956">
        <w:rPr>
          <w:rFonts w:hint="cs"/>
          <w:shd w:val="clear" w:color="auto" w:fill="FFFFFF"/>
          <w:rtl/>
        </w:rPr>
        <w:t xml:space="preserve"> </w:t>
      </w:r>
      <w:r w:rsidRPr="00A81DE1">
        <w:rPr>
          <w:shd w:val="clear" w:color="auto" w:fill="FFFFFF"/>
          <w:rtl/>
        </w:rPr>
        <w:t>الثالث: بيان الجنس، وكثيراً ما تقع بعد ما ومهما، وهما بها أولى؛ لافراط إبهامهما نحو:</w:t>
      </w:r>
      <w:r w:rsidR="00935956">
        <w:rPr>
          <w:rFonts w:hint="cs"/>
          <w:shd w:val="clear" w:color="auto" w:fill="FFFFFF"/>
          <w:rtl/>
        </w:rPr>
        <w:t xml:space="preserve"> </w:t>
      </w:r>
      <w:r w:rsidR="00935956">
        <w:rPr>
          <w:rFonts w:hint="cs"/>
          <w:shd w:val="clear" w:color="auto" w:fill="FFFFFF"/>
        </w:rPr>
        <w:sym w:font="Zar75 Symbols" w:char="F029"/>
      </w:r>
      <w:hyperlink r:id="rId26" w:history="1">
        <w:r w:rsidRPr="00A50E18">
          <w:rPr>
            <w:b/>
            <w:bCs/>
            <w:rtl/>
          </w:rPr>
          <w:t xml:space="preserve">مَّا يَفْتَحِ </w:t>
        </w:r>
        <w:r w:rsidR="00935956" w:rsidRPr="00A50E18">
          <w:rPr>
            <w:rFonts w:hint="cs"/>
            <w:b/>
            <w:bCs/>
            <w:rtl/>
          </w:rPr>
          <w:t>ا</w:t>
        </w:r>
        <w:r w:rsidRPr="00A50E18">
          <w:rPr>
            <w:b/>
            <w:bCs/>
            <w:rtl/>
          </w:rPr>
          <w:t>للهُ لِلنَّاسِ مِن رَّحْمَةٍ فَلاَ مُمْسِكَ لَهَا</w:t>
        </w:r>
      </w:hyperlink>
      <w:r w:rsidR="00935956">
        <w:sym w:font="Zar75 Symbols" w:char="F028"/>
      </w:r>
      <w:r w:rsidR="00935956">
        <w:rPr>
          <w:rFonts w:hint="cs"/>
          <w:shd w:val="clear" w:color="auto" w:fill="FFFFFF"/>
          <w:rtl/>
        </w:rPr>
        <w:t>.</w:t>
      </w:r>
      <w:r w:rsidR="00935956" w:rsidRPr="003E2C4C">
        <w:rPr>
          <w:rStyle w:val="FootnoteReference"/>
          <w:rFonts w:asciiTheme="majorBidi" w:hAnsiTheme="majorBidi" w:cstheme="majorBidi"/>
          <w:shd w:val="clear" w:color="auto" w:fill="FFFFFF"/>
          <w:rtl/>
        </w:rPr>
        <w:footnoteReference w:id="47"/>
      </w:r>
    </w:p>
    <w:p w:rsidR="00F7340B" w:rsidRPr="00EC7B0E" w:rsidRDefault="003E2C4C" w:rsidP="00EC7B0E">
      <w:r>
        <w:rPr>
          <w:rFonts w:ascii="Times New Roman" w:hAnsi="Times New Roman" w:cs="Times New Roman"/>
        </w:rPr>
        <w:lastRenderedPageBreak/>
        <w:sym w:font="Zar75 Symbols" w:char="F029"/>
      </w:r>
      <w:hyperlink r:id="rId27" w:history="1">
        <w:r w:rsidR="00F7340B" w:rsidRPr="003E2C4C">
          <w:rPr>
            <w:b/>
            <w:bCs/>
            <w:rtl/>
          </w:rPr>
          <w:t>مَا نَنسَخْ مِنْ آيَ</w:t>
        </w:r>
        <w:r w:rsidRPr="003E2C4C">
          <w:rPr>
            <w:rFonts w:hint="cs"/>
            <w:b/>
            <w:bCs/>
            <w:rtl/>
          </w:rPr>
          <w:t>ـ</w:t>
        </w:r>
        <w:r w:rsidR="00F7340B" w:rsidRPr="003E2C4C">
          <w:rPr>
            <w:b/>
            <w:bCs/>
            <w:rtl/>
          </w:rPr>
          <w:t>ةٍ</w:t>
        </w:r>
        <w:r w:rsidRPr="003E2C4C">
          <w:rPr>
            <w:rFonts w:hint="cs"/>
            <w:b/>
            <w:bCs/>
            <w:rtl/>
          </w:rPr>
          <w:t>...</w:t>
        </w:r>
        <w:r>
          <w:rPr>
            <w:rFonts w:hint="cs"/>
          </w:rPr>
          <w:sym w:font="Zar75 Symbols" w:char="F028"/>
        </w:r>
        <w:r>
          <w:rPr>
            <w:rFonts w:hint="cs"/>
            <w:rtl/>
          </w:rPr>
          <w:t>.</w:t>
        </w:r>
        <w:r>
          <w:rPr>
            <w:rStyle w:val="FootnoteReference"/>
            <w:rFonts w:ascii="Times New Roman" w:hAnsi="Times New Roman" w:cs="Times New Roman"/>
            <w:rtl/>
          </w:rPr>
          <w:footnoteReference w:id="48"/>
        </w:r>
      </w:hyperlink>
      <w:hyperlink r:id="rId28" w:history="1">
        <w:r>
          <w:sym w:font="Zar75 Symbols" w:char="F029"/>
        </w:r>
        <w:r>
          <w:t xml:space="preserve"> </w:t>
        </w:r>
        <w:r w:rsidRPr="003E2C4C">
          <w:rPr>
            <w:rFonts w:hint="cs"/>
            <w:b/>
            <w:bCs/>
            <w:rtl/>
          </w:rPr>
          <w:t>...</w:t>
        </w:r>
        <w:r w:rsidR="00F7340B" w:rsidRPr="003E2C4C">
          <w:rPr>
            <w:b/>
            <w:bCs/>
            <w:rtl/>
          </w:rPr>
          <w:t>مَهْمَا تَأْتِنَا بِهِ مِن آيَ</w:t>
        </w:r>
        <w:r w:rsidRPr="003E2C4C">
          <w:rPr>
            <w:rFonts w:hint="cs"/>
            <w:b/>
            <w:bCs/>
            <w:rtl/>
          </w:rPr>
          <w:t>ـ</w:t>
        </w:r>
        <w:r w:rsidR="00F7340B" w:rsidRPr="003E2C4C">
          <w:rPr>
            <w:b/>
            <w:bCs/>
            <w:rtl/>
          </w:rPr>
          <w:t>ةٍ</w:t>
        </w:r>
        <w:r w:rsidRPr="003E2C4C">
          <w:rPr>
            <w:rFonts w:hint="cs"/>
            <w:b/>
            <w:bCs/>
            <w:rtl/>
          </w:rPr>
          <w:t>...</w:t>
        </w:r>
        <w:r>
          <w:rPr>
            <w:rFonts w:hint="cs"/>
          </w:rPr>
          <w:sym w:font="Zar75 Symbols" w:char="F028"/>
        </w:r>
        <w:r>
          <w:rPr>
            <w:rFonts w:hint="cs"/>
            <w:rtl/>
          </w:rPr>
          <w:t>.</w:t>
        </w:r>
        <w:r>
          <w:rPr>
            <w:rStyle w:val="FootnoteReference"/>
            <w:rFonts w:ascii="Times New Roman" w:hAnsi="Times New Roman" w:cs="Times New Roman"/>
            <w:rtl/>
          </w:rPr>
          <w:footnoteReference w:id="49"/>
        </w:r>
        <w:r w:rsidR="00F7340B" w:rsidRPr="00A81DE1">
          <w:rPr>
            <w:rFonts w:ascii="Times New Roman" w:hAnsi="Times New Roman" w:cs="Times New Roman" w:hint="cs"/>
            <w:rtl/>
          </w:rPr>
          <w:t> </w:t>
        </w:r>
      </w:hyperlink>
      <w:r w:rsidR="00F7340B" w:rsidRPr="00A81DE1">
        <w:rPr>
          <w:shd w:val="clear" w:color="auto" w:fill="FFFFFF"/>
          <w:rtl/>
        </w:rPr>
        <w:t>وهي ومخفوض</w:t>
      </w:r>
      <w:r>
        <w:rPr>
          <w:shd w:val="clear" w:color="auto" w:fill="FFFFFF"/>
          <w:rtl/>
        </w:rPr>
        <w:t>ها في ذلك في موضع نصب على الحال</w:t>
      </w:r>
      <w:r w:rsidR="00F7340B" w:rsidRPr="00A81DE1">
        <w:rPr>
          <w:shd w:val="clear" w:color="auto" w:fill="FFFFFF"/>
          <w:rtl/>
        </w:rPr>
        <w:t>.</w:t>
      </w:r>
      <w:r>
        <w:rPr>
          <w:rFonts w:hint="cs"/>
          <w:shd w:val="clear" w:color="auto" w:fill="FFFFFF"/>
          <w:rtl/>
        </w:rPr>
        <w:t xml:space="preserve"> </w:t>
      </w:r>
      <w:r w:rsidR="00F7340B" w:rsidRPr="00A81DE1">
        <w:rPr>
          <w:shd w:val="clear" w:color="auto" w:fill="FFFFFF"/>
          <w:rtl/>
        </w:rPr>
        <w:t>ومن وقوعها بعد غيرهما:</w:t>
      </w:r>
      <w:r w:rsidR="00EC7B0E" w:rsidRPr="00EC7B0E">
        <w:sym w:font="Zar75 Symbols" w:char="F029"/>
      </w:r>
      <w:r w:rsidR="00EC7B0E">
        <w:rPr>
          <w:b/>
          <w:bCs/>
        </w:rPr>
        <w:t xml:space="preserve"> </w:t>
      </w:r>
      <w:hyperlink r:id="rId29" w:history="1">
        <w:r w:rsidR="00F7340B" w:rsidRPr="00A81DE1">
          <w:rPr>
            <w:b/>
            <w:bCs/>
            <w:rtl/>
          </w:rPr>
          <w:t>يُحَلَّوْنَ فِيهَا مِنْ أَسَاوِرَ مِن ذَهَبٍ وَيَلْبَسُونَ ثِيَاباً خُضْراً مِّن سُنْدُسٍ وَإِسْتَبْرَقٍ</w:t>
        </w:r>
      </w:hyperlink>
      <w:r w:rsidR="00EC7B0E">
        <w:rPr>
          <w:rFonts w:hint="cs"/>
          <w:b/>
          <w:bCs/>
          <w:rtl/>
        </w:rPr>
        <w:t>.</w:t>
      </w:r>
      <w:r w:rsidR="00F7340B" w:rsidRPr="00A81DE1">
        <w:rPr>
          <w:b/>
          <w:bCs/>
          <w:rtl/>
        </w:rPr>
        <w:t>..</w:t>
      </w:r>
      <w:r w:rsidR="00EC7B0E">
        <w:sym w:font="Zar75 Symbols" w:char="F028"/>
      </w:r>
      <w:r w:rsidR="00EC7B0E">
        <w:rPr>
          <w:rFonts w:hint="cs"/>
          <w:rtl/>
        </w:rPr>
        <w:t>.</w:t>
      </w:r>
      <w:r w:rsidR="00EC7B0E" w:rsidRPr="00EC7B0E">
        <w:rPr>
          <w:rStyle w:val="FootnoteReference"/>
          <w:rFonts w:asciiTheme="majorBidi" w:hAnsiTheme="majorBidi" w:cstheme="majorBidi"/>
        </w:rPr>
        <w:footnoteReference w:id="50"/>
      </w:r>
    </w:p>
    <w:p w:rsidR="00F7340B" w:rsidRPr="00A81DE1" w:rsidRDefault="00F7340B" w:rsidP="00FB6F61">
      <w:pPr>
        <w:rPr>
          <w:b/>
          <w:bCs/>
        </w:rPr>
      </w:pPr>
      <w:r w:rsidRPr="00A81DE1">
        <w:rPr>
          <w:shd w:val="clear" w:color="auto" w:fill="FFFFFF"/>
          <w:rtl/>
        </w:rPr>
        <w:t>الشاهد في غير الأولى فإن تلك للابتداء، وقيل: زائدة.</w:t>
      </w:r>
      <w:r w:rsidR="00FB6F61">
        <w:rPr>
          <w:rFonts w:hint="cs"/>
          <w:shd w:val="clear" w:color="auto" w:fill="FFFFFF"/>
          <w:rtl/>
        </w:rPr>
        <w:t xml:space="preserve"> </w:t>
      </w:r>
      <w:r w:rsidRPr="00A81DE1">
        <w:rPr>
          <w:shd w:val="clear" w:color="auto" w:fill="FFFFFF"/>
          <w:rtl/>
        </w:rPr>
        <w:t>ونحو:</w:t>
      </w:r>
      <w:r w:rsidR="00EC7B0E">
        <w:rPr>
          <w:rFonts w:hint="cs"/>
          <w:shd w:val="clear" w:color="auto" w:fill="FFFFFF"/>
          <w:rtl/>
        </w:rPr>
        <w:t xml:space="preserve"> </w:t>
      </w:r>
      <w:r w:rsidR="00EC7B0E" w:rsidRPr="00EC7B0E">
        <w:sym w:font="Zar75 Symbols" w:char="F029"/>
      </w:r>
      <w:hyperlink r:id="rId30" w:history="1">
        <w:r w:rsidRPr="00A81DE1">
          <w:rPr>
            <w:b/>
            <w:bCs/>
            <w:rtl/>
          </w:rPr>
          <w:t>فَ</w:t>
        </w:r>
        <w:r w:rsidR="00EC7B0E">
          <w:rPr>
            <w:rFonts w:hint="cs"/>
            <w:b/>
            <w:bCs/>
            <w:rtl/>
          </w:rPr>
          <w:t>ا</w:t>
        </w:r>
        <w:r w:rsidRPr="00A81DE1">
          <w:rPr>
            <w:b/>
            <w:bCs/>
            <w:rtl/>
          </w:rPr>
          <w:t xml:space="preserve">جْتَنِبُواْ </w:t>
        </w:r>
        <w:r w:rsidR="00EC7B0E">
          <w:rPr>
            <w:rFonts w:hint="cs"/>
            <w:b/>
            <w:bCs/>
            <w:rtl/>
          </w:rPr>
          <w:t>ا</w:t>
        </w:r>
        <w:r w:rsidRPr="00A81DE1">
          <w:rPr>
            <w:b/>
            <w:bCs/>
            <w:rtl/>
          </w:rPr>
          <w:t xml:space="preserve">لرِّجْسَ مِنَ </w:t>
        </w:r>
        <w:r w:rsidR="00EC7B0E">
          <w:rPr>
            <w:rFonts w:hint="cs"/>
            <w:b/>
            <w:bCs/>
            <w:rtl/>
          </w:rPr>
          <w:t>ا</w:t>
        </w:r>
        <w:r w:rsidRPr="00A81DE1">
          <w:rPr>
            <w:b/>
            <w:bCs/>
            <w:rtl/>
          </w:rPr>
          <w:t>لأَوْثَانِ</w:t>
        </w:r>
        <w:r w:rsidR="00EC7B0E">
          <w:sym w:font="Zar75 Symbols" w:char="F028"/>
        </w:r>
        <w:r w:rsidR="00EC7B0E">
          <w:rPr>
            <w:rFonts w:hint="cs"/>
            <w:rtl/>
          </w:rPr>
          <w:t>.</w:t>
        </w:r>
      </w:hyperlink>
      <w:r w:rsidR="00EC7B0E" w:rsidRPr="00FB6F61">
        <w:rPr>
          <w:rStyle w:val="FootnoteReference"/>
          <w:rFonts w:asciiTheme="majorBidi" w:hAnsiTheme="majorBidi" w:cstheme="majorBidi"/>
        </w:rPr>
        <w:footnoteReference w:id="51"/>
      </w:r>
    </w:p>
    <w:p w:rsidR="00F7340B" w:rsidRPr="00A81DE1" w:rsidRDefault="00F7340B" w:rsidP="00FB6F61">
      <w:pPr>
        <w:rPr>
          <w:shd w:val="clear" w:color="auto" w:fill="FFFFFF"/>
          <w:rtl/>
        </w:rPr>
      </w:pPr>
      <w:r w:rsidRPr="00A81DE1">
        <w:rPr>
          <w:shd w:val="clear" w:color="auto" w:fill="FFFFFF"/>
          <w:rtl/>
        </w:rPr>
        <w:t>وأنكر مج</w:t>
      </w:r>
      <w:r w:rsidR="00FB6F61">
        <w:rPr>
          <w:rFonts w:hint="cs"/>
          <w:shd w:val="clear" w:color="auto" w:fill="FFFFFF"/>
          <w:rtl/>
        </w:rPr>
        <w:t>ي</w:t>
      </w:r>
      <w:r w:rsidRPr="00A81DE1">
        <w:rPr>
          <w:shd w:val="clear" w:color="auto" w:fill="FFFFFF"/>
          <w:rtl/>
        </w:rPr>
        <w:t xml:space="preserve">ئ (مِن) لبيان الجنس قوم، وقالوا: هي في </w:t>
      </w:r>
      <w:r w:rsidR="00FB6F61">
        <w:rPr>
          <w:shd w:val="clear" w:color="auto" w:fill="FFFFFF"/>
        </w:rPr>
        <w:sym w:font="Zar75 Symbols" w:char="F029"/>
      </w:r>
      <w:r w:rsidRPr="00FB6F61">
        <w:rPr>
          <w:b/>
          <w:bCs/>
          <w:shd w:val="clear" w:color="auto" w:fill="FFFFFF"/>
          <w:rtl/>
        </w:rPr>
        <w:t>مِن ذَهَبٍ</w:t>
      </w:r>
      <w:r w:rsidR="00FB6F61">
        <w:rPr>
          <w:shd w:val="clear" w:color="auto" w:fill="FFFFFF"/>
        </w:rPr>
        <w:sym w:font="Zar75 Symbols" w:char="F028"/>
      </w:r>
      <w:r w:rsidRPr="00A81DE1">
        <w:rPr>
          <w:shd w:val="clear" w:color="auto" w:fill="FFFFFF"/>
          <w:rtl/>
        </w:rPr>
        <w:t xml:space="preserve"> و </w:t>
      </w:r>
      <w:r w:rsidR="00FB6F61">
        <w:rPr>
          <w:shd w:val="clear" w:color="auto" w:fill="FFFFFF"/>
        </w:rPr>
        <w:sym w:font="Zar75 Symbols" w:char="F029"/>
      </w:r>
      <w:r w:rsidRPr="00FB6F61">
        <w:rPr>
          <w:b/>
          <w:bCs/>
          <w:shd w:val="clear" w:color="auto" w:fill="FFFFFF"/>
          <w:rtl/>
        </w:rPr>
        <w:t>مِّن سُنْدُسٍ</w:t>
      </w:r>
      <w:r w:rsidR="00FB6F61">
        <w:rPr>
          <w:shd w:val="clear" w:color="auto" w:fill="FFFFFF"/>
        </w:rPr>
        <w:sym w:font="Zar75 Symbols" w:char="F028"/>
      </w:r>
      <w:r w:rsidR="00FB6F61">
        <w:rPr>
          <w:rFonts w:hint="cs"/>
          <w:shd w:val="clear" w:color="auto" w:fill="FFFFFF"/>
          <w:rtl/>
        </w:rPr>
        <w:t>،</w:t>
      </w:r>
      <w:r w:rsidRPr="00A81DE1">
        <w:rPr>
          <w:shd w:val="clear" w:color="auto" w:fill="FFFFFF"/>
          <w:rtl/>
        </w:rPr>
        <w:t xml:space="preserve"> للتبعيض، وف</w:t>
      </w:r>
      <w:r w:rsidR="00FB6F61">
        <w:rPr>
          <w:rFonts w:hint="cs"/>
          <w:shd w:val="clear" w:color="auto" w:fill="FFFFFF"/>
          <w:rtl/>
        </w:rPr>
        <w:t>ي</w:t>
      </w:r>
      <w:r w:rsidRPr="00A81DE1">
        <w:rPr>
          <w:shd w:val="clear" w:color="auto" w:fill="FFFFFF"/>
          <w:rtl/>
        </w:rPr>
        <w:t xml:space="preserve"> </w:t>
      </w:r>
      <w:r w:rsidR="00FB6F61">
        <w:rPr>
          <w:shd w:val="clear" w:color="auto" w:fill="FFFFFF"/>
        </w:rPr>
        <w:sym w:font="Zar75 Symbols" w:char="F029"/>
      </w:r>
      <w:r w:rsidRPr="00FB6F61">
        <w:rPr>
          <w:b/>
          <w:bCs/>
          <w:shd w:val="clear" w:color="auto" w:fill="FFFFFF"/>
          <w:rtl/>
        </w:rPr>
        <w:t xml:space="preserve">مِنَ </w:t>
      </w:r>
      <w:r w:rsidR="00FB6F61" w:rsidRPr="00FB6F61">
        <w:rPr>
          <w:rFonts w:hint="cs"/>
          <w:b/>
          <w:bCs/>
          <w:shd w:val="clear" w:color="auto" w:fill="FFFFFF"/>
          <w:rtl/>
        </w:rPr>
        <w:t>ا</w:t>
      </w:r>
      <w:r w:rsidRPr="00FB6F61">
        <w:rPr>
          <w:b/>
          <w:bCs/>
          <w:shd w:val="clear" w:color="auto" w:fill="FFFFFF"/>
          <w:rtl/>
        </w:rPr>
        <w:t>لأَوْثَانِ</w:t>
      </w:r>
      <w:r w:rsidR="00FB6F61">
        <w:rPr>
          <w:shd w:val="clear" w:color="auto" w:fill="FFFFFF"/>
        </w:rPr>
        <w:sym w:font="Zar75 Symbols" w:char="F028"/>
      </w:r>
      <w:r w:rsidRPr="00A81DE1">
        <w:rPr>
          <w:shd w:val="clear" w:color="auto" w:fill="FFFFFF"/>
          <w:rtl/>
        </w:rPr>
        <w:t xml:space="preserve"> للابتداء، والمعنى فاجتنبوا من الأوثان الرجس وهو عبادتها، وهذا تكلف.</w:t>
      </w:r>
    </w:p>
    <w:p w:rsidR="00F7340B" w:rsidRPr="00A81DE1" w:rsidRDefault="00F7340B" w:rsidP="00E76D9A">
      <w:r w:rsidRPr="00A81DE1">
        <w:rPr>
          <w:shd w:val="clear" w:color="auto" w:fill="FFFFFF"/>
          <w:rtl/>
        </w:rPr>
        <w:t>ولكنه لم يقف عند عرضه المسألة العلميّة اللغويّة، بل نقل عما فى كتاب المصاحف لابن الأنباري (</w:t>
      </w:r>
      <w:hyperlink r:id="rId31" w:history="1">
        <w:r w:rsidRPr="00A81DE1">
          <w:rPr>
            <w:bdr w:val="none" w:sz="0" w:space="0" w:color="auto" w:frame="1"/>
            <w:rtl/>
          </w:rPr>
          <w:t>ت328ه</w:t>
        </w:r>
        <w:r w:rsidR="00FB6F61">
          <w:rPr>
            <w:rFonts w:hint="cs"/>
            <w:bdr w:val="none" w:sz="0" w:space="0" w:color="auto" w:frame="1"/>
            <w:rtl/>
          </w:rPr>
          <w:t>ـ</w:t>
        </w:r>
        <w:r w:rsidRPr="00A81DE1">
          <w:rPr>
            <w:bdr w:val="none" w:sz="0" w:space="0" w:color="auto" w:frame="1"/>
            <w:rtl/>
          </w:rPr>
          <w:t>):</w:t>
        </w:r>
      </w:hyperlink>
      <w:r w:rsidRPr="00A81DE1">
        <w:rPr>
          <w:bdr w:val="none" w:sz="0" w:space="0" w:color="auto" w:frame="1"/>
          <w:rtl/>
        </w:rPr>
        <w:t xml:space="preserve"> </w:t>
      </w:r>
      <w:r w:rsidRPr="00A81DE1">
        <w:rPr>
          <w:shd w:val="clear" w:color="auto" w:fill="FFFFFF"/>
          <w:rtl/>
        </w:rPr>
        <w:t xml:space="preserve">أنَّ بعض الزنادقة تمسّك بقوله تعالى: </w:t>
      </w:r>
      <w:r w:rsidR="00FB6F61">
        <w:rPr>
          <w:shd w:val="clear" w:color="auto" w:fill="FFFFFF"/>
        </w:rPr>
        <w:sym w:font="Zar75 Symbols" w:char="F029"/>
      </w:r>
      <w:r w:rsidRPr="00FB6F61">
        <w:rPr>
          <w:b/>
          <w:bCs/>
          <w:shd w:val="clear" w:color="auto" w:fill="FFFFFF"/>
          <w:rtl/>
        </w:rPr>
        <w:t xml:space="preserve">وَعَدَ </w:t>
      </w:r>
      <w:r w:rsidR="00FB6F61" w:rsidRPr="00FB6F61">
        <w:rPr>
          <w:rFonts w:hint="cs"/>
          <w:b/>
          <w:bCs/>
          <w:shd w:val="clear" w:color="auto" w:fill="FFFFFF"/>
          <w:rtl/>
        </w:rPr>
        <w:t>ا</w:t>
      </w:r>
      <w:r w:rsidRPr="00FB6F61">
        <w:rPr>
          <w:b/>
          <w:bCs/>
          <w:shd w:val="clear" w:color="auto" w:fill="FFFFFF"/>
          <w:rtl/>
        </w:rPr>
        <w:t xml:space="preserve">للهُ </w:t>
      </w:r>
      <w:r w:rsidR="00FB6F61" w:rsidRPr="00FB6F61">
        <w:rPr>
          <w:rFonts w:hint="cs"/>
          <w:b/>
          <w:bCs/>
          <w:shd w:val="clear" w:color="auto" w:fill="FFFFFF"/>
          <w:rtl/>
        </w:rPr>
        <w:t>ا</w:t>
      </w:r>
      <w:r w:rsidRPr="00FB6F61">
        <w:rPr>
          <w:b/>
          <w:bCs/>
          <w:shd w:val="clear" w:color="auto" w:fill="FFFFFF"/>
          <w:rtl/>
        </w:rPr>
        <w:t xml:space="preserve">لَّذِينَ آمَنُواْ وَعَمِلُواْ </w:t>
      </w:r>
      <w:r w:rsidR="00FB6F61" w:rsidRPr="00FB6F61">
        <w:rPr>
          <w:rFonts w:hint="cs"/>
          <w:b/>
          <w:bCs/>
          <w:shd w:val="clear" w:color="auto" w:fill="FFFFFF"/>
          <w:rtl/>
        </w:rPr>
        <w:t>ا</w:t>
      </w:r>
      <w:r w:rsidRPr="00FB6F61">
        <w:rPr>
          <w:b/>
          <w:bCs/>
          <w:shd w:val="clear" w:color="auto" w:fill="FFFFFF"/>
          <w:rtl/>
        </w:rPr>
        <w:t>لصَّالِحَاتِ مِنْهُم مَّغْفِرَةً</w:t>
      </w:r>
      <w:r w:rsidR="00FB6F61">
        <w:rPr>
          <w:shd w:val="clear" w:color="auto" w:fill="FFFFFF"/>
        </w:rPr>
        <w:sym w:font="Zar75 Symbols" w:char="F028"/>
      </w:r>
      <w:r w:rsidR="00FB6F61">
        <w:rPr>
          <w:rFonts w:hint="cs"/>
          <w:shd w:val="clear" w:color="auto" w:fill="FFFFFF"/>
          <w:rtl/>
        </w:rPr>
        <w:t>.</w:t>
      </w:r>
      <w:r w:rsidR="00FB6F61" w:rsidRPr="00FB6F61">
        <w:rPr>
          <w:rStyle w:val="FootnoteReference"/>
          <w:rFonts w:asciiTheme="majorBidi" w:hAnsiTheme="majorBidi" w:cstheme="majorBidi"/>
          <w:shd w:val="clear" w:color="auto" w:fill="FFFFFF"/>
          <w:rtl/>
        </w:rPr>
        <w:footnoteReference w:id="52"/>
      </w:r>
      <w:r w:rsidR="00FB6F61">
        <w:rPr>
          <w:rFonts w:hint="cs"/>
          <w:shd w:val="clear" w:color="auto" w:fill="FFFFFF"/>
          <w:rtl/>
        </w:rPr>
        <w:t xml:space="preserve"> </w:t>
      </w:r>
      <w:r w:rsidRPr="00A81DE1">
        <w:rPr>
          <w:shd w:val="clear" w:color="auto" w:fill="FFFFFF"/>
          <w:rtl/>
        </w:rPr>
        <w:t>في</w:t>
      </w:r>
      <w:r w:rsidRPr="00A81DE1">
        <w:rPr>
          <w:rFonts w:ascii="Times New Roman" w:hAnsi="Times New Roman" w:cs="Times New Roman" w:hint="cs"/>
          <w:shd w:val="clear" w:color="auto" w:fill="FFFFFF"/>
          <w:rtl/>
        </w:rPr>
        <w:t> </w:t>
      </w:r>
      <w:r w:rsidRPr="00A81DE1">
        <w:rPr>
          <w:shd w:val="clear" w:color="auto" w:fill="FFFFFF"/>
          <w:rtl/>
        </w:rPr>
        <w:t>الطعن</w:t>
      </w:r>
      <w:r w:rsidRPr="00A81DE1">
        <w:rPr>
          <w:rFonts w:ascii="Times New Roman" w:hAnsi="Times New Roman" w:cs="Times New Roman" w:hint="cs"/>
          <w:shd w:val="clear" w:color="auto" w:fill="FFFFFF"/>
          <w:rtl/>
        </w:rPr>
        <w:t> </w:t>
      </w:r>
      <w:r w:rsidRPr="00A81DE1">
        <w:rPr>
          <w:shd w:val="clear" w:color="auto" w:fill="FFFFFF"/>
          <w:rtl/>
        </w:rPr>
        <w:t>على بعض الصحابة؛ والحقّ أنَّ (مِن) فيها للتبيين لا للتبعيض، أي الذين آمنوا هم هؤلاء ومثله:</w:t>
      </w:r>
      <w:r w:rsidR="00FB6F61">
        <w:rPr>
          <w:rFonts w:hint="cs"/>
          <w:shd w:val="clear" w:color="auto" w:fill="FFFFFF"/>
          <w:rtl/>
        </w:rPr>
        <w:t xml:space="preserve"> </w:t>
      </w:r>
      <w:r w:rsidR="00FB6F61">
        <w:rPr>
          <w:rFonts w:ascii="Times New Roman" w:hAnsi="Times New Roman" w:cs="Times New Roman"/>
        </w:rPr>
        <w:sym w:font="Zar75 Symbols" w:char="F029"/>
      </w:r>
      <w:hyperlink r:id="rId32" w:history="1">
        <w:r w:rsidR="00FB6F61" w:rsidRPr="00E76D9A">
          <w:rPr>
            <w:rFonts w:ascii="Times New Roman" w:hAnsi="Times New Roman" w:cs="Times New Roman" w:hint="cs"/>
            <w:b/>
            <w:bCs/>
            <w:rtl/>
            <w:lang w:bidi="fa-IR"/>
          </w:rPr>
          <w:t>ا</w:t>
        </w:r>
        <w:r w:rsidRPr="00E76D9A">
          <w:rPr>
            <w:b/>
            <w:bCs/>
            <w:rtl/>
          </w:rPr>
          <w:t xml:space="preserve">لَّذِينَ </w:t>
        </w:r>
        <w:r w:rsidR="00FB6F61" w:rsidRPr="00E76D9A">
          <w:rPr>
            <w:rFonts w:hint="cs"/>
            <w:b/>
            <w:bCs/>
            <w:rtl/>
          </w:rPr>
          <w:t>ا</w:t>
        </w:r>
        <w:r w:rsidRPr="00E76D9A">
          <w:rPr>
            <w:b/>
            <w:bCs/>
            <w:rtl/>
          </w:rPr>
          <w:t>سْتَجَابُواْ للهِ وَ</w:t>
        </w:r>
        <w:r w:rsidR="00FB6F61" w:rsidRPr="00E76D9A">
          <w:rPr>
            <w:rFonts w:hint="cs"/>
            <w:b/>
            <w:bCs/>
            <w:rtl/>
          </w:rPr>
          <w:t>ا</w:t>
        </w:r>
        <w:r w:rsidRPr="00E76D9A">
          <w:rPr>
            <w:b/>
            <w:bCs/>
            <w:rtl/>
          </w:rPr>
          <w:t>لرَّسُولِ مِن بَعْدِ مَ</w:t>
        </w:r>
        <w:r w:rsidR="00FB6F61" w:rsidRPr="00E76D9A">
          <w:rPr>
            <w:rFonts w:hint="cs"/>
            <w:b/>
            <w:bCs/>
            <w:rtl/>
          </w:rPr>
          <w:t>ا</w:t>
        </w:r>
        <w:r w:rsidRPr="00E76D9A">
          <w:rPr>
            <w:b/>
            <w:bCs/>
            <w:rtl/>
          </w:rPr>
          <w:t xml:space="preserve"> أَصَابَهُمُ </w:t>
        </w:r>
        <w:r w:rsidR="00FB6F61" w:rsidRPr="00E76D9A">
          <w:rPr>
            <w:rFonts w:hint="cs"/>
            <w:b/>
            <w:bCs/>
            <w:rtl/>
          </w:rPr>
          <w:t>ا</w:t>
        </w:r>
        <w:r w:rsidRPr="00E76D9A">
          <w:rPr>
            <w:b/>
            <w:bCs/>
            <w:rtl/>
          </w:rPr>
          <w:t>لْقَرْحُ لِلَّذِينَ أَحْسَنُواْ مِنْهُمْ وَ</w:t>
        </w:r>
        <w:r w:rsidR="00FB6F61" w:rsidRPr="00E76D9A">
          <w:rPr>
            <w:rFonts w:hint="cs"/>
            <w:b/>
            <w:bCs/>
            <w:rtl/>
          </w:rPr>
          <w:t>ا</w:t>
        </w:r>
        <w:r w:rsidRPr="00E76D9A">
          <w:rPr>
            <w:b/>
            <w:bCs/>
            <w:rtl/>
          </w:rPr>
          <w:t>تَّقَواْ أَجْرٌ عَظِيمٌ</w:t>
        </w:r>
      </w:hyperlink>
      <w:r w:rsidR="00FB6F61">
        <w:sym w:font="Zar75 Symbols" w:char="F028"/>
      </w:r>
      <w:r w:rsidR="00FB6F61">
        <w:rPr>
          <w:rFonts w:hint="cs"/>
          <w:rtl/>
          <w:lang w:bidi="fa-IR"/>
        </w:rPr>
        <w:t>.</w:t>
      </w:r>
      <w:r w:rsidR="00FB6F61" w:rsidRPr="00FB6F61">
        <w:rPr>
          <w:rStyle w:val="FootnoteReference"/>
          <w:rFonts w:asciiTheme="majorBidi" w:hAnsiTheme="majorBidi" w:cstheme="majorBidi"/>
          <w:rtl/>
          <w:lang w:bidi="fa-IR"/>
        </w:rPr>
        <w:footnoteReference w:id="53"/>
      </w:r>
      <w:r w:rsidR="00FB6F61">
        <w:rPr>
          <w:rFonts w:hint="cs"/>
          <w:rtl/>
          <w:lang w:bidi="fa-IR"/>
        </w:rPr>
        <w:t xml:space="preserve"> </w:t>
      </w:r>
      <w:r w:rsidRPr="00A81DE1">
        <w:rPr>
          <w:shd w:val="clear" w:color="auto" w:fill="FFFFFF"/>
          <w:rtl/>
        </w:rPr>
        <w:t>وكلّهم محسن ومتّق.</w:t>
      </w:r>
      <w:r w:rsidR="00E76D9A">
        <w:rPr>
          <w:rFonts w:hint="cs"/>
          <w:shd w:val="clear" w:color="auto" w:fill="FFFFFF"/>
          <w:rtl/>
          <w:lang w:bidi="fa-IR"/>
        </w:rPr>
        <w:t xml:space="preserve"> </w:t>
      </w:r>
      <w:r w:rsidR="00E76D9A">
        <w:sym w:font="Zar75 Symbols" w:char="F029"/>
      </w:r>
      <w:hyperlink r:id="rId33" w:history="1">
        <w:r w:rsidRPr="00E76D9A">
          <w:rPr>
            <w:b/>
            <w:bCs/>
            <w:rtl/>
          </w:rPr>
          <w:t xml:space="preserve">وَإِن لَّمْ يَنتَهُواْ عَمَّا يَقُولُونَ لَيَمَسَّنَّ </w:t>
        </w:r>
        <w:r w:rsidR="00E76D9A" w:rsidRPr="00E76D9A">
          <w:rPr>
            <w:rFonts w:hint="cs"/>
            <w:b/>
            <w:bCs/>
            <w:rtl/>
          </w:rPr>
          <w:t>ا</w:t>
        </w:r>
        <w:r w:rsidRPr="00E76D9A">
          <w:rPr>
            <w:b/>
            <w:bCs/>
            <w:rtl/>
          </w:rPr>
          <w:t xml:space="preserve">لَّذِينَ كَفَرُواْ مِنْهُمْ </w:t>
        </w:r>
        <w:r w:rsidRPr="00E76D9A">
          <w:rPr>
            <w:b/>
            <w:bCs/>
            <w:rtl/>
          </w:rPr>
          <w:lastRenderedPageBreak/>
          <w:t>عَذَابٌ أَلِيمٌ</w:t>
        </w:r>
      </w:hyperlink>
      <w:r w:rsidR="00E76D9A">
        <w:sym w:font="Zar75 Symbols" w:char="F028"/>
      </w:r>
      <w:r w:rsidR="00E76D9A">
        <w:rPr>
          <w:rFonts w:hint="cs"/>
          <w:rtl/>
        </w:rPr>
        <w:t>.</w:t>
      </w:r>
    </w:p>
    <w:p w:rsidR="00F7340B" w:rsidRPr="00A81DE1" w:rsidRDefault="00F7340B" w:rsidP="00E76D9A">
      <w:pPr>
        <w:rPr>
          <w:shd w:val="clear" w:color="auto" w:fill="FFFFFF"/>
          <w:rtl/>
        </w:rPr>
      </w:pPr>
      <w:r w:rsidRPr="00A81DE1">
        <w:rPr>
          <w:shd w:val="clear" w:color="auto" w:fill="FFFFFF"/>
          <w:rtl/>
        </w:rPr>
        <w:t>فالمقول فيهم ذلك كلّهم كفار.</w:t>
      </w:r>
      <w:r w:rsidR="00E76D9A" w:rsidRPr="00E76D9A">
        <w:rPr>
          <w:rStyle w:val="FootnoteReference"/>
          <w:rFonts w:asciiTheme="majorBidi" w:hAnsiTheme="majorBidi" w:cstheme="majorBidi"/>
          <w:shd w:val="clear" w:color="auto" w:fill="FFFFFF"/>
          <w:rtl/>
        </w:rPr>
        <w:footnoteReference w:id="54"/>
      </w:r>
    </w:p>
    <w:p w:rsidR="00A80FDC" w:rsidRDefault="00F7340B" w:rsidP="00A80FDC">
      <w:pPr>
        <w:shd w:val="clear" w:color="auto" w:fill="FFFFFF"/>
        <w:spacing w:before="100" w:beforeAutospacing="1" w:after="100" w:afterAutospacing="1"/>
        <w:ind w:left="562"/>
        <w:outlineLvl w:val="1"/>
        <w:rPr>
          <w:shd w:val="clear" w:color="auto" w:fill="FFFFFF"/>
          <w:rtl/>
        </w:rPr>
      </w:pPr>
      <w:r w:rsidRPr="00E76D9A">
        <w:rPr>
          <w:b/>
          <w:bCs/>
          <w:shd w:val="clear" w:color="auto" w:fill="FFFFFF"/>
          <w:rtl/>
        </w:rPr>
        <w:t>أقول :</w:t>
      </w:r>
      <w:r w:rsidRPr="00A81DE1">
        <w:rPr>
          <w:shd w:val="clear" w:color="auto" w:fill="FFFFFF"/>
          <w:rtl/>
        </w:rPr>
        <w:t xml:space="preserve"> ولا أدري لماذا وصف ابن الأنباري هذا الفريق بالزندقة، على ما حكاه ابن هشام عنه، ولم يفعل الفريق المذكور شيئاً، إل</w:t>
      </w:r>
      <w:r w:rsidR="00E76D9A">
        <w:rPr>
          <w:rFonts w:hint="cs"/>
          <w:shd w:val="clear" w:color="auto" w:fill="FFFFFF"/>
          <w:rtl/>
        </w:rPr>
        <w:t>ّ</w:t>
      </w:r>
      <w:r w:rsidRPr="00A81DE1">
        <w:rPr>
          <w:shd w:val="clear" w:color="auto" w:fill="FFFFFF"/>
          <w:rtl/>
        </w:rPr>
        <w:t xml:space="preserve">ا أنَّه تمسّك بما ذكرتم من شروط عمل (مِن البيانية) لاغير. وهو ليس طعناً بقدر ما هو تمسّك بقيد عملها، فأخذ هذا التمسك به إلى أنَّ (مِن) في </w:t>
      </w:r>
      <w:r w:rsidR="00E76D9A">
        <w:rPr>
          <w:shd w:val="clear" w:color="auto" w:fill="FFFFFF"/>
        </w:rPr>
        <w:sym w:font="Zar75 Symbols" w:char="F029"/>
      </w:r>
      <w:r w:rsidRPr="00A81DE1">
        <w:rPr>
          <w:shd w:val="clear" w:color="auto" w:fill="FFFFFF"/>
          <w:rtl/>
        </w:rPr>
        <w:t>مِنْهُم</w:t>
      </w:r>
      <w:r w:rsidR="00E76D9A">
        <w:rPr>
          <w:shd w:val="clear" w:color="auto" w:fill="FFFFFF"/>
        </w:rPr>
        <w:sym w:font="Zar75 Symbols" w:char="F028"/>
      </w:r>
      <w:r w:rsidR="00E76D9A">
        <w:rPr>
          <w:rFonts w:hint="cs"/>
          <w:shd w:val="clear" w:color="auto" w:fill="FFFFFF"/>
          <w:rtl/>
        </w:rPr>
        <w:t>،</w:t>
      </w:r>
      <w:r w:rsidRPr="00A81DE1">
        <w:rPr>
          <w:shd w:val="clear" w:color="auto" w:fill="FFFFFF"/>
          <w:rtl/>
        </w:rPr>
        <w:t xml:space="preserve"> في الآية:</w:t>
      </w:r>
      <w:r w:rsidR="00E76D9A">
        <w:rPr>
          <w:rFonts w:hint="cs"/>
          <w:shd w:val="clear" w:color="auto" w:fill="FFFFFF"/>
          <w:rtl/>
        </w:rPr>
        <w:t xml:space="preserve"> </w:t>
      </w:r>
      <w:r w:rsidR="00E76D9A">
        <w:rPr>
          <w:rFonts w:hint="cs"/>
          <w:shd w:val="clear" w:color="auto" w:fill="FFFFFF"/>
        </w:rPr>
        <w:sym w:font="Zar75 Symbols" w:char="F029"/>
      </w:r>
      <w:hyperlink r:id="rId34" w:history="1">
        <w:r w:rsidRPr="00E76D9A">
          <w:rPr>
            <w:b/>
            <w:bCs/>
            <w:rtl/>
          </w:rPr>
          <w:t xml:space="preserve">وَعَدَ </w:t>
        </w:r>
        <w:r w:rsidR="00E76D9A" w:rsidRPr="00E76D9A">
          <w:rPr>
            <w:rFonts w:hint="cs"/>
            <w:b/>
            <w:bCs/>
            <w:rtl/>
          </w:rPr>
          <w:t>ا</w:t>
        </w:r>
        <w:r w:rsidRPr="00E76D9A">
          <w:rPr>
            <w:b/>
            <w:bCs/>
            <w:rtl/>
          </w:rPr>
          <w:t>للهُ</w:t>
        </w:r>
        <w:bookmarkStart w:id="2" w:name="_Hlk120357821"/>
        <w:r w:rsidRPr="00E76D9A">
          <w:rPr>
            <w:b/>
            <w:bCs/>
            <w:rtl/>
          </w:rPr>
          <w:t xml:space="preserve"> </w:t>
        </w:r>
        <w:r w:rsidR="00E76D9A" w:rsidRPr="00E76D9A">
          <w:rPr>
            <w:rFonts w:hint="cs"/>
            <w:b/>
            <w:bCs/>
            <w:rtl/>
          </w:rPr>
          <w:t>ا</w:t>
        </w:r>
        <w:r w:rsidRPr="00E76D9A">
          <w:rPr>
            <w:b/>
            <w:bCs/>
            <w:rtl/>
          </w:rPr>
          <w:t xml:space="preserve">لَّذِينَ آمَنُواْ وَعَمِلُواْ </w:t>
        </w:r>
        <w:r w:rsidR="00E76D9A" w:rsidRPr="00E76D9A">
          <w:rPr>
            <w:rFonts w:hint="cs"/>
            <w:b/>
            <w:bCs/>
            <w:rtl/>
          </w:rPr>
          <w:t>ا</w:t>
        </w:r>
        <w:r w:rsidRPr="00E76D9A">
          <w:rPr>
            <w:b/>
            <w:bCs/>
            <w:rtl/>
          </w:rPr>
          <w:t xml:space="preserve">لصَّالِحَاتِ </w:t>
        </w:r>
        <w:bookmarkEnd w:id="2"/>
        <w:r w:rsidRPr="00E76D9A">
          <w:rPr>
            <w:b/>
            <w:bCs/>
            <w:rtl/>
          </w:rPr>
          <w:t>مِنْهُم مَّغْفِرَةً وَأَجْراً عَظِيماً</w:t>
        </w:r>
      </w:hyperlink>
      <w:r w:rsidR="00E76D9A">
        <w:sym w:font="Zar75 Symbols" w:char="F028"/>
      </w:r>
      <w:r w:rsidR="00E76D9A">
        <w:rPr>
          <w:rFonts w:hint="cs"/>
          <w:rtl/>
        </w:rPr>
        <w:t>.</w:t>
      </w:r>
      <w:r w:rsidR="00E76D9A">
        <w:rPr>
          <w:rFonts w:hint="cs"/>
          <w:rtl/>
          <w:lang w:bidi="fa-IR"/>
        </w:rPr>
        <w:t xml:space="preserve"> </w:t>
      </w:r>
      <w:r w:rsidRPr="00A81DE1">
        <w:rPr>
          <w:shd w:val="clear" w:color="auto" w:fill="FFFFFF"/>
          <w:rtl/>
        </w:rPr>
        <w:t>ليست بيانيّة بل هي بعضيّة، وبالتالي فإنَّ بعضهم صالح لنيل هذه المغفرة والأجر العظيم، وهم:</w:t>
      </w:r>
      <w:r w:rsidR="00E76D9A">
        <w:rPr>
          <w:rFonts w:hint="cs"/>
          <w:shd w:val="clear" w:color="auto" w:fill="FFFFFF"/>
          <w:rtl/>
        </w:rPr>
        <w:t xml:space="preserve"> </w:t>
      </w:r>
      <w:r w:rsidR="00E76D9A">
        <w:rPr>
          <w:rFonts w:hint="cs"/>
          <w:shd w:val="clear" w:color="auto" w:fill="FFFFFF"/>
        </w:rPr>
        <w:sym w:font="Zar75 Symbols" w:char="F029"/>
      </w:r>
      <w:r w:rsidR="00E76D9A" w:rsidRPr="00E76D9A">
        <w:rPr>
          <w:rFonts w:hint="cs"/>
          <w:b/>
          <w:bCs/>
          <w:shd w:val="clear" w:color="auto" w:fill="FFFFFF"/>
          <w:rtl/>
        </w:rPr>
        <w:t>ا</w:t>
      </w:r>
      <w:r w:rsidRPr="00E76D9A">
        <w:rPr>
          <w:b/>
          <w:bCs/>
          <w:shd w:val="clear" w:color="auto" w:fill="FFFFFF"/>
          <w:rtl/>
        </w:rPr>
        <w:t xml:space="preserve">لَّذِينَ آمَنُواْ وَعَمِلُواْ </w:t>
      </w:r>
      <w:r w:rsidR="00E76D9A" w:rsidRPr="00E76D9A">
        <w:rPr>
          <w:rFonts w:hint="cs"/>
          <w:b/>
          <w:bCs/>
          <w:shd w:val="clear" w:color="auto" w:fill="FFFFFF"/>
          <w:rtl/>
        </w:rPr>
        <w:t>ا</w:t>
      </w:r>
      <w:r w:rsidRPr="00E76D9A">
        <w:rPr>
          <w:b/>
          <w:bCs/>
          <w:shd w:val="clear" w:color="auto" w:fill="FFFFFF"/>
          <w:rtl/>
        </w:rPr>
        <w:t>لصَّالِحَاتِ  مِنْهُم</w:t>
      </w:r>
      <w:r w:rsidR="00E76D9A">
        <w:rPr>
          <w:shd w:val="clear" w:color="auto" w:fill="FFFFFF"/>
        </w:rPr>
        <w:sym w:font="Zar75 Symbols" w:char="F028"/>
      </w:r>
      <w:r w:rsidRPr="00A81DE1">
        <w:rPr>
          <w:shd w:val="clear" w:color="auto" w:fill="FFFFFF"/>
          <w:rtl/>
        </w:rPr>
        <w:t>.</w:t>
      </w:r>
    </w:p>
    <w:p w:rsidR="00A80FDC" w:rsidRDefault="00F7340B" w:rsidP="00A80FDC">
      <w:pPr>
        <w:shd w:val="clear" w:color="auto" w:fill="FFFFFF"/>
        <w:spacing w:before="100" w:beforeAutospacing="1" w:after="100" w:afterAutospacing="1"/>
        <w:ind w:left="562"/>
        <w:outlineLvl w:val="1"/>
        <w:rPr>
          <w:rFonts w:eastAsiaTheme="majorEastAsia"/>
          <w:shd w:val="clear" w:color="auto" w:fill="FFFFFF"/>
          <w:rtl/>
        </w:rPr>
      </w:pPr>
      <w:r w:rsidRPr="00A81DE1">
        <w:rPr>
          <w:shd w:val="clear" w:color="auto" w:fill="FFFFFF"/>
          <w:rtl/>
        </w:rPr>
        <w:t>وبعضهم غير صالح لهذا، فالموعود بالمغفرة بعضهم دون كلّهم.</w:t>
      </w:r>
      <w:r w:rsidR="00A80FDC">
        <w:rPr>
          <w:rFonts w:hint="cs"/>
          <w:shd w:val="clear" w:color="auto" w:fill="FFFFFF"/>
          <w:rtl/>
        </w:rPr>
        <w:t xml:space="preserve"> </w:t>
      </w:r>
      <w:r w:rsidRPr="00A81DE1">
        <w:rPr>
          <w:shd w:val="clear" w:color="auto" w:fill="FFFFFF"/>
          <w:rtl/>
        </w:rPr>
        <w:t>فيما ذهب آخرون إلى كونها بيانيّة، وبالتالي تشملهم جميعاً بلا استثناء، ولكلٍّ من  المتخاصمين دليل يركن إليه..</w:t>
      </w:r>
      <w:r w:rsidR="00A80FDC">
        <w:rPr>
          <w:rFonts w:hint="cs"/>
          <w:shd w:val="clear" w:color="auto" w:fill="FFFFFF"/>
          <w:rtl/>
        </w:rPr>
        <w:t>.</w:t>
      </w:r>
    </w:p>
    <w:p w:rsidR="00F7340B" w:rsidRPr="00A81DE1" w:rsidRDefault="00F7340B" w:rsidP="003B1438">
      <w:pPr>
        <w:shd w:val="clear" w:color="auto" w:fill="FFFFFF"/>
        <w:spacing w:before="100" w:beforeAutospacing="1" w:after="100" w:afterAutospacing="1"/>
        <w:ind w:left="562"/>
        <w:outlineLvl w:val="1"/>
        <w:rPr>
          <w:rFonts w:eastAsiaTheme="majorEastAsia"/>
          <w:shd w:val="clear" w:color="auto" w:fill="FFFFFF"/>
          <w:rtl/>
        </w:rPr>
      </w:pPr>
      <w:r w:rsidRPr="00A81DE1">
        <w:rPr>
          <w:rFonts w:eastAsiaTheme="majorEastAsia"/>
          <w:shd w:val="clear" w:color="auto" w:fill="FFFFFF"/>
          <w:rtl/>
        </w:rPr>
        <w:t>هذا ومادام الاختلاف في دائرة الدليل</w:t>
      </w:r>
      <w:r w:rsidRPr="00A81DE1">
        <w:rPr>
          <w:kern w:val="36"/>
          <w:rtl/>
        </w:rPr>
        <w:t xml:space="preserve">، وحيثما مال نميل كما يُقال، </w:t>
      </w:r>
      <w:r w:rsidRPr="00A81DE1">
        <w:rPr>
          <w:rFonts w:eastAsiaTheme="majorEastAsia"/>
          <w:shd w:val="clear" w:color="auto" w:fill="FFFFFF"/>
          <w:rtl/>
        </w:rPr>
        <w:t xml:space="preserve">فلا ضير، نعم اعطاء الرأي أو الالتزام بقول وموقف بلا حجّة ولا برهان، يعدُّ  اتباعاً للهوى ، وكذا  محاولة جعل الدليل تابعاً للموقف وتسخيره للآراء ، </w:t>
      </w:r>
      <w:r w:rsidRPr="00A81DE1">
        <w:rPr>
          <w:rFonts w:eastAsiaTheme="majorEastAsia"/>
          <w:shd w:val="clear" w:color="auto" w:fill="FFFFFF"/>
          <w:rtl/>
        </w:rPr>
        <w:lastRenderedPageBreak/>
        <w:t>بمعنى أن يكون الدليل تابعاً لنا بدل أن نكون تابعين له ،  هو الذي يشكل خطورةً وضرراً بالغاً على البحث العلمي النزيه ، وهو موقف باطل قطعاً ، وباطل ما يترتب عليه ...!</w:t>
      </w:r>
    </w:p>
    <w:p w:rsidR="00F7340B" w:rsidRPr="00A81DE1" w:rsidRDefault="00F7340B" w:rsidP="00A80FDC">
      <w:pPr>
        <w:rPr>
          <w:rtl/>
          <w:lang w:val="en-AU" w:bidi="ar-IQ"/>
        </w:rPr>
      </w:pPr>
      <w:r w:rsidRPr="00A81DE1">
        <w:rPr>
          <w:shd w:val="clear" w:color="auto" w:fill="FFFFFF"/>
          <w:rtl/>
        </w:rPr>
        <w:t xml:space="preserve">هذا وأنَّ ذلك يتضح جليلاً بين أهل التفسير في </w:t>
      </w:r>
      <w:r w:rsidR="00A80FDC">
        <w:rPr>
          <w:shd w:val="clear" w:color="auto" w:fill="FFFFFF"/>
        </w:rPr>
        <w:sym w:font="Zar75 Symbols" w:char="F029"/>
      </w:r>
      <w:r w:rsidRPr="00A80FDC">
        <w:rPr>
          <w:b/>
          <w:bCs/>
          <w:shd w:val="clear" w:color="auto" w:fill="FFFFFF"/>
          <w:rtl/>
        </w:rPr>
        <w:t>مِنْهُم</w:t>
      </w:r>
      <w:r w:rsidR="00A80FDC">
        <w:rPr>
          <w:shd w:val="clear" w:color="auto" w:fill="FFFFFF"/>
        </w:rPr>
        <w:sym w:font="Zar75 Symbols" w:char="F028"/>
      </w:r>
      <w:r w:rsidRPr="00A81DE1">
        <w:rPr>
          <w:shd w:val="clear" w:color="auto" w:fill="FFFFFF"/>
          <w:rtl/>
        </w:rPr>
        <w:t xml:space="preserve"> الواردة في الوعد الإلهي الذي ذكرته الآية 29من سورة الفتح:</w:t>
      </w:r>
      <w:r w:rsidR="00A80FDC">
        <w:rPr>
          <w:rFonts w:hint="cs"/>
          <w:shd w:val="clear" w:color="auto" w:fill="FFFFFF"/>
          <w:rtl/>
        </w:rPr>
        <w:t xml:space="preserve"> </w:t>
      </w:r>
      <w:bookmarkStart w:id="3" w:name="_Hlk118032522"/>
      <w:r w:rsidR="00A80FDC">
        <w:rPr>
          <w:rFonts w:eastAsiaTheme="minorHAnsi"/>
        </w:rPr>
        <w:sym w:font="Zar75 Symbols" w:char="F029"/>
      </w:r>
      <w:hyperlink r:id="rId35" w:history="1">
        <w:r w:rsidRPr="00A80FDC">
          <w:rPr>
            <w:b/>
            <w:bCs/>
            <w:rtl/>
          </w:rPr>
          <w:t xml:space="preserve">وَعَدَ </w:t>
        </w:r>
        <w:r w:rsidR="00A80FDC">
          <w:rPr>
            <w:rFonts w:ascii="Times New Roman" w:hAnsi="Times New Roman" w:cs="Times New Roman" w:hint="cs"/>
            <w:b/>
            <w:bCs/>
            <w:rtl/>
          </w:rPr>
          <w:t>ا</w:t>
        </w:r>
        <w:r w:rsidRPr="00A80FDC">
          <w:rPr>
            <w:b/>
            <w:bCs/>
            <w:rtl/>
          </w:rPr>
          <w:t xml:space="preserve">للَهُ </w:t>
        </w:r>
        <w:r w:rsidR="00A80FDC">
          <w:rPr>
            <w:rFonts w:ascii="Times New Roman" w:hAnsi="Times New Roman" w:cs="Times New Roman" w:hint="cs"/>
            <w:b/>
            <w:bCs/>
            <w:rtl/>
          </w:rPr>
          <w:t>ا</w:t>
        </w:r>
        <w:r w:rsidRPr="00A80FDC">
          <w:rPr>
            <w:b/>
            <w:bCs/>
            <w:rtl/>
          </w:rPr>
          <w:t xml:space="preserve">لَّذِينَ آمَنُواْ وَعَمِلُواْ </w:t>
        </w:r>
        <w:r w:rsidR="00A80FDC">
          <w:rPr>
            <w:rFonts w:hint="cs"/>
            <w:b/>
            <w:bCs/>
            <w:rtl/>
          </w:rPr>
          <w:t>ا</w:t>
        </w:r>
        <w:r w:rsidRPr="00A80FDC">
          <w:rPr>
            <w:b/>
            <w:bCs/>
            <w:rtl/>
          </w:rPr>
          <w:t>لصَّالِحَاتِ مِنْهُم مَّغْفِرَةً وَأَجْراً عَظِيماً</w:t>
        </w:r>
      </w:hyperlink>
      <w:r w:rsidR="00A80FDC">
        <w:rPr>
          <w:rFonts w:hint="cs"/>
          <w:lang w:bidi="fa-IR"/>
        </w:rPr>
        <w:sym w:font="Zar75 Symbols" w:char="F028"/>
      </w:r>
      <w:r w:rsidR="00A80FDC">
        <w:rPr>
          <w:rFonts w:hint="cs"/>
          <w:rtl/>
          <w:lang w:bidi="fa-IR"/>
        </w:rPr>
        <w:t>.</w:t>
      </w:r>
    </w:p>
    <w:bookmarkEnd w:id="3"/>
    <w:p w:rsidR="00F7340B" w:rsidRPr="00A81DE1" w:rsidRDefault="00F7340B" w:rsidP="00A80FDC">
      <w:pPr>
        <w:shd w:val="clear" w:color="auto" w:fill="FFFFFF"/>
        <w:spacing w:before="100" w:beforeAutospacing="1" w:after="100" w:afterAutospacing="1"/>
        <w:outlineLvl w:val="1"/>
        <w:rPr>
          <w:rtl/>
        </w:rPr>
      </w:pPr>
      <w:r w:rsidRPr="00A81DE1">
        <w:rPr>
          <w:rtl/>
        </w:rPr>
        <w:t>وسورة الفتح نزلت في السنة السادسة من الهجرة النبويّة بين مكة والمدينة عند مرجعه</w:t>
      </w:r>
      <w:r w:rsidR="00A80FDC">
        <w:sym w:font="Zar75 Symbols" w:char="F039"/>
      </w:r>
      <w:r w:rsidRPr="00A81DE1">
        <w:rPr>
          <w:rtl/>
        </w:rPr>
        <w:t xml:space="preserve"> ومن معه من المسلمين من الحديبية، أي عقب صلح الحديبية.</w:t>
      </w:r>
      <w:r w:rsidR="00A80FDC" w:rsidRPr="00A80FDC">
        <w:rPr>
          <w:rStyle w:val="FootnoteReference"/>
          <w:rFonts w:asciiTheme="majorBidi" w:hAnsiTheme="majorBidi" w:cstheme="majorBidi"/>
          <w:rtl/>
        </w:rPr>
        <w:footnoteReference w:id="55"/>
      </w:r>
    </w:p>
    <w:p w:rsidR="00F7340B" w:rsidRPr="00A81DE1" w:rsidRDefault="00F7340B" w:rsidP="00A80FDC">
      <w:pPr>
        <w:shd w:val="clear" w:color="auto" w:fill="FFFFFF"/>
        <w:spacing w:before="100" w:beforeAutospacing="1" w:after="100" w:afterAutospacing="1"/>
        <w:outlineLvl w:val="1"/>
        <w:rPr>
          <w:rtl/>
        </w:rPr>
      </w:pPr>
      <w:r w:rsidRPr="00A81DE1">
        <w:rPr>
          <w:rtl/>
        </w:rPr>
        <w:t xml:space="preserve">فمن جعلها بيانية لا تبعيضية، ذهب إلى شمولها لمطلق الصحابة </w:t>
      </w:r>
      <w:r w:rsidR="00A80FDC">
        <w:rPr>
          <w:rFonts w:hint="cs"/>
          <w:rtl/>
        </w:rPr>
        <w:t>ـ</w:t>
      </w:r>
      <w:r w:rsidRPr="00A81DE1">
        <w:rPr>
          <w:rtl/>
        </w:rPr>
        <w:t xml:space="preserve"> ووسعوا  ذلك لتشمل حتى مَن لم يكن في الحديبية، ووفّق للإسلام بعدها، ولمن جاء بعدهم إن اقتفى أثرهم، أي التابعين </w:t>
      </w:r>
      <w:r w:rsidR="00A80FDC">
        <w:rPr>
          <w:rFonts w:hint="cs"/>
          <w:rtl/>
        </w:rPr>
        <w:t>ـ</w:t>
      </w:r>
      <w:r w:rsidRPr="00A81DE1">
        <w:rPr>
          <w:rtl/>
        </w:rPr>
        <w:t xml:space="preserve"> مدحاً لهم، ووعداً لهم جميعاً بالمغفرة والأجر العظيم، دون النظر إلى شرطية بقاء الإيمان والعمل الصالح واستمرارهما</w:t>
      </w:r>
      <w:r w:rsidR="00A80FDC">
        <w:rPr>
          <w:rFonts w:hint="cs"/>
          <w:rtl/>
        </w:rPr>
        <w:t>.</w:t>
      </w:r>
      <w:r w:rsidRPr="00A81DE1">
        <w:rPr>
          <w:rtl/>
        </w:rPr>
        <w:t>..، واتخذوها دليلاً على عدالتهم جميعاً، وعدم جواز التعرّض لهم حتى بالنقد فضلاً عن غيره؛ لوجوب احترامهم وتوقيرهم وتعظيمهم والثناء عليهم</w:t>
      </w:r>
      <w:r w:rsidR="00A80FDC">
        <w:rPr>
          <w:rFonts w:hint="cs"/>
          <w:rtl/>
        </w:rPr>
        <w:t>.</w:t>
      </w:r>
      <w:r w:rsidRPr="00A81DE1">
        <w:rPr>
          <w:rtl/>
        </w:rPr>
        <w:t>..!</w:t>
      </w:r>
    </w:p>
    <w:p w:rsidR="00F7340B" w:rsidRPr="00A81DE1" w:rsidRDefault="00F7340B" w:rsidP="00A80FDC">
      <w:pPr>
        <w:shd w:val="clear" w:color="auto" w:fill="FFFFFF"/>
        <w:spacing w:before="100" w:beforeAutospacing="1" w:after="100" w:afterAutospacing="1"/>
        <w:outlineLvl w:val="1"/>
        <w:rPr>
          <w:rtl/>
        </w:rPr>
      </w:pPr>
      <w:r w:rsidRPr="00A81DE1">
        <w:rPr>
          <w:rtl/>
        </w:rPr>
        <w:t xml:space="preserve">وهذا الفريق استدل بدخول (مِن) البيانية على الأسماء، وهو أمر مفروغ منه، وكلامنا في جواز دخولها على الضمائر بالقيود التي ذكرها ابن هشام، ومن قبله </w:t>
      </w:r>
      <w:r w:rsidRPr="00A81DE1">
        <w:rPr>
          <w:kern w:val="36"/>
          <w:rtl/>
        </w:rPr>
        <w:t xml:space="preserve">ابن أُمّ </w:t>
      </w:r>
      <w:r w:rsidRPr="00A81DE1">
        <w:rPr>
          <w:kern w:val="36"/>
          <w:rtl/>
        </w:rPr>
        <w:lastRenderedPageBreak/>
        <w:t>قاسم المرادي</w:t>
      </w:r>
      <w:r w:rsidRPr="00A81DE1">
        <w:rPr>
          <w:rtl/>
        </w:rPr>
        <w:t>.</w:t>
      </w:r>
    </w:p>
    <w:p w:rsidR="00314AF7" w:rsidRDefault="00F7340B" w:rsidP="00314AF7">
      <w:pPr>
        <w:shd w:val="clear" w:color="auto" w:fill="FFFFFF"/>
        <w:spacing w:before="100" w:beforeAutospacing="1" w:after="100" w:afterAutospacing="1"/>
        <w:outlineLvl w:val="1"/>
        <w:rPr>
          <w:rtl/>
        </w:rPr>
      </w:pPr>
      <w:r w:rsidRPr="00A81DE1">
        <w:rPr>
          <w:rtl/>
        </w:rPr>
        <w:t>ويبدو من أهل التفسير أنَّه لا فرق عندهم بين دخولها على الأسماء أو الضمائر،  أو أنَّ هناك تقارباً بين كلٍّ من البيانية والبعضية، يصعب التفريق بينهما إل</w:t>
      </w:r>
      <w:r w:rsidR="00314AF7">
        <w:rPr>
          <w:rFonts w:hint="cs"/>
          <w:rtl/>
        </w:rPr>
        <w:t>ّ</w:t>
      </w:r>
      <w:r w:rsidRPr="00A81DE1">
        <w:rPr>
          <w:rtl/>
        </w:rPr>
        <w:t xml:space="preserve">ا بجهد، أو </w:t>
      </w:r>
      <w:r w:rsidRPr="00A81DE1">
        <w:rPr>
          <w:rtl/>
          <w:lang w:val="en-AU" w:bidi="ar-IQ"/>
        </w:rPr>
        <w:t>ل</w:t>
      </w:r>
      <w:r w:rsidRPr="00A81DE1">
        <w:rPr>
          <w:rtl/>
        </w:rPr>
        <w:t>معنى خفي، أو للسياق... أو أنَّ للموقف من (عدالة عموم الصحابة) أثراً ضاغطاً على بعض المفسرين لاختيار إحداهما على الأُخرى...</w:t>
      </w:r>
    </w:p>
    <w:p w:rsidR="000533E3" w:rsidRDefault="00F7340B" w:rsidP="00A50E18">
      <w:pPr>
        <w:shd w:val="clear" w:color="auto" w:fill="FFFFFF"/>
        <w:tabs>
          <w:tab w:val="left" w:pos="3563"/>
        </w:tabs>
        <w:spacing w:before="100" w:beforeAutospacing="1" w:after="100" w:afterAutospacing="1"/>
        <w:outlineLvl w:val="1"/>
        <w:rPr>
          <w:b/>
          <w:bCs/>
          <w:shd w:val="clear" w:color="auto" w:fill="FFFFFF"/>
          <w:rtl/>
        </w:rPr>
      </w:pPr>
      <w:r w:rsidRPr="000533E3">
        <w:rPr>
          <w:b/>
          <w:bCs/>
          <w:rtl/>
        </w:rPr>
        <w:t>الزمخشري:</w:t>
      </w:r>
      <w:r w:rsidRPr="00A81DE1">
        <w:rPr>
          <w:rtl/>
        </w:rPr>
        <w:t xml:space="preserve"> </w:t>
      </w:r>
      <w:r w:rsidRPr="00A81DE1">
        <w:rPr>
          <w:shd w:val="clear" w:color="auto" w:fill="FFFFFF"/>
          <w:rtl/>
        </w:rPr>
        <w:t xml:space="preserve">ومعنى </w:t>
      </w:r>
      <w:r w:rsidR="00314AF7">
        <w:rPr>
          <w:shd w:val="clear" w:color="auto" w:fill="FFFFFF"/>
        </w:rPr>
        <w:sym w:font="Zar75 Symbols" w:char="F029"/>
      </w:r>
      <w:r w:rsidRPr="00314AF7">
        <w:rPr>
          <w:b/>
          <w:bCs/>
          <w:shd w:val="clear" w:color="auto" w:fill="FFFFFF"/>
          <w:rtl/>
        </w:rPr>
        <w:t>مِنْهُم</w:t>
      </w:r>
      <w:r w:rsidR="00314AF7">
        <w:rPr>
          <w:shd w:val="clear" w:color="auto" w:fill="FFFFFF"/>
        </w:rPr>
        <w:sym w:font="Zar75 Symbols" w:char="F028"/>
      </w:r>
      <w:r w:rsidRPr="00A81DE1">
        <w:rPr>
          <w:shd w:val="clear" w:color="auto" w:fill="FFFFFF"/>
          <w:rtl/>
        </w:rPr>
        <w:t xml:space="preserve"> البيان، كقوله تعالى:</w:t>
      </w:r>
      <w:r w:rsidR="00314AF7">
        <w:rPr>
          <w:shd w:val="clear" w:color="auto" w:fill="FFFFFF"/>
        </w:rPr>
        <w:sym w:font="Zar75 Symbols" w:char="F029"/>
      </w:r>
      <w:r w:rsidRPr="00A50E18">
        <w:rPr>
          <w:b/>
          <w:bCs/>
          <w:shd w:val="clear" w:color="auto" w:fill="FFFFFF"/>
          <w:rtl/>
        </w:rPr>
        <w:t>فَ</w:t>
      </w:r>
      <w:r w:rsidR="00314AF7" w:rsidRPr="00A50E18">
        <w:rPr>
          <w:rFonts w:hint="cs"/>
          <w:b/>
          <w:bCs/>
          <w:shd w:val="clear" w:color="auto" w:fill="FFFFFF"/>
          <w:rtl/>
        </w:rPr>
        <w:t>ا</w:t>
      </w:r>
      <w:r w:rsidRPr="00A50E18">
        <w:rPr>
          <w:b/>
          <w:bCs/>
          <w:shd w:val="clear" w:color="auto" w:fill="FFFFFF"/>
          <w:rtl/>
        </w:rPr>
        <w:t xml:space="preserve">جْتَنِبُواْ </w:t>
      </w:r>
      <w:r w:rsidR="00314AF7" w:rsidRPr="00A50E18">
        <w:rPr>
          <w:rFonts w:hint="cs"/>
          <w:b/>
          <w:bCs/>
          <w:shd w:val="clear" w:color="auto" w:fill="FFFFFF"/>
          <w:rtl/>
        </w:rPr>
        <w:t>ا</w:t>
      </w:r>
      <w:r w:rsidRPr="00A50E18">
        <w:rPr>
          <w:b/>
          <w:bCs/>
          <w:shd w:val="clear" w:color="auto" w:fill="FFFFFF"/>
          <w:rtl/>
        </w:rPr>
        <w:t xml:space="preserve">لرّجْسَ مِنَ </w:t>
      </w:r>
      <w:r w:rsidR="00314AF7" w:rsidRPr="00A50E18">
        <w:rPr>
          <w:rFonts w:hint="cs"/>
          <w:b/>
          <w:bCs/>
          <w:shd w:val="clear" w:color="auto" w:fill="FFFFFF"/>
          <w:rtl/>
        </w:rPr>
        <w:t>ا</w:t>
      </w:r>
      <w:r w:rsidRPr="00A50E18">
        <w:rPr>
          <w:b/>
          <w:bCs/>
          <w:shd w:val="clear" w:color="auto" w:fill="FFFFFF"/>
          <w:rtl/>
        </w:rPr>
        <w:t>لاْوْثَ</w:t>
      </w:r>
      <w:r w:rsidR="00314AF7" w:rsidRPr="00A50E18">
        <w:rPr>
          <w:rFonts w:hint="cs"/>
          <w:b/>
          <w:bCs/>
          <w:shd w:val="clear" w:color="auto" w:fill="FFFFFF"/>
          <w:rtl/>
        </w:rPr>
        <w:t>ا</w:t>
      </w:r>
      <w:r w:rsidRPr="00A50E18">
        <w:rPr>
          <w:b/>
          <w:bCs/>
          <w:shd w:val="clear" w:color="auto" w:fill="FFFFFF"/>
          <w:rtl/>
        </w:rPr>
        <w:t>نِ</w:t>
      </w:r>
      <w:r w:rsidR="00314AF7">
        <w:rPr>
          <w:shd w:val="clear" w:color="auto" w:fill="FFFFFF"/>
        </w:rPr>
        <w:sym w:font="Zar75 Symbols" w:char="F028"/>
      </w:r>
      <w:r w:rsidR="00314AF7">
        <w:rPr>
          <w:rFonts w:hint="cs"/>
          <w:shd w:val="clear" w:color="auto" w:fill="FFFFFF"/>
          <w:rtl/>
          <w:lang w:bidi="fa-IR"/>
        </w:rPr>
        <w:t>.</w:t>
      </w:r>
    </w:p>
    <w:p w:rsidR="000533E3" w:rsidRDefault="00F7340B" w:rsidP="000533E3">
      <w:pPr>
        <w:shd w:val="clear" w:color="auto" w:fill="FFFFFF"/>
        <w:spacing w:before="100" w:beforeAutospacing="1" w:after="100" w:afterAutospacing="1"/>
        <w:outlineLvl w:val="1"/>
        <w:rPr>
          <w:shd w:val="clear" w:color="auto" w:fill="FFFFFF"/>
          <w:rtl/>
        </w:rPr>
      </w:pPr>
      <w:r w:rsidRPr="000533E3">
        <w:rPr>
          <w:b/>
          <w:bCs/>
          <w:shd w:val="clear" w:color="auto" w:fill="FFFFFF"/>
          <w:rtl/>
        </w:rPr>
        <w:t>ابن كثير:</w:t>
      </w:r>
      <w:r w:rsidRPr="00A81DE1">
        <w:rPr>
          <w:shd w:val="clear" w:color="auto" w:fill="FFFFFF"/>
          <w:rtl/>
        </w:rPr>
        <w:t xml:space="preserve"> مِن هذه لبيان الجنس </w:t>
      </w:r>
      <w:r w:rsidR="00314AF7">
        <w:rPr>
          <w:shd w:val="clear" w:color="auto" w:fill="FFFFFF"/>
        </w:rPr>
        <w:sym w:font="Zar75 Symbols" w:char="F029"/>
      </w:r>
      <w:r w:rsidRPr="00EC6E44">
        <w:rPr>
          <w:b/>
          <w:bCs/>
          <w:shd w:val="clear" w:color="auto" w:fill="FFFFFF"/>
          <w:rtl/>
        </w:rPr>
        <w:t>م</w:t>
      </w:r>
      <w:r w:rsidR="00314AF7" w:rsidRPr="00EC6E44">
        <w:rPr>
          <w:rFonts w:hint="cs"/>
          <w:b/>
          <w:bCs/>
          <w:shd w:val="clear" w:color="auto" w:fill="FFFFFF"/>
          <w:rtl/>
        </w:rPr>
        <w:t>َ</w:t>
      </w:r>
      <w:r w:rsidRPr="00EC6E44">
        <w:rPr>
          <w:b/>
          <w:bCs/>
          <w:shd w:val="clear" w:color="auto" w:fill="FFFFFF"/>
          <w:rtl/>
        </w:rPr>
        <w:t>غْفِرَةً</w:t>
      </w:r>
      <w:r w:rsidR="00314AF7">
        <w:rPr>
          <w:shd w:val="clear" w:color="auto" w:fill="FFFFFF"/>
        </w:rPr>
        <w:sym w:font="Zar75 Symbols" w:char="F028"/>
      </w:r>
      <w:r w:rsidRPr="00A81DE1">
        <w:rPr>
          <w:shd w:val="clear" w:color="auto" w:fill="FFFFFF"/>
          <w:rtl/>
        </w:rPr>
        <w:t xml:space="preserve"> أي لذنوبهم </w:t>
      </w:r>
      <w:r w:rsidR="00314AF7">
        <w:rPr>
          <w:shd w:val="clear" w:color="auto" w:fill="FFFFFF"/>
        </w:rPr>
        <w:sym w:font="Zar75 Symbols" w:char="F029"/>
      </w:r>
      <w:r w:rsidRPr="00EC6E44">
        <w:rPr>
          <w:b/>
          <w:bCs/>
          <w:shd w:val="clear" w:color="auto" w:fill="FFFFFF"/>
          <w:rtl/>
        </w:rPr>
        <w:t>وَأَجْراً عَظِيماً</w:t>
      </w:r>
      <w:r w:rsidR="00314AF7">
        <w:rPr>
          <w:shd w:val="clear" w:color="auto" w:fill="FFFFFF"/>
        </w:rPr>
        <w:sym w:font="Zar75 Symbols" w:char="F028"/>
      </w:r>
      <w:r w:rsidRPr="00A81DE1">
        <w:rPr>
          <w:shd w:val="clear" w:color="auto" w:fill="FFFFFF"/>
          <w:rtl/>
        </w:rPr>
        <w:t xml:space="preserve"> </w:t>
      </w:r>
      <w:r w:rsidR="000533E3">
        <w:rPr>
          <w:shd w:val="clear" w:color="auto" w:fill="FFFFFF"/>
          <w:rtl/>
        </w:rPr>
        <w:t>أي</w:t>
      </w:r>
      <w:r w:rsidR="000533E3">
        <w:rPr>
          <w:rFonts w:hint="cs"/>
          <w:shd w:val="clear" w:color="auto" w:fill="FFFFFF"/>
          <w:rtl/>
        </w:rPr>
        <w:t xml:space="preserve"> </w:t>
      </w:r>
      <w:r w:rsidR="000533E3" w:rsidRPr="000533E3">
        <w:rPr>
          <w:rtl/>
        </w:rPr>
        <w:t>ثواباً</w:t>
      </w:r>
      <w:r w:rsidRPr="000533E3">
        <w:rPr>
          <w:rtl/>
        </w:rPr>
        <w:t>جزيلاً ورزقاً</w:t>
      </w:r>
      <w:r w:rsidR="000533E3" w:rsidRPr="000533E3">
        <w:rPr>
          <w:rFonts w:hint="cs"/>
          <w:rtl/>
        </w:rPr>
        <w:t>.</w:t>
      </w:r>
      <w:r w:rsidR="000533E3">
        <w:rPr>
          <w:rFonts w:hint="cs"/>
          <w:rtl/>
        </w:rPr>
        <w:t xml:space="preserve"> </w:t>
      </w:r>
      <w:r w:rsidRPr="000533E3">
        <w:rPr>
          <w:rtl/>
        </w:rPr>
        <w:t>ووعد الله حقٌّ وصدق لا يخلف ولا يبدل، وكلّ من اقتفى أثر الصحابة، فهو في حكمهم، ولهم الفضل والسبق والكمال الذي لا يلحقهم فيه أحد من هذه الأمّة</w:t>
      </w:r>
      <w:r w:rsidR="000533E3">
        <w:rPr>
          <w:rFonts w:hint="cs"/>
          <w:rtl/>
        </w:rPr>
        <w:t>...</w:t>
      </w:r>
    </w:p>
    <w:p w:rsidR="00F7340B" w:rsidRPr="00A81DE1" w:rsidRDefault="00F7340B" w:rsidP="00C15A7F">
      <w:pPr>
        <w:shd w:val="clear" w:color="auto" w:fill="FFFFFF"/>
        <w:spacing w:before="100" w:beforeAutospacing="1" w:after="100" w:afterAutospacing="1"/>
        <w:outlineLvl w:val="1"/>
        <w:rPr>
          <w:shd w:val="clear" w:color="auto" w:fill="FFFFFF"/>
          <w:rtl/>
        </w:rPr>
      </w:pPr>
      <w:r w:rsidRPr="00C15A7F">
        <w:rPr>
          <w:b/>
          <w:bCs/>
          <w:shd w:val="clear" w:color="auto" w:fill="FFFFFF"/>
          <w:rtl/>
        </w:rPr>
        <w:t>القرطبي في الرابعة</w:t>
      </w:r>
      <w:r w:rsidR="00C15A7F" w:rsidRPr="00C15A7F">
        <w:rPr>
          <w:rFonts w:hint="cs"/>
          <w:b/>
          <w:bCs/>
          <w:shd w:val="clear" w:color="auto" w:fill="FFFFFF"/>
          <w:rtl/>
        </w:rPr>
        <w:t>:</w:t>
      </w:r>
      <w:r w:rsidRPr="00A81DE1">
        <w:rPr>
          <w:shd w:val="clear" w:color="auto" w:fill="FFFFFF"/>
          <w:rtl/>
        </w:rPr>
        <w:t xml:space="preserve"> قوله تعالى: </w:t>
      </w:r>
      <w:r w:rsidR="000533E3">
        <w:rPr>
          <w:shd w:val="clear" w:color="auto" w:fill="FFFFFF"/>
        </w:rPr>
        <w:sym w:font="Zar75 Symbols" w:char="F029"/>
      </w:r>
      <w:r w:rsidRPr="000533E3">
        <w:rPr>
          <w:b/>
          <w:bCs/>
          <w:shd w:val="clear" w:color="auto" w:fill="FFFFFF"/>
          <w:rtl/>
        </w:rPr>
        <w:t xml:space="preserve">وَعَدَ </w:t>
      </w:r>
      <w:r w:rsidR="000533E3" w:rsidRPr="000533E3">
        <w:rPr>
          <w:rFonts w:hint="cs"/>
          <w:b/>
          <w:bCs/>
          <w:shd w:val="clear" w:color="auto" w:fill="FFFFFF"/>
          <w:rtl/>
        </w:rPr>
        <w:t>ا</w:t>
      </w:r>
      <w:r w:rsidRPr="000533E3">
        <w:rPr>
          <w:b/>
          <w:bCs/>
          <w:shd w:val="clear" w:color="auto" w:fill="FFFFFF"/>
          <w:rtl/>
        </w:rPr>
        <w:t xml:space="preserve">للَهُ </w:t>
      </w:r>
      <w:r w:rsidR="000533E3" w:rsidRPr="000533E3">
        <w:rPr>
          <w:rFonts w:hint="cs"/>
          <w:b/>
          <w:bCs/>
          <w:shd w:val="clear" w:color="auto" w:fill="FFFFFF"/>
          <w:rtl/>
        </w:rPr>
        <w:t>ا</w:t>
      </w:r>
      <w:r w:rsidRPr="000533E3">
        <w:rPr>
          <w:b/>
          <w:bCs/>
          <w:shd w:val="clear" w:color="auto" w:fill="FFFFFF"/>
          <w:rtl/>
        </w:rPr>
        <w:t>لَّذِينَ آمَنُواْ</w:t>
      </w:r>
      <w:r w:rsidR="000533E3">
        <w:rPr>
          <w:shd w:val="clear" w:color="auto" w:fill="FFFFFF"/>
        </w:rPr>
        <w:sym w:font="Zar75 Symbols" w:char="F028"/>
      </w:r>
      <w:r w:rsidR="000533E3">
        <w:rPr>
          <w:rFonts w:hint="cs"/>
          <w:shd w:val="clear" w:color="auto" w:fill="FFFFFF"/>
          <w:rtl/>
        </w:rPr>
        <w:t>،</w:t>
      </w:r>
      <w:r w:rsidRPr="00A81DE1">
        <w:rPr>
          <w:shd w:val="clear" w:color="auto" w:fill="FFFFFF"/>
          <w:rtl/>
        </w:rPr>
        <w:t xml:space="preserve"> أي وعد الله هؤلاء الذين مع محمد، وهم المؤمنون الذين أعمالهم صالحة</w:t>
      </w:r>
      <w:r w:rsidR="000533E3">
        <w:rPr>
          <w:rFonts w:hint="cs"/>
          <w:shd w:val="clear" w:color="auto" w:fill="FFFFFF"/>
          <w:rtl/>
        </w:rPr>
        <w:t xml:space="preserve"> </w:t>
      </w:r>
      <w:r w:rsidR="000533E3">
        <w:rPr>
          <w:rFonts w:hint="cs"/>
          <w:shd w:val="clear" w:color="auto" w:fill="FFFFFF"/>
        </w:rPr>
        <w:sym w:font="Zar75 Symbols" w:char="F029"/>
      </w:r>
      <w:r w:rsidRPr="000533E3">
        <w:rPr>
          <w:b/>
          <w:bCs/>
          <w:shd w:val="clear" w:color="auto" w:fill="FFFFFF"/>
          <w:rtl/>
        </w:rPr>
        <w:t>مَغْفِرَةً وَأَجْراً عَظِيماً</w:t>
      </w:r>
      <w:r w:rsidR="000533E3">
        <w:rPr>
          <w:shd w:val="clear" w:color="auto" w:fill="FFFFFF"/>
        </w:rPr>
        <w:sym w:font="Zar75 Symbols" w:char="F028"/>
      </w:r>
      <w:r w:rsidR="000533E3">
        <w:rPr>
          <w:rFonts w:hint="cs"/>
          <w:shd w:val="clear" w:color="auto" w:fill="FFFFFF"/>
          <w:rtl/>
        </w:rPr>
        <w:t>،</w:t>
      </w:r>
      <w:r w:rsidRPr="00A81DE1">
        <w:rPr>
          <w:shd w:val="clear" w:color="auto" w:fill="FFFFFF"/>
          <w:rtl/>
        </w:rPr>
        <w:t xml:space="preserve"> أي ثواباً لا ينقطع وهو الجنة. وليست </w:t>
      </w:r>
      <w:r w:rsidR="00C15A7F">
        <w:rPr>
          <w:rFonts w:hint="cs"/>
          <w:shd w:val="clear" w:color="auto" w:fill="FFFFFF"/>
          <w:rtl/>
        </w:rPr>
        <w:t>(</w:t>
      </w:r>
      <w:r w:rsidRPr="00A81DE1">
        <w:rPr>
          <w:shd w:val="clear" w:color="auto" w:fill="FFFFFF"/>
          <w:rtl/>
        </w:rPr>
        <w:t>مِن</w:t>
      </w:r>
      <w:r w:rsidR="00C15A7F">
        <w:rPr>
          <w:rFonts w:hint="cs"/>
          <w:shd w:val="clear" w:color="auto" w:fill="FFFFFF"/>
          <w:rtl/>
        </w:rPr>
        <w:t>)</w:t>
      </w:r>
      <w:r w:rsidRPr="00A81DE1">
        <w:rPr>
          <w:shd w:val="clear" w:color="auto" w:fill="FFFFFF"/>
          <w:rtl/>
        </w:rPr>
        <w:t xml:space="preserve"> في قوله: </w:t>
      </w:r>
      <w:r w:rsidR="00C15A7F">
        <w:rPr>
          <w:rFonts w:hint="cs"/>
          <w:shd w:val="clear" w:color="auto" w:fill="FFFFFF"/>
          <w:rtl/>
        </w:rPr>
        <w:t>(</w:t>
      </w:r>
      <w:r w:rsidRPr="00A81DE1">
        <w:rPr>
          <w:shd w:val="clear" w:color="auto" w:fill="FFFFFF"/>
          <w:rtl/>
        </w:rPr>
        <w:t>منهم</w:t>
      </w:r>
      <w:r w:rsidR="00C15A7F">
        <w:rPr>
          <w:rFonts w:hint="cs"/>
          <w:shd w:val="clear" w:color="auto" w:fill="FFFFFF"/>
          <w:rtl/>
        </w:rPr>
        <w:t>)</w:t>
      </w:r>
      <w:r w:rsidRPr="00A81DE1">
        <w:rPr>
          <w:shd w:val="clear" w:color="auto" w:fill="FFFFFF"/>
          <w:rtl/>
        </w:rPr>
        <w:t xml:space="preserve"> مبعّضة لقوم من الصحابة دون قوم، ولكنها عامة مجنّسة، مثل قوله تعالى:</w:t>
      </w:r>
      <w:r w:rsidR="000533E3">
        <w:rPr>
          <w:rFonts w:hint="cs"/>
          <w:shd w:val="clear" w:color="auto" w:fill="FFFFFF"/>
          <w:rtl/>
        </w:rPr>
        <w:t xml:space="preserve"> </w:t>
      </w:r>
      <w:r w:rsidR="000533E3">
        <w:rPr>
          <w:rFonts w:hint="cs"/>
          <w:shd w:val="clear" w:color="auto" w:fill="FFFFFF"/>
        </w:rPr>
        <w:sym w:font="Zar75 Symbols" w:char="F029"/>
      </w:r>
      <w:r w:rsidRPr="000533E3">
        <w:rPr>
          <w:b/>
          <w:bCs/>
          <w:shd w:val="clear" w:color="auto" w:fill="FFFFFF"/>
          <w:rtl/>
        </w:rPr>
        <w:t>فَ</w:t>
      </w:r>
      <w:r w:rsidR="000533E3" w:rsidRPr="000533E3">
        <w:rPr>
          <w:rFonts w:hint="cs"/>
          <w:b/>
          <w:bCs/>
          <w:shd w:val="clear" w:color="auto" w:fill="FFFFFF"/>
          <w:rtl/>
        </w:rPr>
        <w:t>ا</w:t>
      </w:r>
      <w:r w:rsidRPr="000533E3">
        <w:rPr>
          <w:b/>
          <w:bCs/>
          <w:shd w:val="clear" w:color="auto" w:fill="FFFFFF"/>
          <w:rtl/>
        </w:rPr>
        <w:t xml:space="preserve">جْتَنِبُواْ </w:t>
      </w:r>
      <w:r w:rsidR="000533E3" w:rsidRPr="000533E3">
        <w:rPr>
          <w:rFonts w:hint="cs"/>
          <w:b/>
          <w:bCs/>
          <w:shd w:val="clear" w:color="auto" w:fill="FFFFFF"/>
          <w:rtl/>
        </w:rPr>
        <w:t>ا</w:t>
      </w:r>
      <w:r w:rsidRPr="000533E3">
        <w:rPr>
          <w:b/>
          <w:bCs/>
          <w:shd w:val="clear" w:color="auto" w:fill="FFFFFF"/>
          <w:rtl/>
        </w:rPr>
        <w:t xml:space="preserve">لرِّجْسَ مِنَ </w:t>
      </w:r>
      <w:r w:rsidR="000533E3" w:rsidRPr="000533E3">
        <w:rPr>
          <w:rFonts w:hint="cs"/>
          <w:b/>
          <w:bCs/>
          <w:shd w:val="clear" w:color="auto" w:fill="FFFFFF"/>
          <w:rtl/>
        </w:rPr>
        <w:t>ا</w:t>
      </w:r>
      <w:r w:rsidRPr="000533E3">
        <w:rPr>
          <w:b/>
          <w:bCs/>
          <w:shd w:val="clear" w:color="auto" w:fill="FFFFFF"/>
          <w:rtl/>
        </w:rPr>
        <w:t>لأَوْثَانِ</w:t>
      </w:r>
      <w:r w:rsidR="000533E3">
        <w:rPr>
          <w:shd w:val="clear" w:color="auto" w:fill="FFFFFF"/>
        </w:rPr>
        <w:sym w:font="Zar75 Symbols" w:char="F028"/>
      </w:r>
      <w:r w:rsidR="000533E3">
        <w:rPr>
          <w:rFonts w:hint="cs"/>
          <w:shd w:val="clear" w:color="auto" w:fill="FFFFFF"/>
          <w:rtl/>
        </w:rPr>
        <w:t>.</w:t>
      </w:r>
      <w:r w:rsidR="00C15A7F">
        <w:rPr>
          <w:rFonts w:hint="cs"/>
          <w:shd w:val="clear" w:color="auto" w:fill="FFFFFF"/>
          <w:rtl/>
        </w:rPr>
        <w:t xml:space="preserve"> </w:t>
      </w:r>
      <w:r w:rsidRPr="00A81DE1">
        <w:rPr>
          <w:shd w:val="clear" w:color="auto" w:fill="FFFFFF"/>
          <w:rtl/>
        </w:rPr>
        <w:t xml:space="preserve">لا يقصد للتبعيض، لكنه يذهب إلى الجنس، أي فاجتنبوا الرجس من جنس الأوثان، إذ كان الرجس يقع من أجناس شتَّى، منها الزنى والربا وشرب الخمر والكذب، فأدخل </w:t>
      </w:r>
      <w:r w:rsidR="00C15A7F">
        <w:rPr>
          <w:rFonts w:hint="cs"/>
          <w:shd w:val="clear" w:color="auto" w:fill="FFFFFF"/>
          <w:rtl/>
        </w:rPr>
        <w:t>(</w:t>
      </w:r>
      <w:r w:rsidRPr="00A81DE1">
        <w:rPr>
          <w:shd w:val="clear" w:color="auto" w:fill="FFFFFF"/>
          <w:rtl/>
        </w:rPr>
        <w:t>مِن</w:t>
      </w:r>
      <w:r w:rsidR="00C15A7F">
        <w:rPr>
          <w:rFonts w:hint="cs"/>
          <w:shd w:val="clear" w:color="auto" w:fill="FFFFFF"/>
          <w:rtl/>
        </w:rPr>
        <w:t>)</w:t>
      </w:r>
      <w:r w:rsidRPr="00A81DE1">
        <w:rPr>
          <w:shd w:val="clear" w:color="auto" w:fill="FFFFFF"/>
          <w:rtl/>
        </w:rPr>
        <w:t xml:space="preserve"> يفيد بها الجنس وكذا </w:t>
      </w:r>
      <w:r w:rsidR="00C15A7F">
        <w:rPr>
          <w:rFonts w:hint="cs"/>
          <w:shd w:val="clear" w:color="auto" w:fill="FFFFFF"/>
          <w:rtl/>
        </w:rPr>
        <w:t>(</w:t>
      </w:r>
      <w:r w:rsidRPr="00A81DE1">
        <w:rPr>
          <w:shd w:val="clear" w:color="auto" w:fill="FFFFFF"/>
          <w:rtl/>
        </w:rPr>
        <w:t>منهم</w:t>
      </w:r>
      <w:r w:rsidR="00C15A7F">
        <w:rPr>
          <w:rFonts w:hint="cs"/>
          <w:shd w:val="clear" w:color="auto" w:fill="FFFFFF"/>
          <w:rtl/>
        </w:rPr>
        <w:t>)</w:t>
      </w:r>
      <w:r w:rsidRPr="00A81DE1">
        <w:rPr>
          <w:shd w:val="clear" w:color="auto" w:fill="FFFFFF"/>
          <w:rtl/>
        </w:rPr>
        <w:t xml:space="preserve">، أي من هذا الجنس، يعني جنس الصحابة. ويقال: أنفق نفقتك من الدراهم، أي اجعل نفقتك هذا الجنس. وقد يخصص أصحاب </w:t>
      </w:r>
      <w:r w:rsidRPr="00A81DE1">
        <w:rPr>
          <w:shd w:val="clear" w:color="auto" w:fill="FFFFFF"/>
          <w:rtl/>
        </w:rPr>
        <w:lastRenderedPageBreak/>
        <w:t>محمد</w:t>
      </w:r>
      <w:r w:rsidR="00C15A7F">
        <w:rPr>
          <w:shd w:val="clear" w:color="auto" w:fill="FFFFFF"/>
        </w:rPr>
        <w:sym w:font="Zar75 Symbols" w:char="F039"/>
      </w:r>
      <w:r w:rsidRPr="00A81DE1">
        <w:rPr>
          <w:shd w:val="clear" w:color="auto" w:fill="FFFFFF"/>
          <w:rtl/>
        </w:rPr>
        <w:t xml:space="preserve"> بوعد المغفرة تفضيلاً لهم، وإن وعد الله جميع المؤمنين المغفرة.</w:t>
      </w:r>
    </w:p>
    <w:p w:rsidR="00F7340B" w:rsidRPr="00A81DE1" w:rsidRDefault="00F7340B" w:rsidP="00C15A7F">
      <w:pPr>
        <w:rPr>
          <w:shd w:val="clear" w:color="auto" w:fill="FFFFFF"/>
          <w:rtl/>
        </w:rPr>
      </w:pPr>
      <w:r w:rsidRPr="00C15A7F">
        <w:rPr>
          <w:b/>
          <w:bCs/>
          <w:shd w:val="clear" w:color="auto" w:fill="FFFFFF"/>
          <w:rtl/>
        </w:rPr>
        <w:t>وفي الآية جواب آخر:</w:t>
      </w:r>
      <w:r w:rsidRPr="00A81DE1">
        <w:rPr>
          <w:shd w:val="clear" w:color="auto" w:fill="FFFFFF"/>
          <w:rtl/>
        </w:rPr>
        <w:t xml:space="preserve"> وهو أنَّ </w:t>
      </w:r>
      <w:r w:rsidR="00C15A7F">
        <w:rPr>
          <w:rFonts w:hint="cs"/>
          <w:shd w:val="clear" w:color="auto" w:fill="FFFFFF"/>
          <w:rtl/>
        </w:rPr>
        <w:t>(</w:t>
      </w:r>
      <w:r w:rsidRPr="00A81DE1">
        <w:rPr>
          <w:shd w:val="clear" w:color="auto" w:fill="FFFFFF"/>
          <w:rtl/>
        </w:rPr>
        <w:t>من</w:t>
      </w:r>
      <w:r w:rsidR="00C15A7F">
        <w:rPr>
          <w:rFonts w:hint="cs"/>
          <w:shd w:val="clear" w:color="auto" w:fill="FFFFFF"/>
          <w:rtl/>
        </w:rPr>
        <w:t>)</w:t>
      </w:r>
      <w:r w:rsidRPr="00A81DE1">
        <w:rPr>
          <w:shd w:val="clear" w:color="auto" w:fill="FFFFFF"/>
          <w:rtl/>
        </w:rPr>
        <w:t xml:space="preserve"> مؤكدة للكلام، والمعنى وعدهم الله كلَّهم مغفرة وأجراً عظيماً. فجرى مجرى قول العربي: قطعت من الثوب قميصاً يريد قطعت الثوب كل</w:t>
      </w:r>
      <w:r w:rsidR="00C15A7F">
        <w:rPr>
          <w:rFonts w:hint="cs"/>
          <w:shd w:val="clear" w:color="auto" w:fill="FFFFFF"/>
          <w:rtl/>
        </w:rPr>
        <w:t>ّ</w:t>
      </w:r>
      <w:r w:rsidRPr="00A81DE1">
        <w:rPr>
          <w:shd w:val="clear" w:color="auto" w:fill="FFFFFF"/>
          <w:rtl/>
        </w:rPr>
        <w:t xml:space="preserve">ه قميصاً. و </w:t>
      </w:r>
      <w:r w:rsidR="00C15A7F">
        <w:rPr>
          <w:rFonts w:hint="cs"/>
          <w:shd w:val="clear" w:color="auto" w:fill="FFFFFF"/>
          <w:rtl/>
        </w:rPr>
        <w:t>(</w:t>
      </w:r>
      <w:r w:rsidRPr="00A81DE1">
        <w:rPr>
          <w:shd w:val="clear" w:color="auto" w:fill="FFFFFF"/>
          <w:rtl/>
        </w:rPr>
        <w:t>من</w:t>
      </w:r>
      <w:r w:rsidR="00C15A7F">
        <w:rPr>
          <w:rFonts w:hint="cs"/>
          <w:shd w:val="clear" w:color="auto" w:fill="FFFFFF"/>
          <w:rtl/>
        </w:rPr>
        <w:t>)</w:t>
      </w:r>
      <w:r w:rsidRPr="00A81DE1">
        <w:rPr>
          <w:shd w:val="clear" w:color="auto" w:fill="FFFFFF"/>
          <w:rtl/>
        </w:rPr>
        <w:t xml:space="preserve"> لم يبعض</w:t>
      </w:r>
      <w:r w:rsidR="00C15A7F">
        <w:rPr>
          <w:rFonts w:hint="cs"/>
          <w:shd w:val="clear" w:color="auto" w:fill="FFFFFF"/>
          <w:rtl/>
        </w:rPr>
        <w:t xml:space="preserve"> </w:t>
      </w:r>
      <w:r w:rsidRPr="00A81DE1">
        <w:rPr>
          <w:shd w:val="clear" w:color="auto" w:fill="FFFFFF"/>
          <w:rtl/>
        </w:rPr>
        <w:t>شيئاً. وشاهد هذا من القرآن</w:t>
      </w:r>
      <w:r w:rsidR="00C15A7F">
        <w:rPr>
          <w:rFonts w:hint="cs"/>
          <w:shd w:val="clear" w:color="auto" w:fill="FFFFFF"/>
          <w:rtl/>
        </w:rPr>
        <w:t xml:space="preserve"> </w:t>
      </w:r>
      <w:r w:rsidR="00C15A7F">
        <w:rPr>
          <w:rFonts w:hint="cs"/>
          <w:shd w:val="clear" w:color="auto" w:fill="FFFFFF"/>
        </w:rPr>
        <w:sym w:font="Zar75 Symbols" w:char="F029"/>
      </w:r>
      <w:r w:rsidRPr="00C15A7F">
        <w:rPr>
          <w:b/>
          <w:bCs/>
          <w:shd w:val="clear" w:color="auto" w:fill="FFFFFF"/>
          <w:rtl/>
        </w:rPr>
        <w:t xml:space="preserve">وَنُنَزِّلُ مِنَ </w:t>
      </w:r>
      <w:r w:rsidR="00C15A7F" w:rsidRPr="00C15A7F">
        <w:rPr>
          <w:rFonts w:hint="cs"/>
          <w:b/>
          <w:bCs/>
          <w:shd w:val="clear" w:color="auto" w:fill="FFFFFF"/>
          <w:rtl/>
        </w:rPr>
        <w:t>ا</w:t>
      </w:r>
      <w:r w:rsidRPr="00C15A7F">
        <w:rPr>
          <w:b/>
          <w:bCs/>
          <w:shd w:val="clear" w:color="auto" w:fill="FFFFFF"/>
          <w:rtl/>
        </w:rPr>
        <w:t>لْقُرْآنِ مَا هُوَ شِفَآءٌ</w:t>
      </w:r>
      <w:r w:rsidR="00C15A7F">
        <w:rPr>
          <w:shd w:val="clear" w:color="auto" w:fill="FFFFFF"/>
        </w:rPr>
        <w:sym w:font="Zar75 Symbols" w:char="F028"/>
      </w:r>
      <w:r w:rsidR="00C15A7F">
        <w:rPr>
          <w:rFonts w:hint="cs"/>
          <w:shd w:val="clear" w:color="auto" w:fill="FFFFFF"/>
          <w:rtl/>
        </w:rPr>
        <w:t>.</w:t>
      </w:r>
      <w:r w:rsidR="00C15A7F" w:rsidRPr="00C15A7F">
        <w:rPr>
          <w:rStyle w:val="FootnoteReference"/>
          <w:rFonts w:asciiTheme="majorBidi" w:hAnsiTheme="majorBidi" w:cstheme="majorBidi"/>
          <w:shd w:val="clear" w:color="auto" w:fill="FFFFFF"/>
          <w:rtl/>
        </w:rPr>
        <w:footnoteReference w:id="56"/>
      </w:r>
    </w:p>
    <w:p w:rsidR="00C15A7F" w:rsidRDefault="00F7340B" w:rsidP="00C15A7F">
      <w:pPr>
        <w:rPr>
          <w:shd w:val="clear" w:color="auto" w:fill="FFFFFF"/>
          <w:rtl/>
        </w:rPr>
      </w:pPr>
      <w:r w:rsidRPr="00A81DE1">
        <w:rPr>
          <w:shd w:val="clear" w:color="auto" w:fill="FFFFFF"/>
          <w:rtl/>
        </w:rPr>
        <w:t>معناه وننزل القرآن شفاء؛ لأنَّ كلّ حرف منه يشفي، وليس الشفاء مختصًّا به بعضه دون بعض.</w:t>
      </w:r>
      <w:r w:rsidR="00C15A7F">
        <w:rPr>
          <w:rFonts w:hint="cs"/>
          <w:shd w:val="clear" w:color="auto" w:fill="FFFFFF"/>
          <w:rtl/>
          <w:lang w:bidi="fa-IR"/>
        </w:rPr>
        <w:t xml:space="preserve"> </w:t>
      </w:r>
      <w:r w:rsidRPr="00A81DE1">
        <w:rPr>
          <w:shd w:val="clear" w:color="auto" w:fill="FFFFFF"/>
          <w:rtl/>
        </w:rPr>
        <w:t>على أن</w:t>
      </w:r>
      <w:r w:rsidR="00C15A7F">
        <w:rPr>
          <w:rFonts w:hint="cs"/>
          <w:shd w:val="clear" w:color="auto" w:fill="FFFFFF"/>
          <w:rtl/>
        </w:rPr>
        <w:t>ّ</w:t>
      </w:r>
      <w:r w:rsidRPr="00A81DE1">
        <w:rPr>
          <w:shd w:val="clear" w:color="auto" w:fill="FFFFFF"/>
          <w:rtl/>
        </w:rPr>
        <w:t xml:space="preserve"> من اللغويين من يقول: </w:t>
      </w:r>
      <w:r w:rsidR="00C15A7F">
        <w:rPr>
          <w:rFonts w:hint="cs"/>
          <w:shd w:val="clear" w:color="auto" w:fill="FFFFFF"/>
          <w:rtl/>
        </w:rPr>
        <w:t>(</w:t>
      </w:r>
      <w:r w:rsidRPr="00A81DE1">
        <w:rPr>
          <w:shd w:val="clear" w:color="auto" w:fill="FFFFFF"/>
          <w:rtl/>
        </w:rPr>
        <w:t>من</w:t>
      </w:r>
      <w:r w:rsidR="00C15A7F">
        <w:rPr>
          <w:rFonts w:hint="cs"/>
          <w:shd w:val="clear" w:color="auto" w:fill="FFFFFF"/>
          <w:rtl/>
        </w:rPr>
        <w:t>)</w:t>
      </w:r>
      <w:r w:rsidRPr="00A81DE1">
        <w:rPr>
          <w:shd w:val="clear" w:color="auto" w:fill="FFFFFF"/>
          <w:rtl/>
        </w:rPr>
        <w:t xml:space="preserve"> مجنسة تقديرها ننزل الشفاء من جنس القرآن، ومن جهة القرآن، ومن ناحية القرآن.</w:t>
      </w:r>
    </w:p>
    <w:p w:rsidR="00D33DC8" w:rsidRDefault="00D33DC8" w:rsidP="00D33DC8">
      <w:pPr>
        <w:rPr>
          <w:shd w:val="clear" w:color="auto" w:fill="FFFFFF"/>
          <w:rtl/>
        </w:rPr>
      </w:pPr>
      <w:r w:rsidRPr="002048F2">
        <w:rPr>
          <w:b/>
          <w:bCs/>
          <w:shd w:val="clear" w:color="auto" w:fill="FFFFFF"/>
          <w:rtl/>
        </w:rPr>
        <w:t>قال زهير:</w:t>
      </w:r>
      <w:r>
        <w:rPr>
          <w:rFonts w:hint="cs"/>
          <w:shd w:val="clear" w:color="auto" w:fill="FFFFFF"/>
          <w:rtl/>
        </w:rPr>
        <w:t xml:space="preserve"> </w:t>
      </w:r>
      <w:r w:rsidRPr="00A81DE1">
        <w:rPr>
          <w:rtl/>
        </w:rPr>
        <w:t>أمن أمّ أوْفَى دِمْنَةٌ</w:t>
      </w:r>
      <w:r>
        <w:rPr>
          <w:rFonts w:hint="cs"/>
          <w:rtl/>
        </w:rPr>
        <w:t xml:space="preserve"> </w:t>
      </w:r>
      <w:r w:rsidRPr="00A81DE1">
        <w:rPr>
          <w:rtl/>
        </w:rPr>
        <w:t xml:space="preserve"> لم تَكَلَّم</w:t>
      </w:r>
      <w:r>
        <w:rPr>
          <w:rFonts w:hint="cs"/>
          <w:rtl/>
        </w:rPr>
        <w:t>،</w:t>
      </w:r>
      <w:r w:rsidRPr="00A81DE1">
        <w:rPr>
          <w:shd w:val="clear" w:color="auto" w:fill="FFFFFF"/>
          <w:rtl/>
        </w:rPr>
        <w:t xml:space="preserve"> </w:t>
      </w:r>
      <w:r w:rsidR="00F7340B" w:rsidRPr="00A81DE1">
        <w:rPr>
          <w:shd w:val="clear" w:color="auto" w:fill="FFFFFF"/>
          <w:rtl/>
        </w:rPr>
        <w:t>أراد من ناحية أمّ أَوْفَى دِمْنَةٌ، أم من منازلها دِمْنَة.</w:t>
      </w:r>
    </w:p>
    <w:p w:rsidR="002048F2" w:rsidRDefault="00D33DC8" w:rsidP="002048F2">
      <w:pPr>
        <w:rPr>
          <w:shd w:val="clear" w:color="auto" w:fill="FFFFFF"/>
          <w:rtl/>
        </w:rPr>
      </w:pPr>
      <w:r w:rsidRPr="002048F2">
        <w:rPr>
          <w:b/>
          <w:bCs/>
          <w:shd w:val="clear" w:color="auto" w:fill="FFFFFF"/>
          <w:rtl/>
        </w:rPr>
        <w:t>وقال الآخر:</w:t>
      </w:r>
      <w:r>
        <w:rPr>
          <w:rFonts w:hint="cs"/>
          <w:shd w:val="clear" w:color="auto" w:fill="FFFFFF"/>
          <w:rtl/>
        </w:rPr>
        <w:t xml:space="preserve"> </w:t>
      </w:r>
      <w:r w:rsidRPr="00D33DC8">
        <w:rPr>
          <w:shd w:val="clear" w:color="auto" w:fill="FFFFFF"/>
          <w:rtl/>
        </w:rPr>
        <w:t>أخُو رغائبَ يعطيها ويسألها</w:t>
      </w:r>
      <w:r>
        <w:rPr>
          <w:rFonts w:hint="cs"/>
          <w:shd w:val="clear" w:color="auto" w:fill="FFFFFF"/>
          <w:rtl/>
        </w:rPr>
        <w:t xml:space="preserve">* </w:t>
      </w:r>
      <w:r w:rsidRPr="00A81DE1">
        <w:rPr>
          <w:rtl/>
        </w:rPr>
        <w:t>يأبى الظُّلامةَ منه النَّوْفَلُ الزُّفَرُ</w:t>
      </w:r>
      <w:r>
        <w:rPr>
          <w:rFonts w:hint="cs"/>
          <w:rtl/>
        </w:rPr>
        <w:t>.</w:t>
      </w:r>
    </w:p>
    <w:p w:rsidR="00F7340B" w:rsidRPr="00A81DE1" w:rsidRDefault="00F7340B" w:rsidP="002048F2">
      <w:pPr>
        <w:rPr>
          <w:shd w:val="clear" w:color="auto" w:fill="FFFFFF"/>
          <w:rtl/>
        </w:rPr>
      </w:pPr>
      <w:r w:rsidRPr="00A81DE1">
        <w:rPr>
          <w:shd w:val="clear" w:color="auto" w:fill="FFFFFF"/>
          <w:rtl/>
        </w:rPr>
        <w:t>فـ</w:t>
      </w:r>
      <w:r w:rsidR="00D33DC8">
        <w:rPr>
          <w:rFonts w:hint="cs"/>
          <w:shd w:val="clear" w:color="auto" w:fill="FFFFFF"/>
          <w:rtl/>
        </w:rPr>
        <w:t>(</w:t>
      </w:r>
      <w:r w:rsidRPr="00A81DE1">
        <w:rPr>
          <w:shd w:val="clear" w:color="auto" w:fill="FFFFFF"/>
          <w:rtl/>
        </w:rPr>
        <w:t>من</w:t>
      </w:r>
      <w:r w:rsidR="00D33DC8">
        <w:rPr>
          <w:rFonts w:hint="cs"/>
          <w:shd w:val="clear" w:color="auto" w:fill="FFFFFF"/>
          <w:rtl/>
        </w:rPr>
        <w:t>)</w:t>
      </w:r>
      <w:r w:rsidRPr="00A81DE1">
        <w:rPr>
          <w:shd w:val="clear" w:color="auto" w:fill="FFFFFF"/>
          <w:rtl/>
        </w:rPr>
        <w:t xml:space="preserve"> لم تُبَعِّض شيئاً، إذ كان المقصد يأبى الظلامة؛ لأنه نَوْفَلٌ زُفَرُ. والنَّوْفَل: الكثير العطاء. والزُّفَر: حامل الأثقال والمؤن عن الناس.</w:t>
      </w:r>
    </w:p>
    <w:p w:rsidR="00F7340B" w:rsidRPr="00A81DE1" w:rsidRDefault="00F7340B" w:rsidP="00D33DC8">
      <w:pPr>
        <w:shd w:val="clear" w:color="auto" w:fill="FFFFFF"/>
        <w:spacing w:before="100" w:beforeAutospacing="1" w:after="100" w:afterAutospacing="1"/>
        <w:outlineLvl w:val="1"/>
        <w:rPr>
          <w:shd w:val="clear" w:color="auto" w:fill="FFFFFF"/>
          <w:rtl/>
        </w:rPr>
      </w:pPr>
      <w:r w:rsidRPr="00A81DE1">
        <w:rPr>
          <w:shd w:val="clear" w:color="auto" w:fill="FFFFFF"/>
          <w:rtl/>
        </w:rPr>
        <w:t xml:space="preserve">وقد سبقه ابن عطية في هذا، حيث يقول: </w:t>
      </w:r>
      <w:r w:rsidR="00D33DC8">
        <w:rPr>
          <w:shd w:val="clear" w:color="auto" w:fill="FFFFFF"/>
        </w:rPr>
        <w:sym w:font="Zar75 Symbols" w:char="F029"/>
      </w:r>
      <w:r w:rsidRPr="002048F2">
        <w:rPr>
          <w:b/>
          <w:bCs/>
          <w:shd w:val="clear" w:color="auto" w:fill="FFFFFF"/>
          <w:rtl/>
        </w:rPr>
        <w:t>منهم</w:t>
      </w:r>
      <w:r w:rsidR="00D33DC8">
        <w:rPr>
          <w:shd w:val="clear" w:color="auto" w:fill="FFFFFF"/>
        </w:rPr>
        <w:sym w:font="Zar75 Symbols" w:char="F028"/>
      </w:r>
      <w:r w:rsidRPr="00A81DE1">
        <w:rPr>
          <w:shd w:val="clear" w:color="auto" w:fill="FFFFFF"/>
          <w:rtl/>
        </w:rPr>
        <w:t xml:space="preserve"> هي لبيان الجنس وليست للتبعيض؛ لأنه وعد مرجٍ للجميع.</w:t>
      </w:r>
    </w:p>
    <w:p w:rsidR="002048F2" w:rsidRDefault="00F7340B" w:rsidP="002048F2">
      <w:pPr>
        <w:shd w:val="clear" w:color="auto" w:fill="FFFFFF"/>
        <w:spacing w:before="100" w:beforeAutospacing="1" w:after="100" w:afterAutospacing="1"/>
        <w:outlineLvl w:val="1"/>
        <w:rPr>
          <w:shd w:val="clear" w:color="auto" w:fill="FFFFFF"/>
          <w:rtl/>
        </w:rPr>
      </w:pPr>
      <w:r w:rsidRPr="00A81DE1">
        <w:rPr>
          <w:shd w:val="clear" w:color="auto" w:fill="FFFFFF"/>
          <w:rtl/>
        </w:rPr>
        <w:t xml:space="preserve">وأما أبوحيان فقد استشهد بقول ابن عطية : وقوله منهم، لبيان الجنس وليست </w:t>
      </w:r>
      <w:r w:rsidRPr="00A81DE1">
        <w:rPr>
          <w:shd w:val="clear" w:color="auto" w:fill="FFFFFF"/>
          <w:rtl/>
        </w:rPr>
        <w:lastRenderedPageBreak/>
        <w:t>للتبعيض؛ لأنَّه وعد مدح للجميع. (وفي الأصل مرجٍّ) بعد أن ذكر التالي:</w:t>
      </w:r>
      <w:r w:rsidR="00D33DC8">
        <w:rPr>
          <w:rFonts w:hint="cs"/>
          <w:shd w:val="clear" w:color="auto" w:fill="FFFFFF"/>
          <w:rtl/>
        </w:rPr>
        <w:t xml:space="preserve"> </w:t>
      </w:r>
      <w:r w:rsidRPr="00A81DE1">
        <w:rPr>
          <w:shd w:val="clear" w:color="auto" w:fill="FFFFFF"/>
          <w:rtl/>
        </w:rPr>
        <w:t xml:space="preserve">ومعنى: </w:t>
      </w:r>
      <w:r w:rsidR="00D33DC8">
        <w:rPr>
          <w:rFonts w:hint="cs"/>
          <w:shd w:val="clear" w:color="auto" w:fill="FFFFFF"/>
        </w:rPr>
        <w:sym w:font="Zar75 Symbols" w:char="F029"/>
      </w:r>
      <w:r w:rsidRPr="002048F2">
        <w:rPr>
          <w:b/>
          <w:bCs/>
          <w:shd w:val="clear" w:color="auto" w:fill="FFFFFF"/>
          <w:rtl/>
        </w:rPr>
        <w:t>منهم</w:t>
      </w:r>
      <w:r w:rsidR="00D33DC8">
        <w:rPr>
          <w:shd w:val="clear" w:color="auto" w:fill="FFFFFF"/>
        </w:rPr>
        <w:sym w:font="Zar75 Symbols" w:char="F028"/>
      </w:r>
      <w:r w:rsidRPr="00A81DE1">
        <w:rPr>
          <w:shd w:val="clear" w:color="auto" w:fill="FFFFFF"/>
          <w:rtl/>
        </w:rPr>
        <w:t>: للبيان، كقوله تعالى:</w:t>
      </w:r>
      <w:r w:rsidR="00D33DC8">
        <w:rPr>
          <w:rFonts w:hint="cs"/>
          <w:shd w:val="clear" w:color="auto" w:fill="FFFFFF"/>
          <w:rtl/>
        </w:rPr>
        <w:t xml:space="preserve"> </w:t>
      </w:r>
      <w:r w:rsidR="00D33DC8">
        <w:rPr>
          <w:shd w:val="clear" w:color="auto" w:fill="FFFFFF"/>
        </w:rPr>
        <w:sym w:font="Zar75 Symbols" w:char="F029"/>
      </w:r>
      <w:r w:rsidRPr="002048F2">
        <w:rPr>
          <w:b/>
          <w:bCs/>
          <w:shd w:val="clear" w:color="auto" w:fill="FFFFFF"/>
          <w:rtl/>
        </w:rPr>
        <w:t>فَ</w:t>
      </w:r>
      <w:r w:rsidR="00D33DC8" w:rsidRPr="002048F2">
        <w:rPr>
          <w:rFonts w:hint="cs"/>
          <w:b/>
          <w:bCs/>
          <w:shd w:val="clear" w:color="auto" w:fill="FFFFFF"/>
          <w:rtl/>
        </w:rPr>
        <w:t>ا</w:t>
      </w:r>
      <w:r w:rsidRPr="002048F2">
        <w:rPr>
          <w:b/>
          <w:bCs/>
          <w:shd w:val="clear" w:color="auto" w:fill="FFFFFF"/>
          <w:rtl/>
        </w:rPr>
        <w:t xml:space="preserve">جْتَنِبُواْ </w:t>
      </w:r>
      <w:r w:rsidR="00D33DC8" w:rsidRPr="002048F2">
        <w:rPr>
          <w:rFonts w:hint="cs"/>
          <w:b/>
          <w:bCs/>
          <w:shd w:val="clear" w:color="auto" w:fill="FFFFFF"/>
          <w:rtl/>
        </w:rPr>
        <w:t>ا</w:t>
      </w:r>
      <w:r w:rsidRPr="002048F2">
        <w:rPr>
          <w:b/>
          <w:bCs/>
          <w:shd w:val="clear" w:color="auto" w:fill="FFFFFF"/>
          <w:rtl/>
        </w:rPr>
        <w:t xml:space="preserve">لرِّجْسَ مِنَ </w:t>
      </w:r>
      <w:r w:rsidR="00D33DC8" w:rsidRPr="002048F2">
        <w:rPr>
          <w:rFonts w:hint="cs"/>
          <w:b/>
          <w:bCs/>
          <w:shd w:val="clear" w:color="auto" w:fill="FFFFFF"/>
          <w:rtl/>
        </w:rPr>
        <w:t>ا</w:t>
      </w:r>
      <w:r w:rsidRPr="002048F2">
        <w:rPr>
          <w:b/>
          <w:bCs/>
          <w:shd w:val="clear" w:color="auto" w:fill="FFFFFF"/>
          <w:rtl/>
        </w:rPr>
        <w:t>لأَوْثَانِ</w:t>
      </w:r>
      <w:r w:rsidR="00D33DC8">
        <w:rPr>
          <w:shd w:val="clear" w:color="auto" w:fill="FFFFFF"/>
        </w:rPr>
        <w:sym w:font="Zar75 Symbols" w:char="F028"/>
      </w:r>
      <w:r w:rsidR="00D33DC8">
        <w:rPr>
          <w:rFonts w:hint="cs"/>
          <w:shd w:val="clear" w:color="auto" w:fill="FFFFFF"/>
          <w:rtl/>
          <w:lang w:bidi="fa-IR"/>
        </w:rPr>
        <w:t>.</w:t>
      </w:r>
    </w:p>
    <w:p w:rsidR="00F7340B" w:rsidRPr="00A81DE1" w:rsidRDefault="00F7340B" w:rsidP="002048F2">
      <w:pPr>
        <w:shd w:val="clear" w:color="auto" w:fill="FFFFFF"/>
        <w:spacing w:before="100" w:beforeAutospacing="1" w:after="100" w:afterAutospacing="1"/>
        <w:outlineLvl w:val="1"/>
        <w:rPr>
          <w:shd w:val="clear" w:color="auto" w:fill="FFFFFF"/>
          <w:rtl/>
        </w:rPr>
      </w:pPr>
      <w:r w:rsidRPr="00A81DE1">
        <w:rPr>
          <w:shd w:val="clear" w:color="auto" w:fill="FFFFFF"/>
          <w:rtl/>
        </w:rPr>
        <w:t xml:space="preserve">وإلى هذا  ذهب غيرهم </w:t>
      </w:r>
      <w:r w:rsidRPr="002048F2">
        <w:rPr>
          <w:b/>
          <w:bCs/>
          <w:shd w:val="clear" w:color="auto" w:fill="FFFFFF"/>
          <w:rtl/>
        </w:rPr>
        <w:t>كالسمين الحلبي</w:t>
      </w:r>
      <w:r w:rsidRPr="00A81DE1">
        <w:rPr>
          <w:shd w:val="clear" w:color="auto" w:fill="FFFFFF"/>
          <w:rtl/>
        </w:rPr>
        <w:t xml:space="preserve"> القائل: قوله: </w:t>
      </w:r>
      <w:r w:rsidR="00D33DC8">
        <w:rPr>
          <w:rFonts w:hint="cs"/>
          <w:shd w:val="clear" w:color="auto" w:fill="FFFFFF"/>
          <w:rtl/>
        </w:rPr>
        <w:t>(</w:t>
      </w:r>
      <w:r w:rsidRPr="00A81DE1">
        <w:rPr>
          <w:shd w:val="clear" w:color="auto" w:fill="FFFFFF"/>
          <w:rtl/>
        </w:rPr>
        <w:t>مِنْهم</w:t>
      </w:r>
      <w:r w:rsidR="00D33DC8">
        <w:rPr>
          <w:rFonts w:hint="cs"/>
          <w:shd w:val="clear" w:color="auto" w:fill="FFFFFF"/>
          <w:rtl/>
        </w:rPr>
        <w:t>)،(</w:t>
      </w:r>
      <w:r w:rsidRPr="00A81DE1">
        <w:rPr>
          <w:shd w:val="clear" w:color="auto" w:fill="FFFFFF"/>
          <w:rtl/>
        </w:rPr>
        <w:t>مِنْ</w:t>
      </w:r>
      <w:r w:rsidR="00D33DC8">
        <w:rPr>
          <w:rFonts w:hint="cs"/>
          <w:shd w:val="clear" w:color="auto" w:fill="FFFFFF"/>
          <w:rtl/>
        </w:rPr>
        <w:t>)</w:t>
      </w:r>
      <w:r w:rsidRPr="00A81DE1">
        <w:rPr>
          <w:shd w:val="clear" w:color="auto" w:fill="FFFFFF"/>
          <w:rtl/>
        </w:rPr>
        <w:t xml:space="preserve"> هذه للبيانِ لا للتبعيضِ...</w:t>
      </w:r>
    </w:p>
    <w:p w:rsidR="00F7340B" w:rsidRPr="00A81DE1" w:rsidRDefault="00F7340B" w:rsidP="00D2408D">
      <w:pPr>
        <w:rPr>
          <w:shd w:val="clear" w:color="auto" w:fill="FFFFFF"/>
          <w:rtl/>
        </w:rPr>
      </w:pPr>
      <w:r w:rsidRPr="00E71BAF">
        <w:rPr>
          <w:b/>
          <w:bCs/>
          <w:shd w:val="clear" w:color="auto" w:fill="FFFFFF"/>
          <w:rtl/>
        </w:rPr>
        <w:t>والغرناطي ابن جزى:</w:t>
      </w:r>
      <w:r w:rsidRPr="00A81DE1">
        <w:rPr>
          <w:shd w:val="clear" w:color="auto" w:fill="FFFFFF"/>
          <w:rtl/>
        </w:rPr>
        <w:t xml:space="preserve"> </w:t>
      </w:r>
      <w:r w:rsidR="00D33DC8">
        <w:rPr>
          <w:rFonts w:hint="cs"/>
          <w:shd w:val="clear" w:color="auto" w:fill="FFFFFF"/>
          <w:rtl/>
        </w:rPr>
        <w:t>(</w:t>
      </w:r>
      <w:r w:rsidRPr="00A81DE1">
        <w:rPr>
          <w:shd w:val="clear" w:color="auto" w:fill="FFFFFF"/>
          <w:rtl/>
        </w:rPr>
        <w:t>مِنْهُم</w:t>
      </w:r>
      <w:r w:rsidR="00D33DC8">
        <w:rPr>
          <w:rFonts w:hint="cs"/>
          <w:shd w:val="clear" w:color="auto" w:fill="FFFFFF"/>
          <w:rtl/>
        </w:rPr>
        <w:t>)</w:t>
      </w:r>
      <w:r w:rsidRPr="00A81DE1">
        <w:rPr>
          <w:shd w:val="clear" w:color="auto" w:fill="FFFFFF"/>
          <w:rtl/>
        </w:rPr>
        <w:t xml:space="preserve"> لبيان الجنس لا للتبعيض؛ لأنه وعد عمَّ جميعهم...</w:t>
      </w:r>
      <w:r w:rsidR="00D2408D" w:rsidRPr="00D2408D">
        <w:rPr>
          <w:rStyle w:val="FootnoteReference"/>
          <w:rFonts w:asciiTheme="majorBidi" w:hAnsiTheme="majorBidi" w:cstheme="majorBidi"/>
          <w:shd w:val="clear" w:color="auto" w:fill="FFFFFF"/>
          <w:rtl/>
        </w:rPr>
        <w:footnoteReference w:id="57"/>
      </w:r>
    </w:p>
    <w:p w:rsidR="00E71BAF" w:rsidRDefault="00F7340B" w:rsidP="00E71BAF">
      <w:pPr>
        <w:rPr>
          <w:rtl/>
        </w:rPr>
      </w:pPr>
      <w:r w:rsidRPr="00D2408D">
        <w:rPr>
          <w:rtl/>
        </w:rPr>
        <w:t>فيما الذي جعلها تبعيضية، ذهب إلى أنَّها تخصُّ مَن أقام منهم على الإيمان والعمل الصالح</w:t>
      </w:r>
      <w:r w:rsidR="00E71BAF">
        <w:rPr>
          <w:rFonts w:hint="cs"/>
          <w:rtl/>
        </w:rPr>
        <w:t>.</w:t>
      </w:r>
      <w:r w:rsidRPr="00D2408D">
        <w:rPr>
          <w:rtl/>
        </w:rPr>
        <w:t>..</w:t>
      </w:r>
    </w:p>
    <w:p w:rsidR="00E71BAF" w:rsidRDefault="00F7340B" w:rsidP="00E71BAF">
      <w:pPr>
        <w:rPr>
          <w:rtl/>
        </w:rPr>
      </w:pPr>
      <w:r w:rsidRPr="00D2408D">
        <w:rPr>
          <w:rtl/>
        </w:rPr>
        <w:t xml:space="preserve">وهو ما  ذكره </w:t>
      </w:r>
      <w:r w:rsidRPr="00E71BAF">
        <w:rPr>
          <w:b/>
          <w:bCs/>
          <w:rtl/>
        </w:rPr>
        <w:t>الزجاج</w:t>
      </w:r>
      <w:r w:rsidRPr="00D2408D">
        <w:rPr>
          <w:rtl/>
        </w:rPr>
        <w:t xml:space="preserve">  في الوجه الثاني لها:.. والوجه الثاني أن يكون المعنى وعد الله الذين أقاموا منهم على الإيمَانِ والعمل الصالح مَغْفِرةً وأجراً عظيماً.</w:t>
      </w:r>
    </w:p>
    <w:p w:rsidR="00F7340B" w:rsidRPr="00D2408D" w:rsidRDefault="00F7340B" w:rsidP="00E71BAF">
      <w:pPr>
        <w:rPr>
          <w:rtl/>
          <w:lang w:val="en-AU"/>
        </w:rPr>
      </w:pPr>
      <w:r w:rsidRPr="00D2408D">
        <w:rPr>
          <w:rtl/>
        </w:rPr>
        <w:t xml:space="preserve">واكتفى </w:t>
      </w:r>
      <w:r w:rsidRPr="00E71BAF">
        <w:rPr>
          <w:b/>
          <w:bCs/>
          <w:rtl/>
        </w:rPr>
        <w:t>ابن الجوزي</w:t>
      </w:r>
      <w:r w:rsidRPr="00D2408D">
        <w:rPr>
          <w:rtl/>
        </w:rPr>
        <w:t xml:space="preserve"> بهما.</w:t>
      </w:r>
    </w:p>
    <w:p w:rsidR="00F7340B" w:rsidRPr="00D2408D" w:rsidRDefault="00F7340B" w:rsidP="00E71BAF">
      <w:pPr>
        <w:rPr>
          <w:shd w:val="clear" w:color="auto" w:fill="FFFFFF"/>
          <w:rtl/>
        </w:rPr>
      </w:pPr>
      <w:r w:rsidRPr="00E71BAF">
        <w:rPr>
          <w:b/>
          <w:bCs/>
          <w:rtl/>
          <w:lang w:val="en-AU"/>
        </w:rPr>
        <w:t>وكذا قاله الطبرسي:</w:t>
      </w:r>
      <w:r w:rsidRPr="00D2408D">
        <w:rPr>
          <w:rtl/>
          <w:lang w:val="en-AU"/>
        </w:rPr>
        <w:t xml:space="preserve"> </w:t>
      </w:r>
      <w:r w:rsidRPr="00D2408D">
        <w:rPr>
          <w:shd w:val="clear" w:color="auto" w:fill="FFFFFF"/>
          <w:rtl/>
        </w:rPr>
        <w:t xml:space="preserve">أي وعد من أقام على الإيمان والطاعة </w:t>
      </w:r>
      <w:r w:rsidR="00E71BAF">
        <w:rPr>
          <w:shd w:val="clear" w:color="auto" w:fill="FFFFFF"/>
        </w:rPr>
        <w:sym w:font="Zar75 Symbols" w:char="F029"/>
      </w:r>
      <w:r w:rsidRPr="002048F2">
        <w:rPr>
          <w:b/>
          <w:bCs/>
          <w:shd w:val="clear" w:color="auto" w:fill="FFFFFF"/>
          <w:rtl/>
        </w:rPr>
        <w:t>منهم مغفرة</w:t>
      </w:r>
      <w:r w:rsidR="00E71BAF">
        <w:rPr>
          <w:shd w:val="clear" w:color="auto" w:fill="FFFFFF"/>
        </w:rPr>
        <w:sym w:font="Zar75 Symbols" w:char="F028"/>
      </w:r>
      <w:r w:rsidR="00E71BAF">
        <w:rPr>
          <w:rFonts w:hint="cs"/>
          <w:shd w:val="clear" w:color="auto" w:fill="FFFFFF"/>
          <w:rtl/>
        </w:rPr>
        <w:t xml:space="preserve">، </w:t>
      </w:r>
      <w:r w:rsidRPr="00D2408D">
        <w:rPr>
          <w:shd w:val="clear" w:color="auto" w:fill="FFFFFF"/>
          <w:rtl/>
        </w:rPr>
        <w:t xml:space="preserve">أي ستراً على ذنوبهم الماضية </w:t>
      </w:r>
      <w:r w:rsidR="00E71BAF">
        <w:rPr>
          <w:shd w:val="clear" w:color="auto" w:fill="FFFFFF"/>
        </w:rPr>
        <w:sym w:font="Zar75 Symbols" w:char="F029"/>
      </w:r>
      <w:r w:rsidRPr="002048F2">
        <w:rPr>
          <w:b/>
          <w:bCs/>
          <w:shd w:val="clear" w:color="auto" w:fill="FFFFFF"/>
          <w:rtl/>
        </w:rPr>
        <w:t>وأجراً عظيماً</w:t>
      </w:r>
      <w:r w:rsidR="00E71BAF">
        <w:rPr>
          <w:shd w:val="clear" w:color="auto" w:fill="FFFFFF"/>
        </w:rPr>
        <w:sym w:font="Zar75 Symbols" w:char="F028"/>
      </w:r>
      <w:r w:rsidR="00E71BAF">
        <w:rPr>
          <w:rFonts w:hint="cs"/>
          <w:shd w:val="clear" w:color="auto" w:fill="FFFFFF"/>
          <w:rtl/>
        </w:rPr>
        <w:t>،</w:t>
      </w:r>
      <w:r w:rsidRPr="00D2408D">
        <w:rPr>
          <w:shd w:val="clear" w:color="auto" w:fill="FFFFFF"/>
          <w:rtl/>
        </w:rPr>
        <w:t xml:space="preserve"> أي ثواباً جزيلاً دائماً.</w:t>
      </w:r>
    </w:p>
    <w:p w:rsidR="00F7340B" w:rsidRPr="00A81DE1" w:rsidRDefault="00F7340B" w:rsidP="002048F2">
      <w:r w:rsidRPr="0031751B">
        <w:rPr>
          <w:b/>
          <w:bCs/>
          <w:shd w:val="clear" w:color="auto" w:fill="FFFFFF"/>
          <w:rtl/>
        </w:rPr>
        <w:t>أما السيد العل</w:t>
      </w:r>
      <w:r w:rsidR="00E71BAF" w:rsidRPr="0031751B">
        <w:rPr>
          <w:rFonts w:hint="cs"/>
          <w:b/>
          <w:bCs/>
          <w:shd w:val="clear" w:color="auto" w:fill="FFFFFF"/>
          <w:rtl/>
        </w:rPr>
        <w:t>ّ</w:t>
      </w:r>
      <w:r w:rsidRPr="0031751B">
        <w:rPr>
          <w:b/>
          <w:bCs/>
          <w:shd w:val="clear" w:color="auto" w:fill="FFFFFF"/>
          <w:rtl/>
        </w:rPr>
        <w:t>امة في ميزانه:</w:t>
      </w:r>
      <w:r w:rsidRPr="00A81DE1">
        <w:rPr>
          <w:shd w:val="clear" w:color="auto" w:fill="FFFFFF"/>
          <w:rtl/>
        </w:rPr>
        <w:t xml:space="preserve"> فله كلام مفصل و</w:t>
      </w:r>
      <w:r w:rsidR="00EC6E44">
        <w:rPr>
          <w:rFonts w:hint="cs"/>
          <w:shd w:val="clear" w:color="auto" w:fill="FFFFFF"/>
          <w:rtl/>
        </w:rPr>
        <w:t xml:space="preserve"> </w:t>
      </w:r>
      <w:r w:rsidRPr="00A81DE1">
        <w:rPr>
          <w:shd w:val="clear" w:color="auto" w:fill="FFFFFF"/>
          <w:rtl/>
        </w:rPr>
        <w:t xml:space="preserve">ردود لأدلة أقوال جعلتها بيانية، </w:t>
      </w:r>
      <w:r w:rsidRPr="00A81DE1">
        <w:rPr>
          <w:shd w:val="clear" w:color="auto" w:fill="FFFFFF"/>
          <w:rtl/>
        </w:rPr>
        <w:lastRenderedPageBreak/>
        <w:t>نكتفي منه بهذه الخلاصة:</w:t>
      </w:r>
      <w:r w:rsidR="00E71BAF">
        <w:rPr>
          <w:rFonts w:hint="cs"/>
          <w:shd w:val="clear" w:color="auto" w:fill="FFFFFF"/>
          <w:rtl/>
        </w:rPr>
        <w:t xml:space="preserve"> </w:t>
      </w:r>
      <w:r w:rsidRPr="00A81DE1">
        <w:rPr>
          <w:shd w:val="clear" w:color="auto" w:fill="FFFFFF"/>
          <w:rtl/>
        </w:rPr>
        <w:t xml:space="preserve">وقوله: </w:t>
      </w:r>
      <w:r w:rsidR="00E71BAF">
        <w:sym w:font="Zar75 Symbols" w:char="F029"/>
      </w:r>
      <w:hyperlink r:id="rId36" w:history="1">
        <w:r w:rsidRPr="002048F2">
          <w:rPr>
            <w:b/>
            <w:bCs/>
            <w:rtl/>
          </w:rPr>
          <w:t xml:space="preserve">وَعَدَ </w:t>
        </w:r>
        <w:r w:rsidR="00E71BAF" w:rsidRPr="002048F2">
          <w:rPr>
            <w:rFonts w:hint="cs"/>
            <w:b/>
            <w:bCs/>
            <w:rtl/>
          </w:rPr>
          <w:t>ا</w:t>
        </w:r>
        <w:r w:rsidRPr="002048F2">
          <w:rPr>
            <w:b/>
            <w:bCs/>
            <w:rtl/>
          </w:rPr>
          <w:t xml:space="preserve">للهُ </w:t>
        </w:r>
        <w:r w:rsidR="00E71BAF" w:rsidRPr="002048F2">
          <w:rPr>
            <w:rFonts w:hint="cs"/>
            <w:b/>
            <w:bCs/>
            <w:rtl/>
          </w:rPr>
          <w:t>ا</w:t>
        </w:r>
        <w:r w:rsidRPr="002048F2">
          <w:rPr>
            <w:b/>
            <w:bCs/>
            <w:rtl/>
          </w:rPr>
          <w:t xml:space="preserve">لَّذِينَ آمَنُواْ وَعَمِلُواْ </w:t>
        </w:r>
        <w:r w:rsidR="00E71BAF" w:rsidRPr="002048F2">
          <w:rPr>
            <w:rFonts w:hint="cs"/>
            <w:b/>
            <w:bCs/>
            <w:rtl/>
          </w:rPr>
          <w:t>ا</w:t>
        </w:r>
        <w:r w:rsidRPr="002048F2">
          <w:rPr>
            <w:b/>
            <w:bCs/>
            <w:rtl/>
          </w:rPr>
          <w:t>لصَّالِحَاتِ مِنْهُم مَّغْفِرَةً وَأَجْراً عَظِيماً</w:t>
        </w:r>
      </w:hyperlink>
      <w:r w:rsidR="00E71BAF">
        <w:sym w:font="Zar75 Symbols" w:char="F028"/>
      </w:r>
      <w:r w:rsidR="00E71BAF">
        <w:rPr>
          <w:rFonts w:hint="cs"/>
          <w:shd w:val="clear" w:color="auto" w:fill="FFFFFF"/>
          <w:rtl/>
        </w:rPr>
        <w:t xml:space="preserve">. </w:t>
      </w:r>
      <w:r w:rsidRPr="00A81DE1">
        <w:rPr>
          <w:shd w:val="clear" w:color="auto" w:fill="FFFFFF"/>
          <w:rtl/>
        </w:rPr>
        <w:t xml:space="preserve">ضمير </w:t>
      </w:r>
      <w:r w:rsidR="00E71BAF">
        <w:rPr>
          <w:shd w:val="clear" w:color="auto" w:fill="FFFFFF"/>
        </w:rPr>
        <w:sym w:font="Zar75 Symbols" w:char="F029"/>
      </w:r>
      <w:r w:rsidRPr="002048F2">
        <w:rPr>
          <w:b/>
          <w:bCs/>
          <w:shd w:val="clear" w:color="auto" w:fill="FFFFFF"/>
          <w:rtl/>
        </w:rPr>
        <w:t>منهم</w:t>
      </w:r>
      <w:r w:rsidR="00E71BAF">
        <w:rPr>
          <w:shd w:val="clear" w:color="auto" w:fill="FFFFFF"/>
        </w:rPr>
        <w:sym w:font="Zar75 Symbols" w:char="F028"/>
      </w:r>
      <w:r w:rsidR="00E71BAF">
        <w:rPr>
          <w:rFonts w:hint="cs"/>
          <w:shd w:val="clear" w:color="auto" w:fill="FFFFFF"/>
          <w:rtl/>
        </w:rPr>
        <w:t xml:space="preserve"> </w:t>
      </w:r>
      <w:r w:rsidRPr="00A81DE1">
        <w:rPr>
          <w:shd w:val="clear" w:color="auto" w:fill="FFFFFF"/>
          <w:rtl/>
        </w:rPr>
        <w:t xml:space="preserve">للذين معه، و </w:t>
      </w:r>
      <w:r w:rsidR="00E71BAF">
        <w:rPr>
          <w:shd w:val="clear" w:color="auto" w:fill="FFFFFF"/>
        </w:rPr>
        <w:sym w:font="Zar75 Symbols" w:char="F029"/>
      </w:r>
      <w:r w:rsidRPr="002048F2">
        <w:rPr>
          <w:b/>
          <w:bCs/>
          <w:shd w:val="clear" w:color="auto" w:fill="FFFFFF"/>
          <w:rtl/>
        </w:rPr>
        <w:t>مِن</w:t>
      </w:r>
      <w:r w:rsidR="00E71BAF">
        <w:rPr>
          <w:shd w:val="clear" w:color="auto" w:fill="FFFFFF"/>
        </w:rPr>
        <w:sym w:font="Zar75 Symbols" w:char="F028"/>
      </w:r>
      <w:r w:rsidRPr="00A81DE1">
        <w:rPr>
          <w:shd w:val="clear" w:color="auto" w:fill="FFFFFF"/>
          <w:rtl/>
        </w:rPr>
        <w:t xml:space="preserve"> للتبعيض على ما هو الظاهر المتبادر من مثل هذا النظم، ويفيد الكلام اشتراط المغفرة والأجر العظيم بالإِيمان حدوثاً وبقاءً وعمل الصالحات، فلو كان منهم من لم يؤمن أصلاً كالمنافقين الذين لم يعرفوا بالنفاق كما يشير إليه قوله تعالى:</w:t>
      </w:r>
      <w:r w:rsidR="00E71BAF">
        <w:sym w:font="Zar75 Symbols" w:char="F029"/>
      </w:r>
      <w:hyperlink r:id="rId37" w:history="1">
        <w:r w:rsidRPr="002048F2">
          <w:rPr>
            <w:b/>
            <w:bCs/>
            <w:rtl/>
          </w:rPr>
          <w:t xml:space="preserve">وَمِنْ أَهْلِ </w:t>
        </w:r>
        <w:r w:rsidR="00E71BAF" w:rsidRPr="002048F2">
          <w:rPr>
            <w:rFonts w:hint="cs"/>
            <w:b/>
            <w:bCs/>
            <w:rtl/>
          </w:rPr>
          <w:t>ا</w:t>
        </w:r>
        <w:r w:rsidRPr="002048F2">
          <w:rPr>
            <w:b/>
            <w:bCs/>
            <w:rtl/>
          </w:rPr>
          <w:t>ل</w:t>
        </w:r>
        <w:r w:rsidR="00E71BAF" w:rsidRPr="002048F2">
          <w:rPr>
            <w:rFonts w:hint="cs"/>
            <w:b/>
            <w:bCs/>
            <w:rtl/>
          </w:rPr>
          <w:t>ـ</w:t>
        </w:r>
        <w:r w:rsidRPr="002048F2">
          <w:rPr>
            <w:b/>
            <w:bCs/>
            <w:rtl/>
          </w:rPr>
          <w:t xml:space="preserve">ْمَدِينَةِ مَرَدُواْ عَلَى </w:t>
        </w:r>
        <w:r w:rsidR="00E71BAF" w:rsidRPr="002048F2">
          <w:rPr>
            <w:rFonts w:hint="cs"/>
            <w:b/>
            <w:bCs/>
            <w:rtl/>
          </w:rPr>
          <w:t>ا</w:t>
        </w:r>
        <w:r w:rsidRPr="002048F2">
          <w:rPr>
            <w:b/>
            <w:bCs/>
            <w:rtl/>
          </w:rPr>
          <w:t>لنِّفَاقِ لاَ تَعْلَمُهُمْ نَحْنُ نَعْلَمُهُمْ</w:t>
        </w:r>
        <w:r w:rsidR="00E71BAF">
          <w:sym w:font="Zar75 Symbols" w:char="F028"/>
        </w:r>
        <w:r w:rsidR="00E71BAF">
          <w:rPr>
            <w:rFonts w:hint="cs"/>
            <w:rtl/>
          </w:rPr>
          <w:t>،</w:t>
        </w:r>
        <w:r w:rsidR="00E71BAF" w:rsidRPr="00E71BAF">
          <w:rPr>
            <w:rStyle w:val="FootnoteReference"/>
            <w:rFonts w:asciiTheme="majorBidi" w:hAnsiTheme="majorBidi" w:cstheme="majorBidi"/>
            <w:rtl/>
          </w:rPr>
          <w:footnoteReference w:id="58"/>
        </w:r>
        <w:r w:rsidRPr="00E71BAF">
          <w:rPr>
            <w:rFonts w:asciiTheme="majorBidi" w:hAnsiTheme="majorBidi" w:cstheme="majorBidi"/>
            <w:rtl/>
          </w:rPr>
          <w:t xml:space="preserve"> </w:t>
        </w:r>
      </w:hyperlink>
      <w:r w:rsidRPr="00A81DE1">
        <w:rPr>
          <w:shd w:val="clear" w:color="auto" w:fill="FFFFFF"/>
          <w:rtl/>
        </w:rPr>
        <w:t>أو آمن أولاً ثم أشرك وكفر كما في قوله</w:t>
      </w:r>
      <w:r w:rsidR="00E71BAF">
        <w:rPr>
          <w:rFonts w:hint="cs"/>
          <w:shd w:val="clear" w:color="auto" w:fill="FFFFFF"/>
          <w:rtl/>
        </w:rPr>
        <w:t xml:space="preserve"> تعال</w:t>
      </w:r>
      <w:r w:rsidR="00E71BAF" w:rsidRPr="00A81DE1">
        <w:rPr>
          <w:shd w:val="clear" w:color="auto" w:fill="FFFFFF"/>
          <w:rtl/>
        </w:rPr>
        <w:t>ى</w:t>
      </w:r>
      <w:r w:rsidR="00E71BAF">
        <w:rPr>
          <w:rFonts w:hint="cs"/>
          <w:shd w:val="clear" w:color="auto" w:fill="FFFFFF"/>
          <w:rtl/>
        </w:rPr>
        <w:t xml:space="preserve">: </w:t>
      </w:r>
      <w:r w:rsidR="00E71BAF">
        <w:rPr>
          <w:rFonts w:hint="cs"/>
          <w:shd w:val="clear" w:color="auto" w:fill="FFFFFF"/>
        </w:rPr>
        <w:sym w:font="Zar75 Symbols" w:char="F029"/>
      </w:r>
      <w:hyperlink r:id="rId38" w:history="1">
        <w:r w:rsidRPr="002048F2">
          <w:rPr>
            <w:b/>
            <w:bCs/>
            <w:rtl/>
          </w:rPr>
          <w:t xml:space="preserve">إِنَّ </w:t>
        </w:r>
        <w:r w:rsidR="00E71BAF" w:rsidRPr="002048F2">
          <w:rPr>
            <w:rFonts w:hint="cs"/>
            <w:b/>
            <w:bCs/>
            <w:rtl/>
          </w:rPr>
          <w:t>ا</w:t>
        </w:r>
        <w:r w:rsidRPr="002048F2">
          <w:rPr>
            <w:b/>
            <w:bCs/>
            <w:rtl/>
          </w:rPr>
          <w:t xml:space="preserve">لَّذِينَ </w:t>
        </w:r>
        <w:r w:rsidR="00E71BAF" w:rsidRPr="002048F2">
          <w:rPr>
            <w:rFonts w:hint="cs"/>
            <w:b/>
            <w:bCs/>
            <w:rtl/>
          </w:rPr>
          <w:t>ا</w:t>
        </w:r>
        <w:r w:rsidRPr="002048F2">
          <w:rPr>
            <w:b/>
            <w:bCs/>
            <w:rtl/>
          </w:rPr>
          <w:t xml:space="preserve">رْتَدُّواْ عَلَىٰ أَدْبَارِهِمْ مِّن بَعْدِ مَا تَبَيَّنَ لَهُمُ </w:t>
        </w:r>
        <w:r w:rsidR="00E71BAF" w:rsidRPr="002048F2">
          <w:rPr>
            <w:rFonts w:hint="cs"/>
            <w:b/>
            <w:bCs/>
            <w:rtl/>
          </w:rPr>
          <w:t>ا</w:t>
        </w:r>
        <w:r w:rsidRPr="002048F2">
          <w:rPr>
            <w:b/>
            <w:bCs/>
            <w:rtl/>
          </w:rPr>
          <w:t>ل</w:t>
        </w:r>
        <w:r w:rsidR="002048F2" w:rsidRPr="002048F2">
          <w:rPr>
            <w:b/>
            <w:bCs/>
            <w:rtl/>
          </w:rPr>
          <w:t>ْ</w:t>
        </w:r>
        <w:r w:rsidR="002048F2">
          <w:rPr>
            <w:rFonts w:hint="cs"/>
            <w:b/>
            <w:bCs/>
            <w:rtl/>
          </w:rPr>
          <w:t>ـ</w:t>
        </w:r>
        <w:r w:rsidRPr="002048F2">
          <w:rPr>
            <w:b/>
            <w:bCs/>
            <w:rtl/>
          </w:rPr>
          <w:t>هُدَى...</w:t>
        </w:r>
      </w:hyperlink>
      <w:r w:rsidR="002048F2">
        <w:sym w:font="Zar75 Symbols" w:char="F028"/>
      </w:r>
      <w:r w:rsidR="002048F2">
        <w:rPr>
          <w:rFonts w:hint="cs"/>
          <w:rtl/>
        </w:rPr>
        <w:t>،</w:t>
      </w:r>
      <w:r w:rsidR="00E71BAF" w:rsidRPr="00E71BAF">
        <w:rPr>
          <w:rtl/>
        </w:rPr>
        <w:t xml:space="preserve"> </w:t>
      </w:r>
      <w:r w:rsidR="00E71BAF" w:rsidRPr="00A81DE1">
        <w:rPr>
          <w:rtl/>
        </w:rPr>
        <w:t>إلى أن قال:</w:t>
      </w:r>
      <w:r w:rsidR="00E71BAF">
        <w:rPr>
          <w:rFonts w:hint="cs"/>
          <w:rtl/>
          <w:lang w:bidi="fa-IR"/>
        </w:rPr>
        <w:t xml:space="preserve"> </w:t>
      </w:r>
      <w:r w:rsidR="00E71BAF">
        <w:rPr>
          <w:rFonts w:hint="cs"/>
          <w:lang w:bidi="fa-IR"/>
        </w:rPr>
        <w:sym w:font="Zar75 Symbols" w:char="F029"/>
      </w:r>
      <w:hyperlink r:id="rId39" w:history="1">
        <w:r w:rsidRPr="002048F2">
          <w:rPr>
            <w:b/>
            <w:bCs/>
            <w:rtl/>
          </w:rPr>
          <w:t>وَلَوْ نَشَآءُ لأَرَيْنَاكَهُمْ فَلَعَرَفْتَهُم بِسِيمَاهُمْ</w:t>
        </w:r>
      </w:hyperlink>
      <w:r w:rsidR="00E71BAF">
        <w:sym w:font="Zar75 Symbols" w:char="F028"/>
      </w:r>
      <w:r w:rsidR="00E71BAF">
        <w:rPr>
          <w:rFonts w:hint="cs"/>
          <w:rtl/>
        </w:rPr>
        <w:t>.</w:t>
      </w:r>
      <w:r w:rsidR="00666488" w:rsidRPr="00085BB4">
        <w:rPr>
          <w:rStyle w:val="FootnoteReference"/>
          <w:rFonts w:asciiTheme="majorBidi" w:hAnsiTheme="majorBidi" w:cstheme="majorBidi"/>
          <w:rtl/>
        </w:rPr>
        <w:footnoteReference w:id="59"/>
      </w:r>
      <w:r w:rsidR="00E71BAF">
        <w:rPr>
          <w:rFonts w:hint="cs"/>
          <w:rtl/>
        </w:rPr>
        <w:t xml:space="preserve"> </w:t>
      </w:r>
      <w:r w:rsidRPr="00A81DE1">
        <w:rPr>
          <w:shd w:val="clear" w:color="auto" w:fill="FFFFFF"/>
          <w:rtl/>
        </w:rPr>
        <w:t>أو آمن ولم يعمل الصالحات كما يستفاد من آيات الإِفك وآية التبيّن في نبإ الفاسق وأمثال ذلك، لم يشمله وعد المغفرة والأجر العظيم...</w:t>
      </w:r>
    </w:p>
    <w:p w:rsidR="00085BB4" w:rsidRDefault="00F7340B" w:rsidP="00085BB4">
      <w:pPr>
        <w:shd w:val="clear" w:color="auto" w:fill="FFFFFF"/>
        <w:spacing w:before="100" w:beforeAutospacing="1" w:after="100" w:afterAutospacing="1"/>
        <w:outlineLvl w:val="1"/>
        <w:rPr>
          <w:rFonts w:eastAsiaTheme="majorEastAsia"/>
          <w:shd w:val="clear" w:color="auto" w:fill="FFFFFF"/>
          <w:rtl/>
        </w:rPr>
      </w:pPr>
      <w:r w:rsidRPr="002048F2">
        <w:rPr>
          <w:b/>
          <w:bCs/>
          <w:shd w:val="clear" w:color="auto" w:fill="FFFFFF"/>
          <w:rtl/>
        </w:rPr>
        <w:t>وقيل:</w:t>
      </w:r>
      <w:r w:rsidRPr="00A81DE1">
        <w:rPr>
          <w:shd w:val="clear" w:color="auto" w:fill="FFFFFF"/>
          <w:rtl/>
        </w:rPr>
        <w:t xml:space="preserve"> إنَّ </w:t>
      </w:r>
      <w:r w:rsidR="002048F2">
        <w:rPr>
          <w:shd w:val="clear" w:color="auto" w:fill="FFFFFF"/>
        </w:rPr>
        <w:sym w:font="Zar75 Symbols" w:char="F029"/>
      </w:r>
      <w:r w:rsidRPr="00EC6E44">
        <w:rPr>
          <w:b/>
          <w:bCs/>
          <w:shd w:val="clear" w:color="auto" w:fill="FFFFFF"/>
          <w:rtl/>
        </w:rPr>
        <w:t>مِن</w:t>
      </w:r>
      <w:r w:rsidR="002048F2">
        <w:rPr>
          <w:shd w:val="clear" w:color="auto" w:fill="FFFFFF"/>
        </w:rPr>
        <w:sym w:font="Zar75 Symbols" w:char="F028"/>
      </w:r>
      <w:r w:rsidR="002048F2">
        <w:rPr>
          <w:rFonts w:hint="cs"/>
          <w:shd w:val="clear" w:color="auto" w:fill="FFFFFF"/>
          <w:rtl/>
        </w:rPr>
        <w:t>،</w:t>
      </w:r>
      <w:r w:rsidRPr="00A81DE1">
        <w:rPr>
          <w:shd w:val="clear" w:color="auto" w:fill="FFFFFF"/>
          <w:rtl/>
        </w:rPr>
        <w:t xml:space="preserve"> في الآية بيانية لا تبعيضية، فتفيد شمول الوعد لجميع الذين معه.</w:t>
      </w:r>
      <w:r w:rsidR="002048F2">
        <w:rPr>
          <w:rFonts w:hint="cs"/>
          <w:shd w:val="clear" w:color="auto" w:fill="FFFFFF"/>
          <w:rtl/>
        </w:rPr>
        <w:t xml:space="preserve"> </w:t>
      </w:r>
      <w:r w:rsidRPr="00A81DE1">
        <w:rPr>
          <w:shd w:val="clear" w:color="auto" w:fill="FFFFFF"/>
          <w:rtl/>
        </w:rPr>
        <w:t>ويردُّ السيد هذا القيل بقوله:</w:t>
      </w:r>
      <w:r w:rsidR="002048F2">
        <w:rPr>
          <w:rFonts w:hint="cs"/>
          <w:shd w:val="clear" w:color="auto" w:fill="FFFFFF"/>
          <w:rtl/>
        </w:rPr>
        <w:t xml:space="preserve"> </w:t>
      </w:r>
      <w:r w:rsidRPr="00A81DE1">
        <w:rPr>
          <w:b/>
          <w:bCs/>
          <w:shd w:val="clear" w:color="auto" w:fill="FFFFFF"/>
          <w:rtl/>
        </w:rPr>
        <w:t>وهو مدفوع</w:t>
      </w:r>
      <w:r w:rsidR="002048F2">
        <w:rPr>
          <w:rFonts w:hint="cs"/>
          <w:b/>
          <w:bCs/>
          <w:shd w:val="clear" w:color="auto" w:fill="FFFFFF"/>
          <w:rtl/>
        </w:rPr>
        <w:t xml:space="preserve"> ـ</w:t>
      </w:r>
      <w:r w:rsidRPr="00A81DE1">
        <w:rPr>
          <w:b/>
          <w:bCs/>
          <w:shd w:val="clear" w:color="auto" w:fill="FFFFFF"/>
          <w:rtl/>
        </w:rPr>
        <w:t xml:space="preserve"> كما قيل </w:t>
      </w:r>
      <w:r w:rsidR="002048F2">
        <w:rPr>
          <w:rFonts w:hint="cs"/>
          <w:b/>
          <w:bCs/>
          <w:shd w:val="clear" w:color="auto" w:fill="FFFFFF"/>
          <w:rtl/>
        </w:rPr>
        <w:t>ـ</w:t>
      </w:r>
      <w:r w:rsidRPr="00A81DE1">
        <w:rPr>
          <w:b/>
          <w:bCs/>
          <w:shd w:val="clear" w:color="auto" w:fill="FFFFFF"/>
          <w:rtl/>
        </w:rPr>
        <w:t xml:space="preserve"> بأنَّ </w:t>
      </w:r>
      <w:r w:rsidR="002048F2" w:rsidRPr="002048F2">
        <w:rPr>
          <w:shd w:val="clear" w:color="auto" w:fill="FFFFFF"/>
        </w:rPr>
        <w:sym w:font="Zar75 Symbols" w:char="F029"/>
      </w:r>
      <w:r w:rsidRPr="00A81DE1">
        <w:rPr>
          <w:b/>
          <w:bCs/>
          <w:shd w:val="clear" w:color="auto" w:fill="FFFFFF"/>
          <w:rtl/>
        </w:rPr>
        <w:t>مِن</w:t>
      </w:r>
      <w:r w:rsidR="002048F2" w:rsidRPr="002048F2">
        <w:rPr>
          <w:shd w:val="clear" w:color="auto" w:fill="FFFFFF"/>
        </w:rPr>
        <w:sym w:font="Zar75 Symbols" w:char="F028"/>
      </w:r>
      <w:r w:rsidRPr="00A81DE1">
        <w:rPr>
          <w:b/>
          <w:bCs/>
          <w:shd w:val="clear" w:color="auto" w:fill="FFFFFF"/>
          <w:rtl/>
        </w:rPr>
        <w:t xml:space="preserve"> البيانية لا تدخل على الضمير مطلقاً في كلامهم، والاستشهاد لذلك بقوله تعالى: </w:t>
      </w:r>
      <w:r w:rsidR="002048F2" w:rsidRPr="002048F2">
        <w:sym w:font="Zar75 Symbols" w:char="F029"/>
      </w:r>
      <w:r w:rsidRPr="00A81DE1">
        <w:rPr>
          <w:b/>
          <w:bCs/>
          <w:rtl/>
        </w:rPr>
        <w:t xml:space="preserve">لَوْ تَزَيَّلُواْ لَعَذَّبْنَا </w:t>
      </w:r>
      <w:r w:rsidR="00666488">
        <w:rPr>
          <w:rFonts w:hint="cs"/>
          <w:b/>
          <w:bCs/>
          <w:rtl/>
        </w:rPr>
        <w:t>ا</w:t>
      </w:r>
      <w:r w:rsidRPr="00A81DE1">
        <w:rPr>
          <w:b/>
          <w:bCs/>
          <w:rtl/>
        </w:rPr>
        <w:t>لَّذِينَ كَفَرُواْ مِنْهُمْ</w:t>
      </w:r>
      <w:r w:rsidR="00666488" w:rsidRPr="00666488">
        <w:sym w:font="Zar75 Symbols" w:char="F028"/>
      </w:r>
      <w:r w:rsidR="00666488">
        <w:rPr>
          <w:rFonts w:hint="cs"/>
          <w:rtl/>
        </w:rPr>
        <w:t>.</w:t>
      </w:r>
      <w:r w:rsidR="00666488" w:rsidRPr="00666488">
        <w:rPr>
          <w:rStyle w:val="FootnoteReference"/>
          <w:rFonts w:asciiTheme="majorBidi" w:hAnsiTheme="majorBidi" w:cstheme="majorBidi"/>
          <w:rtl/>
        </w:rPr>
        <w:footnoteReference w:id="60"/>
      </w:r>
      <w:r w:rsidR="00085BB4">
        <w:rPr>
          <w:rFonts w:hint="cs"/>
          <w:rtl/>
        </w:rPr>
        <w:t xml:space="preserve"> </w:t>
      </w:r>
      <w:r w:rsidRPr="00A81DE1">
        <w:rPr>
          <w:shd w:val="clear" w:color="auto" w:fill="FFFFFF"/>
          <w:rtl/>
        </w:rPr>
        <w:t xml:space="preserve">مبني على إرجاع ضمير </w:t>
      </w:r>
      <w:r w:rsidR="00085BB4">
        <w:rPr>
          <w:shd w:val="clear" w:color="auto" w:fill="FFFFFF"/>
        </w:rPr>
        <w:sym w:font="Zar75 Symbols" w:char="F029"/>
      </w:r>
      <w:r w:rsidRPr="00A81DE1">
        <w:rPr>
          <w:shd w:val="clear" w:color="auto" w:fill="FFFFFF"/>
          <w:rtl/>
        </w:rPr>
        <w:t>تزيلوا</w:t>
      </w:r>
      <w:r w:rsidR="00085BB4">
        <w:rPr>
          <w:shd w:val="clear" w:color="auto" w:fill="FFFFFF"/>
        </w:rPr>
        <w:sym w:font="Zar75 Symbols" w:char="F028"/>
      </w:r>
      <w:r w:rsidRPr="00A81DE1">
        <w:rPr>
          <w:shd w:val="clear" w:color="auto" w:fill="FFFFFF"/>
          <w:rtl/>
        </w:rPr>
        <w:t xml:space="preserve"> إلى المؤمنين وضمير </w:t>
      </w:r>
      <w:r w:rsidR="00085BB4">
        <w:rPr>
          <w:shd w:val="clear" w:color="auto" w:fill="FFFFFF"/>
        </w:rPr>
        <w:sym w:font="Zar75 Symbols" w:char="F029"/>
      </w:r>
      <w:r w:rsidRPr="00EC6E44">
        <w:rPr>
          <w:b/>
          <w:bCs/>
          <w:shd w:val="clear" w:color="auto" w:fill="FFFFFF"/>
          <w:rtl/>
        </w:rPr>
        <w:t>منهم</w:t>
      </w:r>
      <w:r w:rsidR="00085BB4">
        <w:rPr>
          <w:shd w:val="clear" w:color="auto" w:fill="FFFFFF"/>
        </w:rPr>
        <w:sym w:font="Zar75 Symbols" w:char="F028"/>
      </w:r>
      <w:r w:rsidR="00085BB4">
        <w:rPr>
          <w:rFonts w:hint="cs"/>
          <w:shd w:val="clear" w:color="auto" w:fill="FFFFFF"/>
          <w:rtl/>
        </w:rPr>
        <w:t xml:space="preserve"> </w:t>
      </w:r>
      <w:r w:rsidRPr="00A81DE1">
        <w:rPr>
          <w:shd w:val="clear" w:color="auto" w:fill="FFFFFF"/>
          <w:rtl/>
        </w:rPr>
        <w:t xml:space="preserve">للذين كفروا، وقد تقدم في تفسير الآية أنَّ الضميرين جميعاً راجعان إلى مجموع المؤمنين والكافرين من أهل مكة فتكون </w:t>
      </w:r>
      <w:r w:rsidR="00085BB4">
        <w:rPr>
          <w:shd w:val="clear" w:color="auto" w:fill="FFFFFF"/>
        </w:rPr>
        <w:sym w:font="Zar75 Symbols" w:char="F029"/>
      </w:r>
      <w:r w:rsidRPr="00EC6E44">
        <w:rPr>
          <w:b/>
          <w:bCs/>
          <w:shd w:val="clear" w:color="auto" w:fill="FFFFFF"/>
          <w:rtl/>
        </w:rPr>
        <w:t>مِن</w:t>
      </w:r>
      <w:r w:rsidR="00085BB4">
        <w:rPr>
          <w:shd w:val="clear" w:color="auto" w:fill="FFFFFF"/>
        </w:rPr>
        <w:sym w:font="Zar75 Symbols" w:char="F028"/>
      </w:r>
      <w:r w:rsidRPr="00A81DE1">
        <w:rPr>
          <w:shd w:val="clear" w:color="auto" w:fill="FFFFFF"/>
          <w:rtl/>
        </w:rPr>
        <w:t xml:space="preserve"> تبعيضية لا بيانية...</w:t>
      </w:r>
    </w:p>
    <w:p w:rsidR="002C21AC" w:rsidRDefault="00F7340B" w:rsidP="002C21AC">
      <w:pPr>
        <w:shd w:val="clear" w:color="auto" w:fill="FFFFFF"/>
        <w:spacing w:before="100" w:beforeAutospacing="1" w:after="100" w:afterAutospacing="1"/>
        <w:outlineLvl w:val="1"/>
        <w:rPr>
          <w:rtl/>
        </w:rPr>
      </w:pPr>
      <w:r w:rsidRPr="00A81DE1">
        <w:rPr>
          <w:rFonts w:eastAsiaTheme="majorEastAsia"/>
          <w:shd w:val="clear" w:color="auto" w:fill="FFFFFF"/>
          <w:rtl/>
        </w:rPr>
        <w:lastRenderedPageBreak/>
        <w:t xml:space="preserve">وتبعه في هذا </w:t>
      </w:r>
      <w:r w:rsidRPr="00085BB4">
        <w:rPr>
          <w:rFonts w:eastAsiaTheme="majorEastAsia"/>
          <w:b/>
          <w:bCs/>
          <w:shd w:val="clear" w:color="auto" w:fill="FFFFFF"/>
          <w:rtl/>
        </w:rPr>
        <w:t xml:space="preserve">الشيخ جعفر </w:t>
      </w:r>
      <w:r w:rsidRPr="00085BB4">
        <w:rPr>
          <w:rFonts w:eastAsiaTheme="majorEastAsia"/>
          <w:b/>
          <w:bCs/>
          <w:shd w:val="clear" w:color="auto" w:fill="FFFFFF"/>
          <w:rtl/>
          <w:lang w:val="en-AU" w:bidi="ar-IQ"/>
        </w:rPr>
        <w:t>ال</w:t>
      </w:r>
      <w:r w:rsidRPr="00085BB4">
        <w:rPr>
          <w:rFonts w:eastAsiaTheme="majorEastAsia"/>
          <w:b/>
          <w:bCs/>
          <w:shd w:val="clear" w:color="auto" w:fill="FFFFFF"/>
          <w:rtl/>
        </w:rPr>
        <w:t>سبحاني</w:t>
      </w:r>
      <w:r w:rsidRPr="00A81DE1">
        <w:rPr>
          <w:rFonts w:eastAsiaTheme="majorEastAsia"/>
          <w:shd w:val="clear" w:color="auto" w:fill="FFFFFF"/>
          <w:rtl/>
        </w:rPr>
        <w:t xml:space="preserve"> ، وله أيضاً كلام مفصل وردود، يبدؤها بأنَّ كلمة </w:t>
      </w:r>
      <w:r w:rsidR="00085BB4">
        <w:rPr>
          <w:rFonts w:eastAsiaTheme="majorEastAsia" w:hint="cs"/>
          <w:shd w:val="clear" w:color="auto" w:fill="FFFFFF"/>
          <w:rtl/>
        </w:rPr>
        <w:t>(</w:t>
      </w:r>
      <w:r w:rsidRPr="00A81DE1">
        <w:rPr>
          <w:rFonts w:eastAsiaTheme="majorEastAsia"/>
          <w:shd w:val="clear" w:color="auto" w:fill="FFFFFF"/>
          <w:rtl/>
        </w:rPr>
        <w:t>منهم</w:t>
      </w:r>
      <w:r w:rsidR="00085BB4">
        <w:rPr>
          <w:rFonts w:eastAsiaTheme="majorEastAsia" w:hint="cs"/>
          <w:shd w:val="clear" w:color="auto" w:fill="FFFFFF"/>
          <w:rtl/>
        </w:rPr>
        <w:t>)</w:t>
      </w:r>
      <w:r w:rsidRPr="00A81DE1">
        <w:rPr>
          <w:rFonts w:eastAsiaTheme="majorEastAsia"/>
          <w:shd w:val="clear" w:color="auto" w:fill="FFFFFF"/>
          <w:rtl/>
        </w:rPr>
        <w:t xml:space="preserve"> تعرب عن أنَّ المغفرة لا تعمّ جميع الأصحاب، بل هي مختصة بطائفة دون أخرى.</w:t>
      </w:r>
      <w:r w:rsidR="00085BB4">
        <w:rPr>
          <w:rFonts w:eastAsiaTheme="majorEastAsia" w:hint="cs"/>
          <w:shd w:val="clear" w:color="auto" w:fill="FFFFFF"/>
          <w:rtl/>
        </w:rPr>
        <w:t xml:space="preserve"> </w:t>
      </w:r>
      <w:r w:rsidRPr="00A81DE1">
        <w:rPr>
          <w:rFonts w:eastAsiaTheme="majorEastAsia"/>
          <w:shd w:val="clear" w:color="auto" w:fill="FFFFFF"/>
          <w:rtl/>
        </w:rPr>
        <w:t xml:space="preserve">وما ربما يقال من أنَّ </w:t>
      </w:r>
      <w:r w:rsidR="00085BB4">
        <w:rPr>
          <w:rFonts w:eastAsiaTheme="majorEastAsia" w:hint="cs"/>
          <w:shd w:val="clear" w:color="auto" w:fill="FFFFFF"/>
          <w:rtl/>
        </w:rPr>
        <w:t>(</w:t>
      </w:r>
      <w:r w:rsidRPr="00A81DE1">
        <w:rPr>
          <w:rFonts w:eastAsiaTheme="majorEastAsia"/>
          <w:shd w:val="clear" w:color="auto" w:fill="FFFFFF"/>
          <w:rtl/>
        </w:rPr>
        <w:t>من</w:t>
      </w:r>
      <w:r w:rsidR="00085BB4">
        <w:rPr>
          <w:rFonts w:eastAsiaTheme="majorEastAsia" w:hint="cs"/>
          <w:shd w:val="clear" w:color="auto" w:fill="FFFFFF"/>
          <w:rtl/>
        </w:rPr>
        <w:t>)</w:t>
      </w:r>
      <w:r w:rsidRPr="00A81DE1">
        <w:rPr>
          <w:rFonts w:eastAsiaTheme="majorEastAsia"/>
          <w:shd w:val="clear" w:color="auto" w:fill="FFFFFF"/>
          <w:rtl/>
        </w:rPr>
        <w:t xml:space="preserve"> بيانية لا تبعيضية غير تام؛ لأنَّ من البيانية لا تدخل على الضمير، ويؤيد ذلك قوله</w:t>
      </w:r>
      <w:r w:rsidR="00085BB4">
        <w:rPr>
          <w:rFonts w:eastAsiaTheme="majorEastAsia" w:hint="cs"/>
          <w:shd w:val="clear" w:color="auto" w:fill="FFFFFF"/>
          <w:rtl/>
        </w:rPr>
        <w:t xml:space="preserve"> تعال</w:t>
      </w:r>
      <w:r w:rsidR="002C21AC" w:rsidRPr="002C21AC">
        <w:rPr>
          <w:rFonts w:eastAsiaTheme="majorEastAsia"/>
          <w:shd w:val="clear" w:color="auto" w:fill="FFFFFF"/>
          <w:rtl/>
        </w:rPr>
        <w:t>ى</w:t>
      </w:r>
      <w:r w:rsidRPr="00A81DE1">
        <w:rPr>
          <w:rFonts w:eastAsiaTheme="majorEastAsia"/>
          <w:shd w:val="clear" w:color="auto" w:fill="FFFFFF"/>
          <w:rtl/>
        </w:rPr>
        <w:t>:</w:t>
      </w:r>
      <w:r w:rsidR="00085BB4">
        <w:rPr>
          <w:rFonts w:eastAsiaTheme="majorEastAsia" w:hint="cs"/>
          <w:shd w:val="clear" w:color="auto" w:fill="FFFFFF"/>
          <w:rtl/>
        </w:rPr>
        <w:t xml:space="preserve"> </w:t>
      </w:r>
      <w:r w:rsidR="002C21AC">
        <w:sym w:font="Zar75 Symbols" w:char="F029"/>
      </w:r>
      <w:hyperlink r:id="rId40" w:history="1">
        <w:r w:rsidRPr="002C21AC">
          <w:rPr>
            <w:b/>
            <w:bCs/>
            <w:rtl/>
          </w:rPr>
          <w:t xml:space="preserve">وَمِنْ أَهْلِ </w:t>
        </w:r>
        <w:r w:rsidR="002C21AC" w:rsidRPr="002C21AC">
          <w:rPr>
            <w:rFonts w:hint="cs"/>
            <w:b/>
            <w:bCs/>
            <w:rtl/>
          </w:rPr>
          <w:t>ا</w:t>
        </w:r>
        <w:r w:rsidRPr="002C21AC">
          <w:rPr>
            <w:b/>
            <w:bCs/>
            <w:rtl/>
          </w:rPr>
          <w:t>لْم</w:t>
        </w:r>
        <w:r w:rsidR="002C21AC" w:rsidRPr="002C21AC">
          <w:rPr>
            <w:rFonts w:hint="cs"/>
            <w:b/>
            <w:bCs/>
            <w:rtl/>
          </w:rPr>
          <w:t>ـ</w:t>
        </w:r>
        <w:r w:rsidRPr="002C21AC">
          <w:rPr>
            <w:b/>
            <w:bCs/>
            <w:rtl/>
          </w:rPr>
          <w:t xml:space="preserve">َدِينَةِ مَرَدُواْ عَلَى </w:t>
        </w:r>
        <w:r w:rsidR="002C21AC" w:rsidRPr="002C21AC">
          <w:rPr>
            <w:rFonts w:hint="cs"/>
            <w:b/>
            <w:bCs/>
            <w:rtl/>
          </w:rPr>
          <w:t>ا</w:t>
        </w:r>
        <w:r w:rsidRPr="002C21AC">
          <w:rPr>
            <w:b/>
            <w:bCs/>
            <w:rtl/>
          </w:rPr>
          <w:t>لنِّفَاقِ لاَ تَعْلَمُهُمْ نَحْنُ نَعْلَمُهُمْ</w:t>
        </w:r>
      </w:hyperlink>
      <w:r w:rsidRPr="002C21AC">
        <w:rPr>
          <w:b/>
          <w:bCs/>
          <w:rtl/>
        </w:rPr>
        <w:t>...</w:t>
      </w:r>
      <w:r w:rsidR="002C21AC">
        <w:sym w:font="Zar75 Symbols" w:char="F028"/>
      </w:r>
      <w:r w:rsidR="002C21AC">
        <w:rPr>
          <w:rFonts w:hint="cs"/>
          <w:rtl/>
        </w:rPr>
        <w:t>.</w:t>
      </w:r>
      <w:r w:rsidR="002C21AC" w:rsidRPr="002C21AC">
        <w:rPr>
          <w:rStyle w:val="FootnoteReference"/>
          <w:rFonts w:asciiTheme="majorBidi" w:hAnsiTheme="majorBidi" w:cstheme="majorBidi"/>
          <w:rtl/>
        </w:rPr>
        <w:footnoteReference w:id="61"/>
      </w:r>
    </w:p>
    <w:p w:rsidR="00F7340B" w:rsidRPr="00A81DE1" w:rsidRDefault="00F7340B" w:rsidP="002C21AC">
      <w:pPr>
        <w:shd w:val="clear" w:color="auto" w:fill="FFFFFF"/>
        <w:spacing w:before="100" w:beforeAutospacing="1" w:after="100" w:afterAutospacing="1"/>
        <w:outlineLvl w:val="1"/>
        <w:rPr>
          <w:shd w:val="clear" w:color="auto" w:fill="FFFFFF"/>
          <w:rtl/>
        </w:rPr>
      </w:pPr>
      <w:r w:rsidRPr="002C21AC">
        <w:rPr>
          <w:b/>
          <w:bCs/>
          <w:shd w:val="clear" w:color="auto" w:fill="FFFFFF"/>
          <w:rtl/>
        </w:rPr>
        <w:t>والحاصل:</w:t>
      </w:r>
      <w:r w:rsidRPr="00A81DE1">
        <w:rPr>
          <w:shd w:val="clear" w:color="auto" w:fill="FFFFFF"/>
          <w:rtl/>
        </w:rPr>
        <w:t xml:space="preserve"> إنه لا يمكن القول بشمول أدلة المغفرة والأجر العظيم لقاطبة من </w:t>
      </w:r>
      <w:r w:rsidR="002C21AC">
        <w:rPr>
          <w:rFonts w:hint="cs"/>
          <w:shd w:val="clear" w:color="auto" w:fill="FFFFFF"/>
          <w:rtl/>
        </w:rPr>
        <w:t>أ</w:t>
      </w:r>
      <w:r w:rsidRPr="00A81DE1">
        <w:rPr>
          <w:shd w:val="clear" w:color="auto" w:fill="FFFFFF"/>
          <w:rtl/>
        </w:rPr>
        <w:t>صح</w:t>
      </w:r>
      <w:r w:rsidR="002C21AC">
        <w:rPr>
          <w:rFonts w:hint="cs"/>
          <w:shd w:val="clear" w:color="auto" w:fill="FFFFFF"/>
          <w:rtl/>
        </w:rPr>
        <w:t>ا</w:t>
      </w:r>
      <w:r w:rsidRPr="00A81DE1">
        <w:rPr>
          <w:shd w:val="clear" w:color="auto" w:fill="FFFFFF"/>
          <w:rtl/>
        </w:rPr>
        <w:t>ب</w:t>
      </w:r>
      <w:r w:rsidRPr="00A81DE1">
        <w:rPr>
          <w:rFonts w:ascii="Times New Roman" w:hAnsi="Times New Roman" w:cs="Times New Roman" w:hint="cs"/>
          <w:shd w:val="clear" w:color="auto" w:fill="FFFFFF"/>
          <w:rtl/>
        </w:rPr>
        <w:t> </w:t>
      </w:r>
      <w:r w:rsidRPr="00A81DE1">
        <w:rPr>
          <w:shd w:val="clear" w:color="auto" w:fill="FFFFFF"/>
          <w:rtl/>
        </w:rPr>
        <w:t>النبيّ</w:t>
      </w:r>
      <w:r w:rsidR="002C21AC">
        <w:rPr>
          <w:shd w:val="clear" w:color="auto" w:fill="FFFFFF"/>
        </w:rPr>
        <w:sym w:font="Zar75 Symbols" w:char="F039"/>
      </w:r>
      <w:r w:rsidR="002C21AC">
        <w:rPr>
          <w:rFonts w:hint="cs"/>
          <w:shd w:val="clear" w:color="auto" w:fill="FFFFFF"/>
          <w:rtl/>
        </w:rPr>
        <w:t xml:space="preserve"> </w:t>
      </w:r>
      <w:r w:rsidRPr="00A81DE1">
        <w:rPr>
          <w:shd w:val="clear" w:color="auto" w:fill="FFFFFF"/>
          <w:rtl/>
        </w:rPr>
        <w:t>مع أنهم على أصناف شتى...</w:t>
      </w:r>
    </w:p>
    <w:p w:rsidR="00F7340B" w:rsidRPr="00A81DE1" w:rsidRDefault="00F7340B" w:rsidP="008B6929">
      <w:pPr>
        <w:shd w:val="clear" w:color="auto" w:fill="FFFFFF"/>
        <w:spacing w:before="100" w:beforeAutospacing="1" w:after="100" w:afterAutospacing="1"/>
        <w:outlineLvl w:val="1"/>
        <w:rPr>
          <w:shd w:val="clear" w:color="auto" w:fill="FFFFFF"/>
          <w:rtl/>
        </w:rPr>
      </w:pPr>
      <w:r w:rsidRPr="002C21AC">
        <w:rPr>
          <w:b/>
          <w:bCs/>
          <w:rtl/>
        </w:rPr>
        <w:t>الشيخ مكارم:</w:t>
      </w:r>
      <w:r w:rsidRPr="00A81DE1">
        <w:rPr>
          <w:rtl/>
        </w:rPr>
        <w:t xml:space="preserve"> </w:t>
      </w:r>
      <w:r w:rsidRPr="00A81DE1">
        <w:rPr>
          <w:shd w:val="clear" w:color="auto" w:fill="FFFFFF"/>
          <w:rtl/>
        </w:rPr>
        <w:t>ويضيف</w:t>
      </w:r>
      <w:r w:rsidRPr="00A81DE1">
        <w:rPr>
          <w:rFonts w:ascii="Times New Roman" w:hAnsi="Times New Roman" w:cs="Times New Roman" w:hint="cs"/>
          <w:shd w:val="clear" w:color="auto" w:fill="FFFFFF"/>
          <w:rtl/>
        </w:rPr>
        <w:t> </w:t>
      </w:r>
      <w:r w:rsidRPr="00A81DE1">
        <w:rPr>
          <w:shd w:val="clear" w:color="auto" w:fill="FFFFFF"/>
          <w:rtl/>
        </w:rPr>
        <w:t>القرآن</w:t>
      </w:r>
      <w:r w:rsidRPr="00A81DE1">
        <w:rPr>
          <w:rFonts w:ascii="Times New Roman" w:hAnsi="Times New Roman" w:cs="Times New Roman" w:hint="cs"/>
          <w:shd w:val="clear" w:color="auto" w:fill="FFFFFF"/>
          <w:rtl/>
        </w:rPr>
        <w:t> </w:t>
      </w:r>
      <w:r w:rsidRPr="00A81DE1">
        <w:rPr>
          <w:shd w:val="clear" w:color="auto" w:fill="FFFFFF"/>
          <w:rtl/>
        </w:rPr>
        <w:t>مختتماً بهذه الآية المباركة:</w:t>
      </w:r>
      <w:r w:rsidR="002C21AC">
        <w:rPr>
          <w:rFonts w:hint="cs"/>
          <w:shd w:val="clear" w:color="auto" w:fill="FFFFFF"/>
          <w:rtl/>
        </w:rPr>
        <w:t xml:space="preserve"> </w:t>
      </w:r>
      <w:r w:rsidR="002C21AC">
        <w:sym w:font="Zar75 Symbols" w:char="F029"/>
      </w:r>
      <w:hyperlink r:id="rId41" w:history="1">
        <w:r w:rsidRPr="002C21AC">
          <w:rPr>
            <w:b/>
            <w:bCs/>
            <w:rtl/>
          </w:rPr>
          <w:t xml:space="preserve">وَعَدَ </w:t>
        </w:r>
        <w:r w:rsidR="008B6929">
          <w:rPr>
            <w:rFonts w:hint="cs"/>
            <w:b/>
            <w:bCs/>
            <w:rtl/>
          </w:rPr>
          <w:t>ا</w:t>
        </w:r>
        <w:r w:rsidRPr="002C21AC">
          <w:rPr>
            <w:b/>
            <w:bCs/>
            <w:rtl/>
          </w:rPr>
          <w:t xml:space="preserve">للهُ </w:t>
        </w:r>
        <w:r w:rsidR="002C21AC" w:rsidRPr="002C21AC">
          <w:rPr>
            <w:rFonts w:hint="cs"/>
            <w:b/>
            <w:bCs/>
            <w:rtl/>
          </w:rPr>
          <w:t>ا</w:t>
        </w:r>
        <w:r w:rsidRPr="002C21AC">
          <w:rPr>
            <w:b/>
            <w:bCs/>
            <w:rtl/>
          </w:rPr>
          <w:t xml:space="preserve">لَّذِينَ آمَنُواْ وَعَمِلُواْ </w:t>
        </w:r>
        <w:r w:rsidR="002C21AC" w:rsidRPr="002C21AC">
          <w:rPr>
            <w:rFonts w:hint="cs"/>
            <w:b/>
            <w:bCs/>
            <w:rtl/>
          </w:rPr>
          <w:t>ا</w:t>
        </w:r>
        <w:r w:rsidRPr="002C21AC">
          <w:rPr>
            <w:b/>
            <w:bCs/>
            <w:rtl/>
          </w:rPr>
          <w:t>لصَّالِحَاتِ مِنْهُم مَّغْفِرَةً وَأَجْراً عَظِيماً</w:t>
        </w:r>
      </w:hyperlink>
      <w:r w:rsidR="002C21AC">
        <w:sym w:font="Zar75 Symbols" w:char="F028"/>
      </w:r>
      <w:r w:rsidR="002C21AC">
        <w:rPr>
          <w:rFonts w:hint="cs"/>
          <w:rtl/>
        </w:rPr>
        <w:t>،</w:t>
      </w:r>
      <w:r w:rsidR="008B6929">
        <w:rPr>
          <w:rFonts w:cs="Times New Roman" w:hint="cs"/>
          <w:shd w:val="clear" w:color="auto" w:fill="FFFFFF"/>
          <w:rtl/>
        </w:rPr>
        <w:t> </w:t>
      </w:r>
      <w:r w:rsidRPr="00A81DE1">
        <w:rPr>
          <w:shd w:val="clear" w:color="auto" w:fill="FFFFFF"/>
          <w:rtl/>
        </w:rPr>
        <w:t>بديهي أن</w:t>
      </w:r>
      <w:r w:rsidR="00EC6E44">
        <w:rPr>
          <w:rFonts w:hint="cs"/>
          <w:shd w:val="clear" w:color="auto" w:fill="FFFFFF"/>
          <w:rtl/>
        </w:rPr>
        <w:t>ّ</w:t>
      </w:r>
      <w:r w:rsidRPr="00A81DE1">
        <w:rPr>
          <w:shd w:val="clear" w:color="auto" w:fill="FFFFFF"/>
          <w:rtl/>
        </w:rPr>
        <w:t xml:space="preserve"> أوصاف أصحاب النبيّ</w:t>
      </w:r>
      <w:r w:rsidR="002C21AC">
        <w:rPr>
          <w:shd w:val="clear" w:color="auto" w:fill="FFFFFF"/>
        </w:rPr>
        <w:sym w:font="Zar75 Symbols" w:char="F039"/>
      </w:r>
      <w:r w:rsidRPr="00A81DE1">
        <w:rPr>
          <w:shd w:val="clear" w:color="auto" w:fill="FFFFFF"/>
          <w:rtl/>
        </w:rPr>
        <w:t xml:space="preserve"> التي وردت في بداية الآية محل البحث جمعت فيها الإيمان والعمل الصالح، فتكرار هذين الوصفين إشارة إلى استمرارهما وديمومتهما؛ أي أنَّ الله وعد أولئك الذين بقوا على نهجهم من</w:t>
      </w:r>
      <w:r w:rsidRPr="00A81DE1">
        <w:rPr>
          <w:rFonts w:ascii="Times New Roman" w:hAnsi="Times New Roman" w:cs="Times New Roman" w:hint="cs"/>
          <w:shd w:val="clear" w:color="auto" w:fill="FFFFFF"/>
          <w:rtl/>
        </w:rPr>
        <w:t> </w:t>
      </w:r>
      <w:r w:rsidRPr="00A81DE1">
        <w:rPr>
          <w:shd w:val="clear" w:color="auto" w:fill="FFFFFF"/>
          <w:rtl/>
        </w:rPr>
        <w:t>أصحاب محمد</w:t>
      </w:r>
      <w:r w:rsidR="002C21AC">
        <w:rPr>
          <w:shd w:val="clear" w:color="auto" w:fill="FFFFFF"/>
        </w:rPr>
        <w:sym w:font="Zar75 Symbols" w:char="F039"/>
      </w:r>
      <w:r w:rsidR="002C21AC">
        <w:rPr>
          <w:rFonts w:hint="cs"/>
          <w:shd w:val="clear" w:color="auto" w:fill="FFFFFF"/>
          <w:rtl/>
        </w:rPr>
        <w:t xml:space="preserve"> </w:t>
      </w:r>
      <w:r w:rsidRPr="00A81DE1">
        <w:rPr>
          <w:shd w:val="clear" w:color="auto" w:fill="FFFFFF"/>
          <w:rtl/>
        </w:rPr>
        <w:t>واستمروا بالإيمان والعمل الصالح، وإل</w:t>
      </w:r>
      <w:r w:rsidR="002C21AC">
        <w:rPr>
          <w:rFonts w:hint="cs"/>
          <w:shd w:val="clear" w:color="auto" w:fill="FFFFFF"/>
          <w:rtl/>
        </w:rPr>
        <w:t>ّ</w:t>
      </w:r>
      <w:r w:rsidRPr="00A81DE1">
        <w:rPr>
          <w:shd w:val="clear" w:color="auto" w:fill="FFFFFF"/>
          <w:rtl/>
        </w:rPr>
        <w:t>ا فإنَّ مَن كان يوماً مع النبيّ</w:t>
      </w:r>
      <w:r w:rsidR="002C21AC">
        <w:rPr>
          <w:shd w:val="clear" w:color="auto" w:fill="FFFFFF"/>
        </w:rPr>
        <w:sym w:font="Zar75 Symbols" w:char="F039"/>
      </w:r>
      <w:r w:rsidRPr="00A81DE1">
        <w:rPr>
          <w:shd w:val="clear" w:color="auto" w:fill="FFFFFF"/>
          <w:rtl/>
        </w:rPr>
        <w:t xml:space="preserve"> ويوماً آخر مع سواه وعلى خلاف طريقته، فلا يشملون بهذا الوعد أبداً،</w:t>
      </w:r>
      <w:r w:rsidR="008B6929">
        <w:rPr>
          <w:rFonts w:hint="cs"/>
          <w:shd w:val="clear" w:color="auto" w:fill="FFFFFF"/>
          <w:rtl/>
        </w:rPr>
        <w:t xml:space="preserve"> </w:t>
      </w:r>
      <w:r w:rsidRPr="00A81DE1">
        <w:rPr>
          <w:shd w:val="clear" w:color="auto" w:fill="FFFFFF"/>
          <w:rtl/>
        </w:rPr>
        <w:t>والتعبير ب</w:t>
      </w:r>
      <w:r w:rsidR="008B6929">
        <w:rPr>
          <w:rFonts w:hint="cs"/>
          <w:shd w:val="clear" w:color="auto" w:fill="FFFFFF"/>
          <w:rtl/>
        </w:rPr>
        <w:t>ـ</w:t>
      </w:r>
      <w:r w:rsidRPr="00A81DE1">
        <w:rPr>
          <w:shd w:val="clear" w:color="auto" w:fill="FFFFFF"/>
          <w:rtl/>
        </w:rPr>
        <w:t xml:space="preserve">‍ </w:t>
      </w:r>
      <w:r w:rsidR="002C21AC">
        <w:rPr>
          <w:shd w:val="clear" w:color="auto" w:fill="FFFFFF"/>
        </w:rPr>
        <w:sym w:font="Zar75 Symbols" w:char="F029"/>
      </w:r>
      <w:r w:rsidR="00EC6E44">
        <w:rPr>
          <w:rFonts w:hint="cs"/>
          <w:b/>
          <w:bCs/>
          <w:rtl/>
        </w:rPr>
        <w:t>مِ</w:t>
      </w:r>
      <w:r w:rsidR="00EC6E44" w:rsidRPr="004044DE">
        <w:rPr>
          <w:b/>
          <w:bCs/>
          <w:rtl/>
        </w:rPr>
        <w:t>نْ</w:t>
      </w:r>
      <w:r w:rsidRPr="00166E78">
        <w:rPr>
          <w:b/>
          <w:bCs/>
          <w:shd w:val="clear" w:color="auto" w:fill="FFFFFF"/>
          <w:rtl/>
        </w:rPr>
        <w:t>ه</w:t>
      </w:r>
      <w:r w:rsidR="00EC6E44">
        <w:rPr>
          <w:rFonts w:hint="cs"/>
          <w:b/>
          <w:bCs/>
          <w:shd w:val="clear" w:color="auto" w:fill="FFFFFF"/>
          <w:rtl/>
        </w:rPr>
        <w:t>ُ</w:t>
      </w:r>
      <w:r w:rsidRPr="00166E78">
        <w:rPr>
          <w:b/>
          <w:bCs/>
          <w:shd w:val="clear" w:color="auto" w:fill="FFFFFF"/>
          <w:rtl/>
        </w:rPr>
        <w:t>م</w:t>
      </w:r>
      <w:r w:rsidR="002C21AC">
        <w:rPr>
          <w:shd w:val="clear" w:color="auto" w:fill="FFFFFF"/>
        </w:rPr>
        <w:sym w:font="Zar75 Symbols" w:char="F028"/>
      </w:r>
      <w:r w:rsidRPr="00A81DE1">
        <w:rPr>
          <w:shd w:val="clear" w:color="auto" w:fill="FFFFFF"/>
          <w:rtl/>
        </w:rPr>
        <w:t xml:space="preserve"> مع الالتفات إلى هذه المسألة، وهي أنَّ الأصل في كلمة </w:t>
      </w:r>
      <w:r w:rsidR="002C21AC">
        <w:rPr>
          <w:shd w:val="clear" w:color="auto" w:fill="FFFFFF"/>
        </w:rPr>
        <w:sym w:font="Zar75 Symbols" w:char="F029"/>
      </w:r>
      <w:r w:rsidRPr="00166E78">
        <w:rPr>
          <w:b/>
          <w:bCs/>
          <w:shd w:val="clear" w:color="auto" w:fill="FFFFFF"/>
          <w:rtl/>
        </w:rPr>
        <w:t>مِ</w:t>
      </w:r>
      <w:r w:rsidR="00EC6E44" w:rsidRPr="004044DE">
        <w:rPr>
          <w:b/>
          <w:bCs/>
          <w:rtl/>
        </w:rPr>
        <w:t>نْ</w:t>
      </w:r>
      <w:r w:rsidR="002C21AC">
        <w:rPr>
          <w:shd w:val="clear" w:color="auto" w:fill="FFFFFF"/>
        </w:rPr>
        <w:sym w:font="Zar75 Symbols" w:char="F028"/>
      </w:r>
      <w:r w:rsidRPr="00A81DE1">
        <w:rPr>
          <w:shd w:val="clear" w:color="auto" w:fill="FFFFFF"/>
          <w:rtl/>
        </w:rPr>
        <w:t xml:space="preserve"> في مثل هذه الموارد التبعيض، وظاهر الآية يعطي هذا المعنى أيضاً، وهذا التعبير يدل على أنَّ أصحاب النبيّ</w:t>
      </w:r>
      <w:r w:rsidR="002C21AC">
        <w:rPr>
          <w:shd w:val="clear" w:color="auto" w:fill="FFFFFF"/>
        </w:rPr>
        <w:sym w:font="Zar75 Symbols" w:char="F039"/>
      </w:r>
      <w:r w:rsidRPr="00A81DE1">
        <w:rPr>
          <w:shd w:val="clear" w:color="auto" w:fill="FFFFFF"/>
          <w:rtl/>
        </w:rPr>
        <w:t xml:space="preserve"> ينقسمون قسمين </w:t>
      </w:r>
      <w:r w:rsidR="002C21AC">
        <w:rPr>
          <w:rFonts w:hint="cs"/>
          <w:shd w:val="clear" w:color="auto" w:fill="FFFFFF"/>
          <w:rtl/>
        </w:rPr>
        <w:t>ـ</w:t>
      </w:r>
      <w:r w:rsidRPr="00A81DE1">
        <w:rPr>
          <w:shd w:val="clear" w:color="auto" w:fill="FFFFFF"/>
          <w:rtl/>
        </w:rPr>
        <w:t xml:space="preserve"> فطائفة منهم </w:t>
      </w:r>
      <w:r w:rsidR="002C21AC">
        <w:rPr>
          <w:rFonts w:hint="cs"/>
          <w:shd w:val="clear" w:color="auto" w:fill="FFFFFF"/>
          <w:rtl/>
        </w:rPr>
        <w:t>ـ</w:t>
      </w:r>
      <w:r w:rsidRPr="00A81DE1">
        <w:rPr>
          <w:shd w:val="clear" w:color="auto" w:fill="FFFFFF"/>
          <w:rtl/>
        </w:rPr>
        <w:t xml:space="preserve"> يواصلون إيمانهم وعملهم الصالح وتشملهم رحمة الله</w:t>
      </w:r>
      <w:r w:rsidRPr="00A81DE1">
        <w:rPr>
          <w:rFonts w:ascii="Times New Roman" w:hAnsi="Times New Roman" w:cs="Times New Roman" w:hint="cs"/>
          <w:shd w:val="clear" w:color="auto" w:fill="FFFFFF"/>
          <w:rtl/>
        </w:rPr>
        <w:t> </w:t>
      </w:r>
      <w:r w:rsidRPr="00A81DE1">
        <w:rPr>
          <w:shd w:val="clear" w:color="auto" w:fill="FFFFFF"/>
          <w:rtl/>
        </w:rPr>
        <w:t>الواسعة</w:t>
      </w:r>
      <w:r w:rsidRPr="00A81DE1">
        <w:rPr>
          <w:rFonts w:ascii="Times New Roman" w:hAnsi="Times New Roman" w:cs="Times New Roman" w:hint="cs"/>
          <w:shd w:val="clear" w:color="auto" w:fill="FFFFFF"/>
          <w:rtl/>
        </w:rPr>
        <w:t> </w:t>
      </w:r>
      <w:r w:rsidRPr="00A81DE1">
        <w:rPr>
          <w:shd w:val="clear" w:color="auto" w:fill="FFFFFF"/>
          <w:rtl/>
        </w:rPr>
        <w:t xml:space="preserve">وأجره العظيم، وطائفة يحيدون عن </w:t>
      </w:r>
      <w:r w:rsidRPr="00A81DE1">
        <w:rPr>
          <w:shd w:val="clear" w:color="auto" w:fill="FFFFFF"/>
          <w:rtl/>
        </w:rPr>
        <w:lastRenderedPageBreak/>
        <w:t>نهجه فيحرمون من هذا الفيض العظيم.</w:t>
      </w:r>
      <w:r w:rsidR="002C21AC">
        <w:rPr>
          <w:rFonts w:hint="cs"/>
          <w:shd w:val="clear" w:color="auto" w:fill="FFFFFF"/>
          <w:rtl/>
        </w:rPr>
        <w:t xml:space="preserve"> </w:t>
      </w:r>
      <w:r w:rsidRPr="00A81DE1">
        <w:rPr>
          <w:shd w:val="clear" w:color="auto" w:fill="FFFFFF"/>
          <w:rtl/>
        </w:rPr>
        <w:t>وليس معلوماً</w:t>
      </w:r>
      <w:r w:rsidRPr="00A81DE1">
        <w:rPr>
          <w:rFonts w:ascii="Times New Roman" w:hAnsi="Times New Roman" w:cs="Times New Roman" w:hint="cs"/>
          <w:shd w:val="clear" w:color="auto" w:fill="FFFFFF"/>
          <w:rtl/>
        </w:rPr>
        <w:t> </w:t>
      </w:r>
      <w:r w:rsidRPr="00A81DE1">
        <w:rPr>
          <w:shd w:val="clear" w:color="auto" w:fill="FFFFFF"/>
          <w:rtl/>
        </w:rPr>
        <w:t>السبب</w:t>
      </w:r>
      <w:r w:rsidRPr="00A81DE1">
        <w:rPr>
          <w:rFonts w:ascii="Times New Roman" w:hAnsi="Times New Roman" w:cs="Times New Roman" w:hint="cs"/>
          <w:shd w:val="clear" w:color="auto" w:fill="FFFFFF"/>
          <w:rtl/>
        </w:rPr>
        <w:t> </w:t>
      </w:r>
      <w:r w:rsidRPr="00A81DE1">
        <w:rPr>
          <w:shd w:val="clear" w:color="auto" w:fill="FFFFFF"/>
          <w:rtl/>
        </w:rPr>
        <w:t xml:space="preserve">في إصرار بعض المفسرين على أنَّ </w:t>
      </w:r>
      <w:r w:rsidR="002C21AC">
        <w:rPr>
          <w:shd w:val="clear" w:color="auto" w:fill="FFFFFF"/>
        </w:rPr>
        <w:sym w:font="Zar75 Symbols" w:char="F029"/>
      </w:r>
      <w:r w:rsidRPr="00166E78">
        <w:rPr>
          <w:b/>
          <w:bCs/>
          <w:shd w:val="clear" w:color="auto" w:fill="FFFFFF"/>
          <w:rtl/>
        </w:rPr>
        <w:t>مِ</w:t>
      </w:r>
      <w:r w:rsidR="00EC6E44" w:rsidRPr="004044DE">
        <w:rPr>
          <w:b/>
          <w:bCs/>
          <w:rtl/>
        </w:rPr>
        <w:t>نْ</w:t>
      </w:r>
      <w:r w:rsidR="002C21AC">
        <w:rPr>
          <w:shd w:val="clear" w:color="auto" w:fill="FFFFFF"/>
        </w:rPr>
        <w:sym w:font="Zar75 Symbols" w:char="F028"/>
      </w:r>
      <w:r w:rsidRPr="00A81DE1">
        <w:rPr>
          <w:shd w:val="clear" w:color="auto" w:fill="FFFFFF"/>
          <w:rtl/>
        </w:rPr>
        <w:t xml:space="preserve"> في كلمة </w:t>
      </w:r>
      <w:r w:rsidR="002C21AC">
        <w:rPr>
          <w:shd w:val="clear" w:color="auto" w:fill="FFFFFF"/>
        </w:rPr>
        <w:sym w:font="Zar75 Symbols" w:char="F029"/>
      </w:r>
      <w:r w:rsidR="00EC6E44" w:rsidRPr="00EC6E44">
        <w:rPr>
          <w:rFonts w:hint="cs"/>
          <w:b/>
          <w:bCs/>
          <w:rtl/>
        </w:rPr>
        <w:t xml:space="preserve"> </w:t>
      </w:r>
      <w:r w:rsidR="00EC6E44">
        <w:rPr>
          <w:rFonts w:hint="cs"/>
          <w:b/>
          <w:bCs/>
          <w:rtl/>
        </w:rPr>
        <w:t>مِ</w:t>
      </w:r>
      <w:r w:rsidR="00EC6E44" w:rsidRPr="004044DE">
        <w:rPr>
          <w:b/>
          <w:bCs/>
          <w:rtl/>
        </w:rPr>
        <w:t>نْ</w:t>
      </w:r>
      <w:r w:rsidR="00EC6E44" w:rsidRPr="00166E78">
        <w:rPr>
          <w:b/>
          <w:bCs/>
          <w:shd w:val="clear" w:color="auto" w:fill="FFFFFF"/>
          <w:rtl/>
        </w:rPr>
        <w:t>ه</w:t>
      </w:r>
      <w:r w:rsidR="00EC6E44">
        <w:rPr>
          <w:rFonts w:hint="cs"/>
          <w:b/>
          <w:bCs/>
          <w:shd w:val="clear" w:color="auto" w:fill="FFFFFF"/>
          <w:rtl/>
        </w:rPr>
        <w:t>ُ</w:t>
      </w:r>
      <w:r w:rsidR="00EC6E44" w:rsidRPr="00166E78">
        <w:rPr>
          <w:b/>
          <w:bCs/>
          <w:shd w:val="clear" w:color="auto" w:fill="FFFFFF"/>
          <w:rtl/>
        </w:rPr>
        <w:t>م</w:t>
      </w:r>
      <w:r w:rsidR="00EC6E44">
        <w:rPr>
          <w:shd w:val="clear" w:color="auto" w:fill="FFFFFF"/>
        </w:rPr>
        <w:t xml:space="preserve"> </w:t>
      </w:r>
      <w:r w:rsidR="002C21AC">
        <w:rPr>
          <w:shd w:val="clear" w:color="auto" w:fill="FFFFFF"/>
        </w:rPr>
        <w:sym w:font="Zar75 Symbols" w:char="F028"/>
      </w:r>
      <w:r w:rsidRPr="00A81DE1">
        <w:rPr>
          <w:shd w:val="clear" w:color="auto" w:fill="FFFFFF"/>
          <w:rtl/>
        </w:rPr>
        <w:t xml:space="preserve"> بيانية حتماً، في حين لو ارتكبنا خلاف الظاهر، وقلنا: إنَّ </w:t>
      </w:r>
      <w:r w:rsidR="002C21AC">
        <w:rPr>
          <w:shd w:val="clear" w:color="auto" w:fill="FFFFFF"/>
        </w:rPr>
        <w:sym w:font="Zar75 Symbols" w:char="F029"/>
      </w:r>
      <w:r w:rsidR="00EC6E44">
        <w:rPr>
          <w:rFonts w:hint="cs"/>
          <w:b/>
          <w:bCs/>
          <w:rtl/>
        </w:rPr>
        <w:t>مِ</w:t>
      </w:r>
      <w:r w:rsidR="00EC6E44" w:rsidRPr="004044DE">
        <w:rPr>
          <w:b/>
          <w:bCs/>
          <w:rtl/>
        </w:rPr>
        <w:t>نْ</w:t>
      </w:r>
      <w:r w:rsidR="00EC6E44">
        <w:rPr>
          <w:shd w:val="clear" w:color="auto" w:fill="FFFFFF"/>
        </w:rPr>
        <w:t xml:space="preserve"> </w:t>
      </w:r>
      <w:r w:rsidR="002C21AC">
        <w:rPr>
          <w:shd w:val="clear" w:color="auto" w:fill="FFFFFF"/>
        </w:rPr>
        <w:sym w:font="Zar75 Symbols" w:char="F028"/>
      </w:r>
      <w:r w:rsidRPr="00A81DE1">
        <w:rPr>
          <w:shd w:val="clear" w:color="auto" w:fill="FFFFFF"/>
          <w:rtl/>
        </w:rPr>
        <w:t xml:space="preserve"> هنا بيانية، فكيف يمكن أن ندع القرائن العقلية هنا، فلا أحد يدعي أبداً أنَّ جميع أصحاب النبيّ</w:t>
      </w:r>
      <w:r w:rsidR="002C21AC">
        <w:rPr>
          <w:shd w:val="clear" w:color="auto" w:fill="FFFFFF"/>
        </w:rPr>
        <w:sym w:font="Zar75 Symbols" w:char="F039"/>
      </w:r>
      <w:r w:rsidRPr="00A81DE1">
        <w:rPr>
          <w:shd w:val="clear" w:color="auto" w:fill="FFFFFF"/>
          <w:rtl/>
        </w:rPr>
        <w:t xml:space="preserve"> معصومون، وفي هذه الصورة يزول احتمال أنَّ كلّ واحد منهم بقي على عمله الصالح وإيمانه، ومع هذه الحال، فكيف يعدهم الله بالمغفرة والأجر العظيم دون قيد وشرط سواء عملوا الصالحات في طول مسيرتهم، أو أن يعملوا الصالحات في وقت، ثم ينحرفوا من منتصف الطريق...</w:t>
      </w:r>
      <w:r w:rsidR="002C21AC" w:rsidRPr="00FE01EA">
        <w:rPr>
          <w:rStyle w:val="FootnoteReference"/>
          <w:rFonts w:asciiTheme="majorBidi" w:hAnsiTheme="majorBidi" w:cstheme="majorBidi"/>
          <w:shd w:val="clear" w:color="auto" w:fill="FFFFFF"/>
          <w:rtl/>
        </w:rPr>
        <w:footnoteReference w:id="62"/>
      </w:r>
    </w:p>
    <w:p w:rsidR="00F7340B" w:rsidRPr="00A81DE1" w:rsidRDefault="00F7340B" w:rsidP="00166E78">
      <w:pPr>
        <w:spacing w:line="660" w:lineRule="atLeast"/>
        <w:rPr>
          <w:shd w:val="clear" w:color="auto" w:fill="FFFFFF"/>
          <w:rtl/>
        </w:rPr>
      </w:pPr>
      <w:r w:rsidRPr="00A81DE1">
        <w:rPr>
          <w:shd w:val="clear" w:color="auto" w:fill="FFFFFF"/>
          <w:rtl/>
        </w:rPr>
        <w:t>إذن فالفريق الرافض لبيانيتها يذهب إلى أنَّها لا تدخل على الضمائر مطلقاً، وإن دخلت فهي تبعيضية، ويؤيد هذا عدم ورود (ما) أو (مهما) في ا</w:t>
      </w:r>
      <w:r w:rsidR="00EC6E44">
        <w:rPr>
          <w:shd w:val="clear" w:color="auto" w:fill="FFFFFF"/>
          <w:rtl/>
        </w:rPr>
        <w:t>لسياق، وهذا يرجح أن لا تكون (</w:t>
      </w:r>
      <w:r w:rsidR="00EC6E44">
        <w:rPr>
          <w:rFonts w:hint="cs"/>
          <w:b/>
          <w:bCs/>
          <w:rtl/>
        </w:rPr>
        <w:t>مِ</w:t>
      </w:r>
      <w:r w:rsidR="00EC6E44" w:rsidRPr="004044DE">
        <w:rPr>
          <w:b/>
          <w:bCs/>
          <w:rtl/>
        </w:rPr>
        <w:t>نْ</w:t>
      </w:r>
      <w:r w:rsidRPr="00A81DE1">
        <w:rPr>
          <w:shd w:val="clear" w:color="auto" w:fill="FFFFFF"/>
          <w:rtl/>
        </w:rPr>
        <w:t>) بيانية.</w:t>
      </w:r>
    </w:p>
    <w:p w:rsidR="00F7340B" w:rsidRPr="00A81DE1" w:rsidRDefault="00F7340B" w:rsidP="00166E78">
      <w:pPr>
        <w:shd w:val="clear" w:color="auto" w:fill="FFFFFF"/>
        <w:spacing w:before="100" w:beforeAutospacing="1" w:after="100" w:afterAutospacing="1"/>
        <w:outlineLvl w:val="1"/>
        <w:rPr>
          <w:shd w:val="clear" w:color="auto" w:fill="FFFFFF"/>
          <w:rtl/>
        </w:rPr>
      </w:pPr>
      <w:r w:rsidRPr="00FE01EA">
        <w:rPr>
          <w:b/>
          <w:bCs/>
          <w:shd w:val="clear" w:color="auto" w:fill="FFFFFF"/>
          <w:rtl/>
        </w:rPr>
        <w:t>أقول:</w:t>
      </w:r>
      <w:r w:rsidRPr="00A81DE1">
        <w:rPr>
          <w:shd w:val="clear" w:color="auto" w:fill="FFFFFF"/>
          <w:rtl/>
        </w:rPr>
        <w:t xml:space="preserve"> ويا</w:t>
      </w:r>
      <w:r w:rsidR="00FE01EA">
        <w:rPr>
          <w:rFonts w:hint="cs"/>
          <w:shd w:val="clear" w:color="auto" w:fill="FFFFFF"/>
          <w:rtl/>
        </w:rPr>
        <w:t xml:space="preserve"> </w:t>
      </w:r>
      <w:r w:rsidRPr="00A81DE1">
        <w:rPr>
          <w:shd w:val="clear" w:color="auto" w:fill="FFFFFF"/>
          <w:rtl/>
        </w:rPr>
        <w:t>ليت مَن ذهب إلى الإطلاق في قوله: مِن البيانية لا تدخل على الضمير مطلقاً</w:t>
      </w:r>
      <w:r w:rsidR="00FE01EA">
        <w:rPr>
          <w:rFonts w:hint="cs"/>
          <w:shd w:val="clear" w:color="auto" w:fill="FFFFFF"/>
          <w:rtl/>
        </w:rPr>
        <w:t>،</w:t>
      </w:r>
      <w:r w:rsidRPr="00A81DE1">
        <w:rPr>
          <w:shd w:val="clear" w:color="auto" w:fill="FFFFFF"/>
          <w:rtl/>
        </w:rPr>
        <w:t xml:space="preserve"> دلَّنا  على المصدر اللغوي أو النحوي الذي يقول بهذا الإطلاق، أو أشار إل</w:t>
      </w:r>
      <w:r w:rsidR="00FE01EA" w:rsidRPr="00A81DE1">
        <w:rPr>
          <w:shd w:val="clear" w:color="auto" w:fill="FFFFFF"/>
          <w:rtl/>
        </w:rPr>
        <w:t>ى</w:t>
      </w:r>
      <w:r w:rsidRPr="00A81DE1">
        <w:rPr>
          <w:shd w:val="clear" w:color="auto" w:fill="FFFFFF"/>
          <w:rtl/>
        </w:rPr>
        <w:t xml:space="preserve"> مَن يذكر شروط وصفها بالبيانيّة! وجنبنا عناء البحث! فلقد تابعتُ ما تيسر لي من مصادر اللغة فلم أوفق لذلك! وكلُّ ما ذكره ابن هشام عنها هو:.. وكثيراً ما </w:t>
      </w:r>
      <w:r w:rsidRPr="00A81DE1">
        <w:rPr>
          <w:shd w:val="clear" w:color="auto" w:fill="FFFFFF"/>
          <w:rtl/>
        </w:rPr>
        <w:lastRenderedPageBreak/>
        <w:t>تقع بعد ما ومهما، وهما بها أولى لافراط إبهامهما</w:t>
      </w:r>
      <w:r w:rsidR="00FE01EA">
        <w:rPr>
          <w:rFonts w:hint="cs"/>
          <w:shd w:val="clear" w:color="auto" w:fill="FFFFFF"/>
          <w:rtl/>
        </w:rPr>
        <w:t>.</w:t>
      </w:r>
      <w:r w:rsidRPr="00A81DE1">
        <w:rPr>
          <w:shd w:val="clear" w:color="auto" w:fill="FFFFFF"/>
          <w:rtl/>
        </w:rPr>
        <w:t>.. و</w:t>
      </w:r>
      <w:r w:rsidRPr="00A81DE1">
        <w:rPr>
          <w:kern w:val="36"/>
          <w:rtl/>
        </w:rPr>
        <w:t xml:space="preserve">ابن أُمّ قاسم المرادي، </w:t>
      </w:r>
      <w:r w:rsidRPr="00A81DE1">
        <w:rPr>
          <w:shd w:val="clear" w:color="auto" w:fill="FFFFFF"/>
          <w:rtl/>
        </w:rPr>
        <w:t>وهو ما ذكرناه أعلاه.</w:t>
      </w:r>
    </w:p>
    <w:p w:rsidR="00F7340B" w:rsidRPr="00A81DE1" w:rsidRDefault="00F7340B" w:rsidP="00FE01EA">
      <w:pPr>
        <w:shd w:val="clear" w:color="auto" w:fill="FFFFFF"/>
        <w:spacing w:before="100" w:beforeAutospacing="1" w:after="100" w:afterAutospacing="1"/>
        <w:outlineLvl w:val="1"/>
        <w:rPr>
          <w:shd w:val="clear" w:color="auto" w:fill="FFFFFF"/>
          <w:rtl/>
        </w:rPr>
      </w:pPr>
      <w:r w:rsidRPr="00A81DE1">
        <w:rPr>
          <w:rtl/>
        </w:rPr>
        <w:t>وثالث جوّز أو ذكر الاثنين:</w:t>
      </w:r>
      <w:r w:rsidR="00FE01EA">
        <w:rPr>
          <w:rFonts w:hint="cs"/>
          <w:rtl/>
        </w:rPr>
        <w:t xml:space="preserve"> </w:t>
      </w:r>
      <w:r w:rsidRPr="00FE01EA">
        <w:rPr>
          <w:b/>
          <w:bCs/>
          <w:shd w:val="clear" w:color="auto" w:fill="FFFFFF"/>
          <w:rtl/>
        </w:rPr>
        <w:t>الشيخ الطوسي:</w:t>
      </w:r>
      <w:r w:rsidRPr="00A81DE1">
        <w:rPr>
          <w:shd w:val="clear" w:color="auto" w:fill="FFFFFF"/>
          <w:rtl/>
        </w:rPr>
        <w:t xml:space="preserve"> </w:t>
      </w:r>
      <w:r w:rsidR="00FE01EA">
        <w:rPr>
          <w:shd w:val="clear" w:color="auto" w:fill="FFFFFF"/>
        </w:rPr>
        <w:sym w:font="Zar75 Symbols" w:char="F029"/>
      </w:r>
      <w:r w:rsidRPr="00FE01EA">
        <w:rPr>
          <w:b/>
          <w:bCs/>
          <w:shd w:val="clear" w:color="auto" w:fill="FFFFFF"/>
          <w:rtl/>
        </w:rPr>
        <w:t>و</w:t>
      </w:r>
      <w:r w:rsidR="00EC6E44">
        <w:rPr>
          <w:rFonts w:hint="cs"/>
          <w:b/>
          <w:bCs/>
          <w:shd w:val="clear" w:color="auto" w:fill="FFFFFF"/>
          <w:rtl/>
        </w:rPr>
        <w:t>َ</w:t>
      </w:r>
      <w:r w:rsidRPr="00FE01EA">
        <w:rPr>
          <w:b/>
          <w:bCs/>
          <w:shd w:val="clear" w:color="auto" w:fill="FFFFFF"/>
          <w:rtl/>
        </w:rPr>
        <w:t>ع</w:t>
      </w:r>
      <w:r w:rsidR="00EC6E44">
        <w:rPr>
          <w:rFonts w:hint="cs"/>
          <w:b/>
          <w:bCs/>
          <w:shd w:val="clear" w:color="auto" w:fill="FFFFFF"/>
          <w:rtl/>
        </w:rPr>
        <w:t>َ</w:t>
      </w:r>
      <w:r w:rsidRPr="00FE01EA">
        <w:rPr>
          <w:b/>
          <w:bCs/>
          <w:shd w:val="clear" w:color="auto" w:fill="FFFFFF"/>
          <w:rtl/>
        </w:rPr>
        <w:t>د</w:t>
      </w:r>
      <w:r w:rsidR="00EC6E44">
        <w:rPr>
          <w:rFonts w:hint="cs"/>
          <w:b/>
          <w:bCs/>
          <w:shd w:val="clear" w:color="auto" w:fill="FFFFFF"/>
          <w:rtl/>
        </w:rPr>
        <w:t>َ</w:t>
      </w:r>
      <w:r w:rsidRPr="00FE01EA">
        <w:rPr>
          <w:b/>
          <w:bCs/>
          <w:shd w:val="clear" w:color="auto" w:fill="FFFFFF"/>
          <w:rtl/>
        </w:rPr>
        <w:t xml:space="preserve"> الله</w:t>
      </w:r>
      <w:r w:rsidR="00EC6E44">
        <w:rPr>
          <w:rFonts w:hint="cs"/>
          <w:b/>
          <w:bCs/>
          <w:shd w:val="clear" w:color="auto" w:fill="FFFFFF"/>
          <w:rtl/>
        </w:rPr>
        <w:t>ُ</w:t>
      </w:r>
      <w:r w:rsidRPr="00FE01EA">
        <w:rPr>
          <w:b/>
          <w:bCs/>
          <w:shd w:val="clear" w:color="auto" w:fill="FFFFFF"/>
          <w:rtl/>
        </w:rPr>
        <w:t xml:space="preserve"> ال</w:t>
      </w:r>
      <w:r w:rsidR="00EC6E44">
        <w:rPr>
          <w:rFonts w:hint="cs"/>
          <w:b/>
          <w:bCs/>
          <w:shd w:val="clear" w:color="auto" w:fill="FFFFFF"/>
          <w:rtl/>
        </w:rPr>
        <w:t>َّ</w:t>
      </w:r>
      <w:r w:rsidRPr="00FE01EA">
        <w:rPr>
          <w:b/>
          <w:bCs/>
          <w:shd w:val="clear" w:color="auto" w:fill="FFFFFF"/>
          <w:rtl/>
        </w:rPr>
        <w:t>ذين</w:t>
      </w:r>
      <w:r w:rsidR="00EC6E44">
        <w:rPr>
          <w:rFonts w:hint="cs"/>
          <w:b/>
          <w:bCs/>
          <w:shd w:val="clear" w:color="auto" w:fill="FFFFFF"/>
          <w:rtl/>
        </w:rPr>
        <w:t>َ</w:t>
      </w:r>
      <w:r w:rsidRPr="00FE01EA">
        <w:rPr>
          <w:b/>
          <w:bCs/>
          <w:shd w:val="clear" w:color="auto" w:fill="FFFFFF"/>
          <w:rtl/>
        </w:rPr>
        <w:t xml:space="preserve"> آم</w:t>
      </w:r>
      <w:r w:rsidR="00EC6E44">
        <w:rPr>
          <w:rFonts w:hint="cs"/>
          <w:b/>
          <w:bCs/>
          <w:shd w:val="clear" w:color="auto" w:fill="FFFFFF"/>
          <w:rtl/>
        </w:rPr>
        <w:t>َ</w:t>
      </w:r>
      <w:r w:rsidRPr="00FE01EA">
        <w:rPr>
          <w:b/>
          <w:bCs/>
          <w:shd w:val="clear" w:color="auto" w:fill="FFFFFF"/>
          <w:rtl/>
        </w:rPr>
        <w:t>نو</w:t>
      </w:r>
      <w:r w:rsidR="00EC6E44">
        <w:rPr>
          <w:rFonts w:hint="cs"/>
          <w:b/>
          <w:bCs/>
          <w:shd w:val="clear" w:color="auto" w:fill="FFFFFF"/>
          <w:rtl/>
        </w:rPr>
        <w:t>ُ</w:t>
      </w:r>
      <w:r w:rsidRPr="00FE01EA">
        <w:rPr>
          <w:b/>
          <w:bCs/>
          <w:shd w:val="clear" w:color="auto" w:fill="FFFFFF"/>
          <w:rtl/>
        </w:rPr>
        <w:t>ا</w:t>
      </w:r>
      <w:r w:rsidR="00FE01EA">
        <w:rPr>
          <w:shd w:val="clear" w:color="auto" w:fill="FFFFFF"/>
        </w:rPr>
        <w:sym w:font="Zar75 Symbols" w:char="F028"/>
      </w:r>
      <w:r w:rsidRPr="00A81DE1">
        <w:rPr>
          <w:shd w:val="clear" w:color="auto" w:fill="FFFFFF"/>
          <w:rtl/>
        </w:rPr>
        <w:t xml:space="preserve"> يعني من عرف الله ووحده وأخلص العبادة له وآمن بالنبيّ</w:t>
      </w:r>
      <w:r w:rsidR="00FE01EA">
        <w:rPr>
          <w:shd w:val="clear" w:color="auto" w:fill="FFFFFF"/>
        </w:rPr>
        <w:sym w:font="Zar75 Symbols" w:char="F039"/>
      </w:r>
      <w:r w:rsidRPr="00A81DE1">
        <w:rPr>
          <w:shd w:val="clear" w:color="auto" w:fill="FFFFFF"/>
          <w:rtl/>
        </w:rPr>
        <w:t xml:space="preserve"> وصدقه </w:t>
      </w:r>
      <w:r w:rsidR="00FE01EA">
        <w:rPr>
          <w:shd w:val="clear" w:color="auto" w:fill="FFFFFF"/>
        </w:rPr>
        <w:sym w:font="Zar75 Symbols" w:char="F029"/>
      </w:r>
      <w:r w:rsidRPr="00FE01EA">
        <w:rPr>
          <w:b/>
          <w:bCs/>
          <w:shd w:val="clear" w:color="auto" w:fill="FFFFFF"/>
          <w:rtl/>
        </w:rPr>
        <w:t>و</w:t>
      </w:r>
      <w:r w:rsidR="00EC6E44">
        <w:rPr>
          <w:rFonts w:hint="cs"/>
          <w:b/>
          <w:bCs/>
          <w:shd w:val="clear" w:color="auto" w:fill="FFFFFF"/>
          <w:rtl/>
        </w:rPr>
        <w:t>َ</w:t>
      </w:r>
      <w:r w:rsidRPr="00FE01EA">
        <w:rPr>
          <w:b/>
          <w:bCs/>
          <w:shd w:val="clear" w:color="auto" w:fill="FFFFFF"/>
          <w:rtl/>
        </w:rPr>
        <w:t>ع</w:t>
      </w:r>
      <w:r w:rsidR="00EC6E44">
        <w:rPr>
          <w:rFonts w:hint="cs"/>
          <w:b/>
          <w:bCs/>
          <w:shd w:val="clear" w:color="auto" w:fill="FFFFFF"/>
          <w:rtl/>
        </w:rPr>
        <w:t>َ</w:t>
      </w:r>
      <w:r w:rsidRPr="00FE01EA">
        <w:rPr>
          <w:b/>
          <w:bCs/>
          <w:shd w:val="clear" w:color="auto" w:fill="FFFFFF"/>
          <w:rtl/>
        </w:rPr>
        <w:t>م</w:t>
      </w:r>
      <w:r w:rsidR="00EC6E44">
        <w:rPr>
          <w:rFonts w:hint="cs"/>
          <w:b/>
          <w:bCs/>
          <w:shd w:val="clear" w:color="auto" w:fill="FFFFFF"/>
          <w:rtl/>
        </w:rPr>
        <w:t>ِ</w:t>
      </w:r>
      <w:r w:rsidRPr="00FE01EA">
        <w:rPr>
          <w:b/>
          <w:bCs/>
          <w:shd w:val="clear" w:color="auto" w:fill="FFFFFF"/>
          <w:rtl/>
        </w:rPr>
        <w:t>ل</w:t>
      </w:r>
      <w:r w:rsidR="00EC6E44">
        <w:rPr>
          <w:rFonts w:hint="cs"/>
          <w:b/>
          <w:bCs/>
          <w:shd w:val="clear" w:color="auto" w:fill="FFFFFF"/>
          <w:rtl/>
        </w:rPr>
        <w:t>ُ</w:t>
      </w:r>
      <w:r w:rsidRPr="00FE01EA">
        <w:rPr>
          <w:b/>
          <w:bCs/>
          <w:shd w:val="clear" w:color="auto" w:fill="FFFFFF"/>
          <w:rtl/>
        </w:rPr>
        <w:t>وا</w:t>
      </w:r>
      <w:r w:rsidR="00FE01EA">
        <w:rPr>
          <w:shd w:val="clear" w:color="auto" w:fill="FFFFFF"/>
        </w:rPr>
        <w:sym w:font="Zar75 Symbols" w:char="F028"/>
      </w:r>
      <w:r w:rsidRPr="00A81DE1">
        <w:rPr>
          <w:shd w:val="clear" w:color="auto" w:fill="FFFFFF"/>
          <w:rtl/>
        </w:rPr>
        <w:t xml:space="preserve"> مع ذلك الأعمال </w:t>
      </w:r>
      <w:r w:rsidR="00FE01EA">
        <w:rPr>
          <w:shd w:val="clear" w:color="auto" w:fill="FFFFFF"/>
        </w:rPr>
        <w:sym w:font="Zar75 Symbols" w:char="F029"/>
      </w:r>
      <w:r w:rsidRPr="00EC6E44">
        <w:rPr>
          <w:b/>
          <w:bCs/>
          <w:shd w:val="clear" w:color="auto" w:fill="FFFFFF"/>
          <w:rtl/>
        </w:rPr>
        <w:t>ال</w:t>
      </w:r>
      <w:r w:rsidR="00EC6E44" w:rsidRPr="00EC6E44">
        <w:rPr>
          <w:rFonts w:hint="cs"/>
          <w:b/>
          <w:bCs/>
          <w:shd w:val="clear" w:color="auto" w:fill="FFFFFF"/>
          <w:rtl/>
        </w:rPr>
        <w:t>ّ</w:t>
      </w:r>
      <w:r w:rsidRPr="00EC6E44">
        <w:rPr>
          <w:b/>
          <w:bCs/>
          <w:shd w:val="clear" w:color="auto" w:fill="FFFFFF"/>
          <w:rtl/>
        </w:rPr>
        <w:t>ص</w:t>
      </w:r>
      <w:r w:rsidR="00EC6E44" w:rsidRPr="00EC6E44">
        <w:rPr>
          <w:rFonts w:hint="cs"/>
          <w:b/>
          <w:bCs/>
          <w:shd w:val="clear" w:color="auto" w:fill="FFFFFF"/>
          <w:rtl/>
        </w:rPr>
        <w:t>َ</w:t>
      </w:r>
      <w:r w:rsidRPr="00EC6E44">
        <w:rPr>
          <w:b/>
          <w:bCs/>
          <w:shd w:val="clear" w:color="auto" w:fill="FFFFFF"/>
          <w:rtl/>
        </w:rPr>
        <w:t>ال</w:t>
      </w:r>
      <w:r w:rsidR="00EC6E44" w:rsidRPr="00EC6E44">
        <w:rPr>
          <w:rFonts w:hint="cs"/>
          <w:b/>
          <w:bCs/>
          <w:shd w:val="clear" w:color="auto" w:fill="FFFFFF"/>
          <w:rtl/>
        </w:rPr>
        <w:t>ِـ</w:t>
      </w:r>
      <w:r w:rsidRPr="00EC6E44">
        <w:rPr>
          <w:b/>
          <w:bCs/>
          <w:shd w:val="clear" w:color="auto" w:fill="FFFFFF"/>
          <w:rtl/>
        </w:rPr>
        <w:t>ح</w:t>
      </w:r>
      <w:r w:rsidR="00EC6E44" w:rsidRPr="00EC6E44">
        <w:rPr>
          <w:rFonts w:hint="cs"/>
          <w:b/>
          <w:bCs/>
          <w:shd w:val="clear" w:color="auto" w:fill="FFFFFF"/>
          <w:rtl/>
        </w:rPr>
        <w:t>َ</w:t>
      </w:r>
      <w:r w:rsidRPr="00EC6E44">
        <w:rPr>
          <w:b/>
          <w:bCs/>
          <w:shd w:val="clear" w:color="auto" w:fill="FFFFFF"/>
          <w:rtl/>
        </w:rPr>
        <w:t>ات</w:t>
      </w:r>
      <w:r w:rsidR="00EC6E44" w:rsidRPr="00EC6E44">
        <w:rPr>
          <w:rFonts w:hint="cs"/>
          <w:b/>
          <w:bCs/>
          <w:shd w:val="clear" w:color="auto" w:fill="FFFFFF"/>
          <w:rtl/>
        </w:rPr>
        <w:t>ِ</w:t>
      </w:r>
      <w:r w:rsidRPr="00EC6E44">
        <w:rPr>
          <w:b/>
          <w:bCs/>
          <w:shd w:val="clear" w:color="auto" w:fill="FFFFFF"/>
          <w:rtl/>
        </w:rPr>
        <w:t xml:space="preserve"> م</w:t>
      </w:r>
      <w:r w:rsidR="00EC6E44" w:rsidRPr="00EC6E44">
        <w:rPr>
          <w:rFonts w:hint="cs"/>
          <w:b/>
          <w:bCs/>
          <w:shd w:val="clear" w:color="auto" w:fill="FFFFFF"/>
          <w:rtl/>
        </w:rPr>
        <w:t>ِ</w:t>
      </w:r>
      <w:r w:rsidRPr="00EC6E44">
        <w:rPr>
          <w:b/>
          <w:bCs/>
          <w:shd w:val="clear" w:color="auto" w:fill="FFFFFF"/>
          <w:rtl/>
        </w:rPr>
        <w:t>نه</w:t>
      </w:r>
      <w:r w:rsidR="00EC6E44" w:rsidRPr="00EC6E44">
        <w:rPr>
          <w:rFonts w:hint="cs"/>
          <w:b/>
          <w:bCs/>
          <w:shd w:val="clear" w:color="auto" w:fill="FFFFFF"/>
          <w:rtl/>
        </w:rPr>
        <w:t>ُ</w:t>
      </w:r>
      <w:r w:rsidRPr="00EC6E44">
        <w:rPr>
          <w:b/>
          <w:bCs/>
          <w:shd w:val="clear" w:color="auto" w:fill="FFFFFF"/>
          <w:rtl/>
        </w:rPr>
        <w:t>م</w:t>
      </w:r>
      <w:r w:rsidR="00FE01EA">
        <w:rPr>
          <w:shd w:val="clear" w:color="auto" w:fill="FFFFFF"/>
        </w:rPr>
        <w:sym w:font="Zar75 Symbols" w:char="F028"/>
      </w:r>
      <w:r w:rsidRPr="00A81DE1">
        <w:rPr>
          <w:shd w:val="clear" w:color="auto" w:fill="FFFFFF"/>
          <w:rtl/>
        </w:rPr>
        <w:t>.</w:t>
      </w:r>
    </w:p>
    <w:p w:rsidR="00F7340B" w:rsidRPr="00A81DE1" w:rsidRDefault="00F7340B" w:rsidP="00350C1F">
      <w:pPr>
        <w:spacing w:before="100" w:beforeAutospacing="1" w:after="100" w:afterAutospacing="1"/>
        <w:outlineLvl w:val="1"/>
        <w:rPr>
          <w:shd w:val="clear" w:color="auto" w:fill="FFFFFF"/>
          <w:rtl/>
        </w:rPr>
      </w:pPr>
      <w:r w:rsidRPr="00FE01EA">
        <w:rPr>
          <w:b/>
          <w:bCs/>
          <w:shd w:val="clear" w:color="auto" w:fill="FFFFFF"/>
          <w:rtl/>
        </w:rPr>
        <w:t>قيل:</w:t>
      </w:r>
      <w:r w:rsidRPr="00A81DE1">
        <w:rPr>
          <w:shd w:val="clear" w:color="auto" w:fill="FFFFFF"/>
          <w:rtl/>
        </w:rPr>
        <w:t xml:space="preserve"> إنه بيان يخصّهم بالوعد دون غيرهم.</w:t>
      </w:r>
    </w:p>
    <w:p w:rsidR="00F7340B" w:rsidRPr="00A81DE1" w:rsidRDefault="00F7340B" w:rsidP="004044DE">
      <w:pPr>
        <w:spacing w:before="100" w:beforeAutospacing="1" w:after="100" w:afterAutospacing="1"/>
        <w:outlineLvl w:val="1"/>
        <w:rPr>
          <w:shd w:val="clear" w:color="auto" w:fill="FFFFFF"/>
          <w:rtl/>
        </w:rPr>
      </w:pPr>
      <w:r w:rsidRPr="006B6D9F">
        <w:rPr>
          <w:b/>
          <w:bCs/>
          <w:shd w:val="clear" w:color="auto" w:fill="FFFFFF"/>
          <w:rtl/>
        </w:rPr>
        <w:t>وقيل:</w:t>
      </w:r>
      <w:r w:rsidRPr="00A81DE1">
        <w:rPr>
          <w:shd w:val="clear" w:color="auto" w:fill="FFFFFF"/>
          <w:rtl/>
        </w:rPr>
        <w:t xml:space="preserve"> يجوز أن يكون ذلك شرطاً فيمن أقام على ذلك منهم؛ لأنَّ من خرج عن هذه الأوصاف بالمعاصي، فلا يتناوله هذا الوعد </w:t>
      </w:r>
      <w:r w:rsidR="00F464B6">
        <w:rPr>
          <w:shd w:val="clear" w:color="auto" w:fill="FFFFFF"/>
        </w:rPr>
        <w:sym w:font="Zar75 Symbols" w:char="F029"/>
      </w:r>
      <w:r w:rsidRPr="00F464B6">
        <w:rPr>
          <w:b/>
          <w:bCs/>
          <w:shd w:val="clear" w:color="auto" w:fill="FFFFFF"/>
          <w:rtl/>
        </w:rPr>
        <w:t>م</w:t>
      </w:r>
      <w:r w:rsidR="00EC6E44">
        <w:rPr>
          <w:rFonts w:hint="cs"/>
          <w:b/>
          <w:bCs/>
          <w:shd w:val="clear" w:color="auto" w:fill="FFFFFF"/>
          <w:rtl/>
        </w:rPr>
        <w:t>َ</w:t>
      </w:r>
      <w:r w:rsidRPr="00F464B6">
        <w:rPr>
          <w:b/>
          <w:bCs/>
          <w:shd w:val="clear" w:color="auto" w:fill="FFFFFF"/>
          <w:rtl/>
        </w:rPr>
        <w:t>غف</w:t>
      </w:r>
      <w:r w:rsidR="00EC6E44">
        <w:rPr>
          <w:rFonts w:hint="cs"/>
          <w:b/>
          <w:bCs/>
          <w:shd w:val="clear" w:color="auto" w:fill="FFFFFF"/>
          <w:rtl/>
        </w:rPr>
        <w:t>ِ</w:t>
      </w:r>
      <w:r w:rsidRPr="00F464B6">
        <w:rPr>
          <w:b/>
          <w:bCs/>
          <w:shd w:val="clear" w:color="auto" w:fill="FFFFFF"/>
          <w:rtl/>
        </w:rPr>
        <w:t>ر</w:t>
      </w:r>
      <w:r w:rsidR="00EC6E44">
        <w:rPr>
          <w:rFonts w:hint="cs"/>
          <w:b/>
          <w:bCs/>
          <w:shd w:val="clear" w:color="auto" w:fill="FFFFFF"/>
          <w:rtl/>
        </w:rPr>
        <w:t>َ</w:t>
      </w:r>
      <w:r w:rsidRPr="00F464B6">
        <w:rPr>
          <w:b/>
          <w:bCs/>
          <w:shd w:val="clear" w:color="auto" w:fill="FFFFFF"/>
          <w:rtl/>
        </w:rPr>
        <w:t>ة</w:t>
      </w:r>
      <w:r w:rsidR="00EC6E44">
        <w:rPr>
          <w:rFonts w:hint="cs"/>
          <w:b/>
          <w:bCs/>
          <w:shd w:val="clear" w:color="auto" w:fill="FFFFFF"/>
          <w:rtl/>
        </w:rPr>
        <w:t>ً</w:t>
      </w:r>
      <w:r w:rsidR="00F464B6">
        <w:rPr>
          <w:shd w:val="clear" w:color="auto" w:fill="FFFFFF"/>
        </w:rPr>
        <w:sym w:font="Zar75 Symbols" w:char="F028"/>
      </w:r>
      <w:r w:rsidR="00F464B6">
        <w:rPr>
          <w:rFonts w:hint="cs"/>
          <w:shd w:val="clear" w:color="auto" w:fill="FFFFFF"/>
          <w:rtl/>
        </w:rPr>
        <w:t>،</w:t>
      </w:r>
      <w:r w:rsidRPr="00A81DE1">
        <w:rPr>
          <w:shd w:val="clear" w:color="auto" w:fill="FFFFFF"/>
          <w:rtl/>
        </w:rPr>
        <w:t xml:space="preserve"> أي ستراً على ذنوبهم الماضية </w:t>
      </w:r>
      <w:r w:rsidR="00F464B6">
        <w:rPr>
          <w:shd w:val="clear" w:color="auto" w:fill="FFFFFF"/>
        </w:rPr>
        <w:sym w:font="Zar75 Symbols" w:char="F029"/>
      </w:r>
      <w:r w:rsidRPr="00166E78">
        <w:rPr>
          <w:b/>
          <w:bCs/>
          <w:shd w:val="clear" w:color="auto" w:fill="FFFFFF"/>
          <w:rtl/>
        </w:rPr>
        <w:t>وأجراً</w:t>
      </w:r>
      <w:r w:rsidR="00F464B6">
        <w:rPr>
          <w:shd w:val="clear" w:color="auto" w:fill="FFFFFF"/>
        </w:rPr>
        <w:sym w:font="Zar75 Symbols" w:char="F028"/>
      </w:r>
      <w:r w:rsidRPr="00A81DE1">
        <w:rPr>
          <w:shd w:val="clear" w:color="auto" w:fill="FFFFFF"/>
          <w:rtl/>
        </w:rPr>
        <w:t xml:space="preserve"> أي ثواباً </w:t>
      </w:r>
      <w:r w:rsidR="00F464B6">
        <w:rPr>
          <w:shd w:val="clear" w:color="auto" w:fill="FFFFFF"/>
        </w:rPr>
        <w:sym w:font="Zar75 Symbols" w:char="F029"/>
      </w:r>
      <w:r w:rsidRPr="00166E78">
        <w:rPr>
          <w:b/>
          <w:bCs/>
          <w:shd w:val="clear" w:color="auto" w:fill="FFFFFF"/>
          <w:rtl/>
        </w:rPr>
        <w:t>عظيماً</w:t>
      </w:r>
      <w:r w:rsidR="00F464B6">
        <w:rPr>
          <w:shd w:val="clear" w:color="auto" w:fill="FFFFFF"/>
        </w:rPr>
        <w:sym w:font="Zar75 Symbols" w:char="F028"/>
      </w:r>
      <w:r w:rsidRPr="00A81DE1">
        <w:rPr>
          <w:shd w:val="clear" w:color="auto" w:fill="FFFFFF"/>
          <w:rtl/>
        </w:rPr>
        <w:t xml:space="preserve"> يوم القيامة.</w:t>
      </w:r>
      <w:r w:rsidR="00166E78">
        <w:rPr>
          <w:rFonts w:hint="cs"/>
          <w:shd w:val="clear" w:color="auto" w:fill="FFFFFF"/>
          <w:rtl/>
          <w:lang w:bidi="fa-IR"/>
        </w:rPr>
        <w:t xml:space="preserve"> </w:t>
      </w:r>
      <w:r w:rsidRPr="00A81DE1">
        <w:rPr>
          <w:shd w:val="clear" w:color="auto" w:fill="FFFFFF"/>
          <w:rtl/>
        </w:rPr>
        <w:t xml:space="preserve">فيما لم يذهب الشيخ إلى التبعيضيّة في تفسيره </w:t>
      </w:r>
      <w:r w:rsidR="00166E78">
        <w:sym w:font="Zar75 Symbols" w:char="F029"/>
      </w:r>
      <w:r w:rsidRPr="004044DE">
        <w:rPr>
          <w:b/>
          <w:bCs/>
          <w:rtl/>
        </w:rPr>
        <w:t>مِنْهُمْ</w:t>
      </w:r>
      <w:r w:rsidR="00166E78">
        <w:sym w:font="Zar75 Symbols" w:char="F028"/>
      </w:r>
      <w:r w:rsidRPr="00A81DE1">
        <w:rPr>
          <w:rtl/>
        </w:rPr>
        <w:t xml:space="preserve"> في الآية:</w:t>
      </w:r>
      <w:r w:rsidR="00166E78">
        <w:rPr>
          <w:rFonts w:hint="cs"/>
          <w:rtl/>
        </w:rPr>
        <w:t xml:space="preserve"> </w:t>
      </w:r>
      <w:r w:rsidR="004044DE">
        <w:rPr>
          <w:rFonts w:hint="cs"/>
        </w:rPr>
        <w:sym w:font="Zar75 Symbols" w:char="F029"/>
      </w:r>
      <w:r w:rsidRPr="004044DE">
        <w:rPr>
          <w:b/>
          <w:bCs/>
          <w:rtl/>
        </w:rPr>
        <w:t>الَّذِينَ اسْتَجَابُوا لِلهِ وَالرَّسُولِ مِنْ بَعْدِ مَا أَصَابَهُمُ الْقَرْحُ لِلَّذِينَ أَحْسَنُوا</w:t>
      </w:r>
      <w:r w:rsidRPr="004044DE">
        <w:rPr>
          <w:rFonts w:ascii="Times New Roman" w:hAnsi="Times New Roman" w:cs="Times New Roman" w:hint="cs"/>
          <w:b/>
          <w:bCs/>
          <w:rtl/>
        </w:rPr>
        <w:t> </w:t>
      </w:r>
      <w:r w:rsidRPr="004044DE">
        <w:rPr>
          <w:b/>
          <w:bCs/>
          <w:rtl/>
        </w:rPr>
        <w:t>مِنْهُمْ</w:t>
      </w:r>
      <w:r w:rsidRPr="004044DE">
        <w:rPr>
          <w:rFonts w:ascii="Times New Roman" w:hAnsi="Times New Roman" w:cs="Times New Roman" w:hint="cs"/>
          <w:b/>
          <w:bCs/>
          <w:rtl/>
        </w:rPr>
        <w:t> </w:t>
      </w:r>
      <w:r w:rsidRPr="004044DE">
        <w:rPr>
          <w:b/>
          <w:bCs/>
          <w:rtl/>
        </w:rPr>
        <w:t>وَاتَّقَوْا أَجْرٌ عَظِيمٌ</w:t>
      </w:r>
      <w:r w:rsidR="00166E78">
        <w:sym w:font="Zar75 Symbols" w:char="F028"/>
      </w:r>
      <w:r w:rsidR="00166E78">
        <w:rPr>
          <w:rFonts w:hint="cs"/>
          <w:rtl/>
        </w:rPr>
        <w:t>.</w:t>
      </w:r>
      <w:r w:rsidR="00166E78" w:rsidRPr="00166E78">
        <w:rPr>
          <w:rStyle w:val="FootnoteReference"/>
          <w:rFonts w:asciiTheme="majorBidi" w:hAnsiTheme="majorBidi" w:cstheme="majorBidi"/>
          <w:rtl/>
        </w:rPr>
        <w:footnoteReference w:id="63"/>
      </w:r>
      <w:r w:rsidR="00166E78">
        <w:rPr>
          <w:rFonts w:hint="cs"/>
          <w:rtl/>
        </w:rPr>
        <w:t xml:space="preserve"> </w:t>
      </w:r>
      <w:r w:rsidRPr="00A81DE1">
        <w:rPr>
          <w:shd w:val="clear" w:color="auto" w:fill="FFFFFF"/>
          <w:rtl/>
        </w:rPr>
        <w:t xml:space="preserve">بل إلى أنَّ قوله: </w:t>
      </w:r>
      <w:r w:rsidR="004044DE">
        <w:sym w:font="Zar75 Symbols" w:char="F029"/>
      </w:r>
      <w:r w:rsidRPr="00A81DE1">
        <w:rPr>
          <w:rtl/>
        </w:rPr>
        <w:t>مِنْهُمْ</w:t>
      </w:r>
      <w:r w:rsidR="004044DE">
        <w:sym w:font="Zar75 Symbols" w:char="F028"/>
      </w:r>
      <w:r w:rsidR="004044DE">
        <w:rPr>
          <w:rFonts w:hint="cs"/>
          <w:shd w:val="clear" w:color="auto" w:fill="FFFFFF"/>
          <w:rtl/>
        </w:rPr>
        <w:t>،</w:t>
      </w:r>
      <w:r w:rsidRPr="00A81DE1">
        <w:rPr>
          <w:shd w:val="clear" w:color="auto" w:fill="FFFFFF"/>
          <w:rtl/>
        </w:rPr>
        <w:t xml:space="preserve"> معناه تبيين الصفة لا التبعيض.</w:t>
      </w:r>
    </w:p>
    <w:p w:rsidR="00F7340B" w:rsidRPr="00A81DE1" w:rsidRDefault="00F7340B" w:rsidP="00EC6E44">
      <w:pPr>
        <w:spacing w:beforeAutospacing="1" w:after="100" w:afterAutospacing="1"/>
        <w:outlineLvl w:val="1"/>
        <w:rPr>
          <w:shd w:val="clear" w:color="auto" w:fill="FFFFFF"/>
          <w:rtl/>
        </w:rPr>
      </w:pPr>
      <w:r w:rsidRPr="00A81DE1">
        <w:rPr>
          <w:shd w:val="clear" w:color="auto" w:fill="FFFFFF"/>
          <w:rtl/>
        </w:rPr>
        <w:t xml:space="preserve">وكذا ذهب </w:t>
      </w:r>
      <w:r w:rsidRPr="004044DE">
        <w:rPr>
          <w:b/>
          <w:bCs/>
          <w:shd w:val="clear" w:color="auto" w:fill="FFFFFF"/>
          <w:rtl/>
        </w:rPr>
        <w:t>الميرزا محمد المشهدي</w:t>
      </w:r>
      <w:r w:rsidRPr="00A81DE1">
        <w:rPr>
          <w:shd w:val="clear" w:color="auto" w:fill="FFFFFF"/>
          <w:rtl/>
        </w:rPr>
        <w:t xml:space="preserve"> في تفسيره لهذه الآية إلى البيانية حيث يقول:</w:t>
      </w:r>
      <w:r w:rsidR="004044DE">
        <w:rPr>
          <w:rFonts w:hint="cs"/>
          <w:shd w:val="clear" w:color="auto" w:fill="FFFFFF"/>
          <w:rtl/>
        </w:rPr>
        <w:t xml:space="preserve"> </w:t>
      </w:r>
      <w:r w:rsidR="004044DE">
        <w:rPr>
          <w:shd w:val="clear" w:color="auto" w:fill="FFFFFF"/>
        </w:rPr>
        <w:sym w:font="Zar75 Symbols" w:char="F029"/>
      </w:r>
      <w:r w:rsidRPr="00EC6E44">
        <w:rPr>
          <w:b/>
          <w:bCs/>
          <w:shd w:val="clear" w:color="auto" w:fill="FFFFFF"/>
          <w:rtl/>
        </w:rPr>
        <w:t>ل</w:t>
      </w:r>
      <w:r w:rsidR="00EC6E44" w:rsidRPr="00EC6E44">
        <w:rPr>
          <w:rFonts w:hint="cs"/>
          <w:b/>
          <w:bCs/>
          <w:shd w:val="clear" w:color="auto" w:fill="FFFFFF"/>
          <w:rtl/>
        </w:rPr>
        <w:t>ِ</w:t>
      </w:r>
      <w:r w:rsidRPr="00EC6E44">
        <w:rPr>
          <w:b/>
          <w:bCs/>
          <w:shd w:val="clear" w:color="auto" w:fill="FFFFFF"/>
          <w:rtl/>
        </w:rPr>
        <w:t>ل</w:t>
      </w:r>
      <w:r w:rsidR="00EC6E44" w:rsidRPr="00EC6E44">
        <w:rPr>
          <w:rFonts w:hint="cs"/>
          <w:b/>
          <w:bCs/>
          <w:shd w:val="clear" w:color="auto" w:fill="FFFFFF"/>
          <w:rtl/>
        </w:rPr>
        <w:t>َّ</w:t>
      </w:r>
      <w:r w:rsidRPr="00EC6E44">
        <w:rPr>
          <w:b/>
          <w:bCs/>
          <w:shd w:val="clear" w:color="auto" w:fill="FFFFFF"/>
          <w:rtl/>
        </w:rPr>
        <w:t>ذي</w:t>
      </w:r>
      <w:r w:rsidR="00EC6E44" w:rsidRPr="00EC6E44">
        <w:rPr>
          <w:rFonts w:hint="cs"/>
          <w:b/>
          <w:bCs/>
          <w:shd w:val="clear" w:color="auto" w:fill="FFFFFF"/>
          <w:rtl/>
        </w:rPr>
        <w:t>ِ</w:t>
      </w:r>
      <w:r w:rsidRPr="00EC6E44">
        <w:rPr>
          <w:b/>
          <w:bCs/>
          <w:shd w:val="clear" w:color="auto" w:fill="FFFFFF"/>
          <w:rtl/>
        </w:rPr>
        <w:t>ن</w:t>
      </w:r>
      <w:r w:rsidR="00EC6E44" w:rsidRPr="00EC6E44">
        <w:rPr>
          <w:rFonts w:hint="cs"/>
          <w:b/>
          <w:bCs/>
          <w:shd w:val="clear" w:color="auto" w:fill="FFFFFF"/>
          <w:rtl/>
        </w:rPr>
        <w:t>َ</w:t>
      </w:r>
      <w:r w:rsidRPr="00EC6E44">
        <w:rPr>
          <w:b/>
          <w:bCs/>
          <w:shd w:val="clear" w:color="auto" w:fill="FFFFFF"/>
          <w:rtl/>
        </w:rPr>
        <w:t xml:space="preserve"> أحس</w:t>
      </w:r>
      <w:r w:rsidR="00EC6E44" w:rsidRPr="00EC6E44">
        <w:rPr>
          <w:rFonts w:hint="cs"/>
          <w:b/>
          <w:bCs/>
          <w:shd w:val="clear" w:color="auto" w:fill="FFFFFF"/>
          <w:rtl/>
        </w:rPr>
        <w:t>َ</w:t>
      </w:r>
      <w:r w:rsidRPr="00EC6E44">
        <w:rPr>
          <w:b/>
          <w:bCs/>
          <w:shd w:val="clear" w:color="auto" w:fill="FFFFFF"/>
          <w:rtl/>
        </w:rPr>
        <w:t>ن</w:t>
      </w:r>
      <w:r w:rsidR="00EC6E44" w:rsidRPr="00EC6E44">
        <w:rPr>
          <w:rFonts w:hint="cs"/>
          <w:b/>
          <w:bCs/>
          <w:shd w:val="clear" w:color="auto" w:fill="FFFFFF"/>
          <w:rtl/>
        </w:rPr>
        <w:t>ُ</w:t>
      </w:r>
      <w:r w:rsidRPr="00EC6E44">
        <w:rPr>
          <w:b/>
          <w:bCs/>
          <w:shd w:val="clear" w:color="auto" w:fill="FFFFFF"/>
          <w:rtl/>
        </w:rPr>
        <w:t xml:space="preserve">وا </w:t>
      </w:r>
      <w:r w:rsidR="00EC6E44" w:rsidRPr="004044DE">
        <w:rPr>
          <w:b/>
          <w:bCs/>
          <w:rtl/>
        </w:rPr>
        <w:t>مِنْهُمْ</w:t>
      </w:r>
      <w:r w:rsidRPr="00EC6E44">
        <w:rPr>
          <w:b/>
          <w:bCs/>
          <w:shd w:val="clear" w:color="auto" w:fill="FFFFFF"/>
          <w:rtl/>
        </w:rPr>
        <w:t xml:space="preserve"> و</w:t>
      </w:r>
      <w:r w:rsidR="00EC6E44" w:rsidRPr="00EC6E44">
        <w:rPr>
          <w:rFonts w:hint="cs"/>
          <w:b/>
          <w:bCs/>
          <w:shd w:val="clear" w:color="auto" w:fill="FFFFFF"/>
          <w:rtl/>
        </w:rPr>
        <w:t>َ</w:t>
      </w:r>
      <w:r w:rsidRPr="00EC6E44">
        <w:rPr>
          <w:b/>
          <w:bCs/>
          <w:shd w:val="clear" w:color="auto" w:fill="FFFFFF"/>
          <w:rtl/>
        </w:rPr>
        <w:t>ات</w:t>
      </w:r>
      <w:r w:rsidR="00EC6E44" w:rsidRPr="00EC6E44">
        <w:rPr>
          <w:rFonts w:hint="cs"/>
          <w:b/>
          <w:bCs/>
          <w:shd w:val="clear" w:color="auto" w:fill="FFFFFF"/>
          <w:rtl/>
        </w:rPr>
        <w:t>َّ</w:t>
      </w:r>
      <w:r w:rsidRPr="00EC6E44">
        <w:rPr>
          <w:b/>
          <w:bCs/>
          <w:shd w:val="clear" w:color="auto" w:fill="FFFFFF"/>
          <w:rtl/>
        </w:rPr>
        <w:t>ق</w:t>
      </w:r>
      <w:r w:rsidR="00EC6E44" w:rsidRPr="00EC6E44">
        <w:rPr>
          <w:rFonts w:hint="cs"/>
          <w:b/>
          <w:bCs/>
          <w:shd w:val="clear" w:color="auto" w:fill="FFFFFF"/>
          <w:rtl/>
        </w:rPr>
        <w:t>َ</w:t>
      </w:r>
      <w:r w:rsidRPr="00EC6E44">
        <w:rPr>
          <w:b/>
          <w:bCs/>
          <w:shd w:val="clear" w:color="auto" w:fill="FFFFFF"/>
          <w:rtl/>
        </w:rPr>
        <w:t>وا أجر</w:t>
      </w:r>
      <w:r w:rsidR="00EC6E44" w:rsidRPr="00EC6E44">
        <w:rPr>
          <w:rFonts w:hint="cs"/>
          <w:b/>
          <w:bCs/>
          <w:shd w:val="clear" w:color="auto" w:fill="FFFFFF"/>
          <w:rtl/>
        </w:rPr>
        <w:t>ٌ</w:t>
      </w:r>
      <w:r w:rsidRPr="00EC6E44">
        <w:rPr>
          <w:b/>
          <w:bCs/>
          <w:shd w:val="clear" w:color="auto" w:fill="FFFFFF"/>
          <w:rtl/>
        </w:rPr>
        <w:t xml:space="preserve"> ع</w:t>
      </w:r>
      <w:r w:rsidR="00EC6E44" w:rsidRPr="00EC6E44">
        <w:rPr>
          <w:rFonts w:hint="cs"/>
          <w:b/>
          <w:bCs/>
          <w:shd w:val="clear" w:color="auto" w:fill="FFFFFF"/>
          <w:rtl/>
        </w:rPr>
        <w:t>َ</w:t>
      </w:r>
      <w:r w:rsidRPr="00EC6E44">
        <w:rPr>
          <w:b/>
          <w:bCs/>
          <w:shd w:val="clear" w:color="auto" w:fill="FFFFFF"/>
          <w:rtl/>
        </w:rPr>
        <w:t>ظي</w:t>
      </w:r>
      <w:r w:rsidR="00EC6E44" w:rsidRPr="00EC6E44">
        <w:rPr>
          <w:rFonts w:hint="cs"/>
          <w:b/>
          <w:bCs/>
          <w:shd w:val="clear" w:color="auto" w:fill="FFFFFF"/>
          <w:rtl/>
        </w:rPr>
        <w:t>ِ</w:t>
      </w:r>
      <w:r w:rsidRPr="00EC6E44">
        <w:rPr>
          <w:b/>
          <w:bCs/>
          <w:shd w:val="clear" w:color="auto" w:fill="FFFFFF"/>
          <w:rtl/>
        </w:rPr>
        <w:t>م</w:t>
      </w:r>
      <w:r w:rsidR="00EC6E44" w:rsidRPr="00EC6E44">
        <w:rPr>
          <w:rFonts w:hint="cs"/>
          <w:b/>
          <w:bCs/>
          <w:shd w:val="clear" w:color="auto" w:fill="FFFFFF"/>
          <w:rtl/>
        </w:rPr>
        <w:t>ٌ</w:t>
      </w:r>
      <w:r w:rsidR="004044DE">
        <w:rPr>
          <w:shd w:val="clear" w:color="auto" w:fill="FFFFFF"/>
        </w:rPr>
        <w:sym w:font="Zar75 Symbols" w:char="F028"/>
      </w:r>
      <w:r w:rsidR="004044DE">
        <w:rPr>
          <w:rFonts w:hint="cs"/>
          <w:shd w:val="clear" w:color="auto" w:fill="FFFFFF"/>
          <w:rtl/>
        </w:rPr>
        <w:t>،</w:t>
      </w:r>
      <w:r w:rsidRPr="00A81DE1">
        <w:rPr>
          <w:shd w:val="clear" w:color="auto" w:fill="FFFFFF"/>
          <w:rtl/>
        </w:rPr>
        <w:t xml:space="preserve"> بجملته، و </w:t>
      </w:r>
      <w:r w:rsidR="004044DE">
        <w:rPr>
          <w:rFonts w:hint="cs"/>
          <w:shd w:val="clear" w:color="auto" w:fill="FFFFFF"/>
          <w:rtl/>
        </w:rPr>
        <w:t>(</w:t>
      </w:r>
      <w:r w:rsidR="00EC6E44" w:rsidRPr="004044DE">
        <w:rPr>
          <w:b/>
          <w:bCs/>
          <w:rtl/>
        </w:rPr>
        <w:t>مِنْ</w:t>
      </w:r>
      <w:r w:rsidR="004044DE">
        <w:rPr>
          <w:rFonts w:hint="cs"/>
          <w:shd w:val="clear" w:color="auto" w:fill="FFFFFF"/>
          <w:rtl/>
        </w:rPr>
        <w:t>)</w:t>
      </w:r>
      <w:r w:rsidRPr="00A81DE1">
        <w:rPr>
          <w:shd w:val="clear" w:color="auto" w:fill="FFFFFF"/>
          <w:rtl/>
        </w:rPr>
        <w:t xml:space="preserve"> للبيان، والمقصود من ذكر </w:t>
      </w:r>
      <w:r w:rsidRPr="00A81DE1">
        <w:rPr>
          <w:shd w:val="clear" w:color="auto" w:fill="FFFFFF"/>
          <w:rtl/>
        </w:rPr>
        <w:lastRenderedPageBreak/>
        <w:t>الوصفين، المدح والتعليل، لا التقييد، لأنَّ المستجيبين كلّهم محسنون متقون.</w:t>
      </w:r>
      <w:r w:rsidR="004044DE" w:rsidRPr="00E616A7">
        <w:rPr>
          <w:rStyle w:val="FootnoteReference"/>
          <w:rFonts w:asciiTheme="majorBidi" w:hAnsiTheme="majorBidi" w:cstheme="majorBidi"/>
          <w:shd w:val="clear" w:color="auto" w:fill="FFFFFF"/>
          <w:rtl/>
        </w:rPr>
        <w:footnoteReference w:id="64"/>
      </w:r>
    </w:p>
    <w:p w:rsidR="00E616A7" w:rsidRDefault="00F7340B" w:rsidP="00EC6E44">
      <w:pPr>
        <w:shd w:val="clear" w:color="auto" w:fill="FFFFFF"/>
        <w:spacing w:before="100" w:beforeAutospacing="1" w:after="100" w:afterAutospacing="1"/>
        <w:outlineLvl w:val="1"/>
        <w:rPr>
          <w:shd w:val="clear" w:color="auto" w:fill="FFFFFF"/>
          <w:rtl/>
        </w:rPr>
      </w:pPr>
      <w:r w:rsidRPr="00E616A7">
        <w:rPr>
          <w:b/>
          <w:bCs/>
          <w:shd w:val="clear" w:color="auto" w:fill="FFFFFF"/>
          <w:rtl/>
        </w:rPr>
        <w:t>القشيري:</w:t>
      </w:r>
      <w:r w:rsidRPr="00A81DE1">
        <w:rPr>
          <w:shd w:val="clear" w:color="auto" w:fill="FFFFFF"/>
          <w:rtl/>
        </w:rPr>
        <w:t xml:space="preserve"> قوله: </w:t>
      </w:r>
      <w:r w:rsidR="00E616A7">
        <w:rPr>
          <w:rFonts w:hint="cs"/>
          <w:shd w:val="clear" w:color="auto" w:fill="FFFFFF"/>
          <w:rtl/>
        </w:rPr>
        <w:t>(</w:t>
      </w:r>
      <w:r w:rsidR="00EC6E44" w:rsidRPr="004044DE">
        <w:rPr>
          <w:b/>
          <w:bCs/>
          <w:rtl/>
        </w:rPr>
        <w:t>مِنْهُمْ</w:t>
      </w:r>
      <w:r w:rsidR="00E616A7">
        <w:rPr>
          <w:rFonts w:hint="cs"/>
          <w:shd w:val="clear" w:color="auto" w:fill="FFFFFF"/>
          <w:rtl/>
        </w:rPr>
        <w:t>)</w:t>
      </w:r>
      <w:r w:rsidRPr="00A81DE1">
        <w:rPr>
          <w:shd w:val="clear" w:color="auto" w:fill="FFFFFF"/>
          <w:rtl/>
        </w:rPr>
        <w:t xml:space="preserve"> للجنس، أو للذين ختم لهم منهم بالإيمان</w:t>
      </w:r>
      <w:r w:rsidR="00E616A7">
        <w:rPr>
          <w:rFonts w:hint="cs"/>
          <w:shd w:val="clear" w:color="auto" w:fill="FFFFFF"/>
          <w:rtl/>
        </w:rPr>
        <w:t>.</w:t>
      </w:r>
      <w:r w:rsidR="00E616A7" w:rsidRPr="00E616A7">
        <w:rPr>
          <w:rStyle w:val="FootnoteReference"/>
          <w:rFonts w:asciiTheme="majorBidi" w:hAnsiTheme="majorBidi" w:cstheme="majorBidi"/>
          <w:shd w:val="clear" w:color="auto" w:fill="FFFFFF"/>
          <w:rtl/>
        </w:rPr>
        <w:footnoteReference w:id="65"/>
      </w:r>
    </w:p>
    <w:p w:rsidR="00F7340B" w:rsidRPr="00A81DE1" w:rsidRDefault="00F7340B" w:rsidP="00E616A7">
      <w:pPr>
        <w:shd w:val="clear" w:color="auto" w:fill="FFFFFF"/>
        <w:spacing w:before="100" w:beforeAutospacing="1" w:after="100" w:afterAutospacing="1"/>
        <w:outlineLvl w:val="1"/>
        <w:rPr>
          <w:shd w:val="clear" w:color="auto" w:fill="FFFFFF"/>
          <w:rtl/>
          <w:lang w:bidi="fa-IR"/>
        </w:rPr>
      </w:pPr>
      <w:r w:rsidRPr="00E616A7">
        <w:rPr>
          <w:b/>
          <w:bCs/>
          <w:shd w:val="clear" w:color="auto" w:fill="FFFFFF"/>
          <w:rtl/>
        </w:rPr>
        <w:t>أقول:</w:t>
      </w:r>
      <w:r w:rsidRPr="00A81DE1">
        <w:rPr>
          <w:shd w:val="clear" w:color="auto" w:fill="FFFFFF"/>
          <w:rtl/>
        </w:rPr>
        <w:t xml:space="preserve"> </w:t>
      </w:r>
      <w:r w:rsidR="00E616A7">
        <w:rPr>
          <w:rFonts w:hint="cs"/>
          <w:shd w:val="clear" w:color="auto" w:fill="FFFFFF"/>
          <w:rtl/>
        </w:rPr>
        <w:t>(</w:t>
      </w:r>
      <w:r w:rsidRPr="00A81DE1">
        <w:rPr>
          <w:shd w:val="clear" w:color="auto" w:fill="FFFFFF"/>
          <w:rtl/>
        </w:rPr>
        <w:t>للذين ختم لهم منهم بالإيمان</w:t>
      </w:r>
      <w:r w:rsidR="00E616A7">
        <w:rPr>
          <w:rFonts w:hint="cs"/>
          <w:shd w:val="clear" w:color="auto" w:fill="FFFFFF"/>
          <w:rtl/>
        </w:rPr>
        <w:t>)</w:t>
      </w:r>
      <w:r w:rsidRPr="00A81DE1">
        <w:rPr>
          <w:shd w:val="clear" w:color="auto" w:fill="FFFFFF"/>
          <w:rtl/>
        </w:rPr>
        <w:t xml:space="preserve"> هو التبعيض بعينه، أي الذي لم يبدل إيمانه حتى نال حسن العاقبة.</w:t>
      </w:r>
    </w:p>
    <w:p w:rsidR="00F7340B" w:rsidRPr="00A81DE1" w:rsidRDefault="00F7340B" w:rsidP="00E616A7">
      <w:pPr>
        <w:shd w:val="clear" w:color="auto" w:fill="FFFFFF"/>
        <w:spacing w:before="100" w:beforeAutospacing="1" w:after="100" w:afterAutospacing="1"/>
        <w:outlineLvl w:val="1"/>
      </w:pPr>
      <w:r w:rsidRPr="00E616A7">
        <w:rPr>
          <w:b/>
          <w:bCs/>
          <w:shd w:val="clear" w:color="auto" w:fill="FFFFFF"/>
          <w:rtl/>
        </w:rPr>
        <w:t>الطنطاوي:</w:t>
      </w:r>
      <w:r w:rsidRPr="00A81DE1">
        <w:rPr>
          <w:shd w:val="clear" w:color="auto" w:fill="FFFFFF"/>
          <w:rtl/>
        </w:rPr>
        <w:t xml:space="preserve"> </w:t>
      </w:r>
      <w:r w:rsidR="00E616A7">
        <w:rPr>
          <w:rFonts w:hint="cs"/>
          <w:shd w:val="clear" w:color="auto" w:fill="FFFFFF"/>
          <w:rtl/>
        </w:rPr>
        <w:t>(</w:t>
      </w:r>
      <w:r w:rsidRPr="00A81DE1">
        <w:rPr>
          <w:shd w:val="clear" w:color="auto" w:fill="FFFFFF"/>
          <w:rtl/>
        </w:rPr>
        <w:t>من</w:t>
      </w:r>
      <w:r w:rsidR="00E616A7">
        <w:rPr>
          <w:rFonts w:hint="cs"/>
          <w:shd w:val="clear" w:color="auto" w:fill="FFFFFF"/>
          <w:rtl/>
        </w:rPr>
        <w:t>)</w:t>
      </w:r>
      <w:r w:rsidRPr="00A81DE1">
        <w:rPr>
          <w:shd w:val="clear" w:color="auto" w:fill="FFFFFF"/>
          <w:rtl/>
        </w:rPr>
        <w:t xml:space="preserve"> ف</w:t>
      </w:r>
      <w:r w:rsidR="00E616A7">
        <w:rPr>
          <w:rFonts w:hint="cs"/>
          <w:shd w:val="clear" w:color="auto" w:fill="FFFFFF"/>
          <w:rtl/>
        </w:rPr>
        <w:t>ي</w:t>
      </w:r>
      <w:r w:rsidRPr="00A81DE1">
        <w:rPr>
          <w:shd w:val="clear" w:color="auto" w:fill="FFFFFF"/>
          <w:rtl/>
        </w:rPr>
        <w:t xml:space="preserve"> قوله</w:t>
      </w:r>
      <w:r w:rsidR="00E616A7">
        <w:rPr>
          <w:rFonts w:hint="cs"/>
          <w:shd w:val="clear" w:color="auto" w:fill="FFFFFF"/>
          <w:rtl/>
        </w:rPr>
        <w:t>:</w:t>
      </w:r>
      <w:r w:rsidRPr="00A81DE1">
        <w:rPr>
          <w:shd w:val="clear" w:color="auto" w:fill="FFFFFF"/>
          <w:rtl/>
        </w:rPr>
        <w:t xml:space="preserve"> </w:t>
      </w:r>
      <w:r w:rsidR="00E616A7">
        <w:rPr>
          <w:rFonts w:hint="cs"/>
          <w:shd w:val="clear" w:color="auto" w:fill="FFFFFF"/>
          <w:rtl/>
        </w:rPr>
        <w:t>(</w:t>
      </w:r>
      <w:r w:rsidRPr="00A81DE1">
        <w:rPr>
          <w:shd w:val="clear" w:color="auto" w:fill="FFFFFF"/>
          <w:rtl/>
        </w:rPr>
        <w:t>مِنْهُم</w:t>
      </w:r>
      <w:r w:rsidR="00E616A7">
        <w:rPr>
          <w:rFonts w:hint="cs"/>
          <w:shd w:val="clear" w:color="auto" w:fill="FFFFFF"/>
          <w:rtl/>
        </w:rPr>
        <w:t>)</w:t>
      </w:r>
      <w:r w:rsidRPr="00A81DE1">
        <w:rPr>
          <w:shd w:val="clear" w:color="auto" w:fill="FFFFFF"/>
          <w:rtl/>
        </w:rPr>
        <w:t xml:space="preserve"> الراجح أنها للبيان والتفسير، كما فى قوله  تعالى:</w:t>
      </w:r>
      <w:r w:rsidR="00E616A7">
        <w:rPr>
          <w:rFonts w:hint="cs"/>
          <w:shd w:val="clear" w:color="auto" w:fill="FFFFFF"/>
          <w:rtl/>
        </w:rPr>
        <w:t xml:space="preserve"> </w:t>
      </w:r>
      <w:r w:rsidR="00E616A7">
        <w:rPr>
          <w:rFonts w:ascii="Times New Roman" w:hAnsi="Times New Roman" w:cs="Times New Roman"/>
          <w:shd w:val="clear" w:color="auto" w:fill="FFFFFF"/>
        </w:rPr>
        <w:sym w:font="Zar75 Symbols" w:char="F029"/>
      </w:r>
      <w:r w:rsidRPr="00A81DE1">
        <w:rPr>
          <w:rFonts w:ascii="Times New Roman" w:hAnsi="Times New Roman" w:cs="Times New Roman"/>
          <w:shd w:val="clear" w:color="auto" w:fill="FFFFFF"/>
        </w:rPr>
        <w:t> </w:t>
      </w:r>
      <w:r w:rsidRPr="00E616A7">
        <w:rPr>
          <w:b/>
          <w:bCs/>
          <w:shd w:val="clear" w:color="auto" w:fill="FFFFFF"/>
          <w:rtl/>
        </w:rPr>
        <w:t>فَ</w:t>
      </w:r>
      <w:r w:rsidR="00E616A7" w:rsidRPr="00E616A7">
        <w:rPr>
          <w:rFonts w:hint="cs"/>
          <w:b/>
          <w:bCs/>
          <w:shd w:val="clear" w:color="auto" w:fill="FFFFFF"/>
          <w:rtl/>
        </w:rPr>
        <w:t>ا</w:t>
      </w:r>
      <w:r w:rsidRPr="00E616A7">
        <w:rPr>
          <w:b/>
          <w:bCs/>
          <w:shd w:val="clear" w:color="auto" w:fill="FFFFFF"/>
          <w:rtl/>
        </w:rPr>
        <w:t xml:space="preserve">جْتَنِبُواْ </w:t>
      </w:r>
      <w:r w:rsidR="00E616A7" w:rsidRPr="00E616A7">
        <w:rPr>
          <w:rFonts w:hint="cs"/>
          <w:b/>
          <w:bCs/>
          <w:shd w:val="clear" w:color="auto" w:fill="FFFFFF"/>
          <w:rtl/>
        </w:rPr>
        <w:t>ا</w:t>
      </w:r>
      <w:r w:rsidRPr="00E616A7">
        <w:rPr>
          <w:b/>
          <w:bCs/>
          <w:shd w:val="clear" w:color="auto" w:fill="FFFFFF"/>
          <w:rtl/>
        </w:rPr>
        <w:t xml:space="preserve">لرِّجْسَ مِنَ </w:t>
      </w:r>
      <w:r w:rsidR="00E616A7" w:rsidRPr="00E616A7">
        <w:rPr>
          <w:rFonts w:hint="cs"/>
          <w:b/>
          <w:bCs/>
          <w:shd w:val="clear" w:color="auto" w:fill="FFFFFF"/>
          <w:rtl/>
        </w:rPr>
        <w:t>ا</w:t>
      </w:r>
      <w:r w:rsidRPr="00E616A7">
        <w:rPr>
          <w:b/>
          <w:bCs/>
          <w:shd w:val="clear" w:color="auto" w:fill="FFFFFF"/>
          <w:rtl/>
        </w:rPr>
        <w:t>لأَوْثَانِ</w:t>
      </w:r>
      <w:r w:rsidR="00E616A7">
        <w:rPr>
          <w:shd w:val="clear" w:color="auto" w:fill="FFFFFF"/>
        </w:rPr>
        <w:sym w:font="Zar75 Symbols" w:char="F028"/>
      </w:r>
      <w:r w:rsidR="00E616A7">
        <w:rPr>
          <w:rFonts w:hint="cs"/>
          <w:shd w:val="clear" w:color="auto" w:fill="FFFFFF"/>
          <w:rtl/>
        </w:rPr>
        <w:t xml:space="preserve">. </w:t>
      </w:r>
      <w:r w:rsidRPr="00A81DE1">
        <w:rPr>
          <w:shd w:val="clear" w:color="auto" w:fill="FFFFFF"/>
          <w:rtl/>
        </w:rPr>
        <w:t>أى وعد الله تعالى بفضله وإحسانه، الذين آمنوا وعملوا الصالحات. وهم أهل بيعة الرضوان، ومن كان على شاكلتهم فى قوة الإِيمان</w:t>
      </w:r>
      <w:r w:rsidR="00E616A7">
        <w:rPr>
          <w:rFonts w:hint="cs"/>
          <w:shd w:val="clear" w:color="auto" w:fill="FFFFFF"/>
          <w:rtl/>
        </w:rPr>
        <w:t>.</w:t>
      </w:r>
      <w:r w:rsidRPr="00A81DE1">
        <w:rPr>
          <w:shd w:val="clear" w:color="auto" w:fill="FFFFFF"/>
          <w:rtl/>
        </w:rPr>
        <w:t>.. وعدهم جميعاً مغفرة لذنوبهم، وأجراً عظيماً لا يعلم مقداره إل</w:t>
      </w:r>
      <w:r w:rsidR="00E616A7">
        <w:rPr>
          <w:rFonts w:hint="cs"/>
          <w:shd w:val="clear" w:color="auto" w:fill="FFFFFF"/>
          <w:rtl/>
        </w:rPr>
        <w:t>ّ</w:t>
      </w:r>
      <w:r w:rsidRPr="00A81DE1">
        <w:rPr>
          <w:shd w:val="clear" w:color="auto" w:fill="FFFFFF"/>
          <w:rtl/>
        </w:rPr>
        <w:t>ا هو سبحانه.</w:t>
      </w:r>
      <w:r w:rsidR="00E616A7">
        <w:rPr>
          <w:rFonts w:hint="cs"/>
          <w:shd w:val="clear" w:color="auto" w:fill="FFFFFF"/>
          <w:rtl/>
        </w:rPr>
        <w:t xml:space="preserve"> </w:t>
      </w:r>
      <w:r w:rsidRPr="00A81DE1">
        <w:rPr>
          <w:shd w:val="clear" w:color="auto" w:fill="FFFFFF"/>
          <w:rtl/>
        </w:rPr>
        <w:t>ثمَّ يقول: ويجوز أن تكون من هنا للتبعيض، لكى يخرج من هؤلاء الموعودين بالمغفرة والأجر العظيم أولئك الذين أظهروا الإِسلام وأخفوا الكفر، وهم المنافقون الذين أبوا مبايعة الرسول</w:t>
      </w:r>
      <w:r w:rsidR="00E616A7">
        <w:rPr>
          <w:shd w:val="clear" w:color="auto" w:fill="FFFFFF"/>
        </w:rPr>
        <w:sym w:font="Zar75 Symbols" w:char="F039"/>
      </w:r>
      <w:r w:rsidRPr="00A81DE1">
        <w:rPr>
          <w:shd w:val="clear" w:color="auto" w:fill="FFFFFF"/>
          <w:rtl/>
        </w:rPr>
        <w:t xml:space="preserve"> وأبوا الخروج معه للجهاد، والذين من صفاتهم أنهم كانوا:</w:t>
      </w:r>
      <w:r w:rsidR="00E616A7">
        <w:rPr>
          <w:rFonts w:hint="cs"/>
          <w:rtl/>
        </w:rPr>
        <w:t xml:space="preserve"> </w:t>
      </w:r>
      <w:r w:rsidR="00E616A7">
        <w:rPr>
          <w:rFonts w:hint="cs"/>
        </w:rPr>
        <w:sym w:font="Zar75 Symbols" w:char="F029"/>
      </w:r>
      <w:hyperlink r:id="rId42" w:history="1">
        <w:r w:rsidRPr="00622217">
          <w:rPr>
            <w:b/>
            <w:bCs/>
            <w:rtl/>
          </w:rPr>
          <w:t xml:space="preserve">وَإِذَا لَقُواْ </w:t>
        </w:r>
        <w:r w:rsidR="00E616A7" w:rsidRPr="00622217">
          <w:rPr>
            <w:rFonts w:hint="cs"/>
            <w:b/>
            <w:bCs/>
            <w:rtl/>
          </w:rPr>
          <w:t>ا</w:t>
        </w:r>
        <w:r w:rsidRPr="00622217">
          <w:rPr>
            <w:b/>
            <w:bCs/>
            <w:rtl/>
          </w:rPr>
          <w:t>لَّذِينَ آمَنُواْ قَالُوا آمَنَّا وَإِذَا خَلَوْاْ إِلَىٰ شَيَاطِينِهِمْ قَالُوا إِنَّا مَعَكُمْ إِنَّمَا نَحْنُ مُسْتَهْزِءُونَ</w:t>
        </w:r>
      </w:hyperlink>
      <w:r w:rsidR="00E616A7">
        <w:sym w:font="Zar75 Symbols" w:char="F028"/>
      </w:r>
      <w:r w:rsidR="00E616A7">
        <w:rPr>
          <w:rFonts w:hint="cs"/>
          <w:rtl/>
        </w:rPr>
        <w:t>.</w:t>
      </w:r>
      <w:r w:rsidR="00E616A7" w:rsidRPr="00E616A7">
        <w:rPr>
          <w:rStyle w:val="FootnoteReference"/>
          <w:rFonts w:asciiTheme="majorBidi" w:hAnsiTheme="majorBidi" w:cstheme="majorBidi"/>
        </w:rPr>
        <w:footnoteReference w:id="66"/>
      </w:r>
    </w:p>
    <w:p w:rsidR="00F7340B" w:rsidRPr="00A81DE1" w:rsidRDefault="00F7340B" w:rsidP="00E616A7">
      <w:pPr>
        <w:shd w:val="clear" w:color="auto" w:fill="FFFFFF"/>
        <w:spacing w:before="100" w:beforeAutospacing="1" w:after="100" w:afterAutospacing="1"/>
        <w:outlineLvl w:val="1"/>
        <w:rPr>
          <w:shd w:val="clear" w:color="auto" w:fill="FFFFFF"/>
        </w:rPr>
      </w:pPr>
      <w:r w:rsidRPr="00E616A7">
        <w:rPr>
          <w:b/>
          <w:bCs/>
          <w:rtl/>
        </w:rPr>
        <w:lastRenderedPageBreak/>
        <w:t>أما الرازي:</w:t>
      </w:r>
      <w:r w:rsidRPr="00A81DE1">
        <w:rPr>
          <w:rtl/>
        </w:rPr>
        <w:t xml:space="preserve"> </w:t>
      </w:r>
      <w:r w:rsidRPr="00A81DE1">
        <w:rPr>
          <w:shd w:val="clear" w:color="auto" w:fill="FFFFFF"/>
          <w:rtl/>
        </w:rPr>
        <w:t xml:space="preserve"> فيأتي بتأويل آخر للقول المحتمل أنَّها للتبعيض، فبعد أن يذكر أنَّ الآية: وعد ليغيظ بهم الكفار، يقال رغماً لأنفك أنعم عليه. يقول في  قوله تعالى:</w:t>
      </w:r>
      <w:r w:rsidR="00E616A7">
        <w:rPr>
          <w:rFonts w:hint="cs"/>
          <w:shd w:val="clear" w:color="auto" w:fill="FFFFFF"/>
          <w:rtl/>
        </w:rPr>
        <w:t xml:space="preserve"> </w:t>
      </w:r>
      <w:r w:rsidR="00E616A7">
        <w:rPr>
          <w:shd w:val="clear" w:color="auto" w:fill="FFFFFF"/>
        </w:rPr>
        <w:sym w:font="Zar75 Symbols" w:char="F029"/>
      </w:r>
      <w:r w:rsidRPr="00E616A7">
        <w:rPr>
          <w:b/>
          <w:bCs/>
          <w:shd w:val="clear" w:color="auto" w:fill="FFFFFF"/>
          <w:rtl/>
        </w:rPr>
        <w:t>مِنْهُم مَّغْفِرَةً وَأَجْراً عَظِيماً</w:t>
      </w:r>
      <w:r w:rsidR="00E616A7">
        <w:rPr>
          <w:shd w:val="clear" w:color="auto" w:fill="FFFFFF"/>
        </w:rPr>
        <w:sym w:font="Zar75 Symbols" w:char="F028"/>
      </w:r>
      <w:r w:rsidR="00E616A7">
        <w:rPr>
          <w:rFonts w:hint="cs"/>
          <w:shd w:val="clear" w:color="auto" w:fill="FFFFFF"/>
          <w:rtl/>
        </w:rPr>
        <w:t xml:space="preserve">، </w:t>
      </w:r>
      <w:r w:rsidRPr="00A81DE1">
        <w:rPr>
          <w:shd w:val="clear" w:color="auto" w:fill="FFFFFF"/>
          <w:rtl/>
        </w:rPr>
        <w:t>لبيان الجنس لا للتبعيض، ويحتمل أن يقال هو للتبعيض، ومعناه: ليغيظ الكفار والذين آمنوا من الكفار لهم الأجر العظيم، والعظيم...</w:t>
      </w:r>
    </w:p>
    <w:p w:rsidR="00F7340B" w:rsidRPr="00A81DE1" w:rsidRDefault="00F7340B" w:rsidP="00E616A7">
      <w:pPr>
        <w:rPr>
          <w:shd w:val="clear" w:color="auto" w:fill="FFFFFF"/>
          <w:rtl/>
        </w:rPr>
      </w:pPr>
      <w:r w:rsidRPr="00E616A7">
        <w:rPr>
          <w:b/>
          <w:bCs/>
          <w:shd w:val="clear" w:color="auto" w:fill="FFFFFF"/>
          <w:rtl/>
        </w:rPr>
        <w:t>ابن عاشور:</w:t>
      </w:r>
      <w:r w:rsidRPr="00A81DE1">
        <w:rPr>
          <w:shd w:val="clear" w:color="auto" w:fill="FFFFFF"/>
          <w:rtl/>
        </w:rPr>
        <w:t xml:space="preserve"> قال بجواز البيانية، وبالتبعيضية ولكنها أتت تحذيراً حيث يقول: أعقب تنويه شأنهم والثناء عليهم بوعدهم بالجزاء على ما اتصفوا به من الصفات التي لها الأثر المتين في نشر ونصر هذا الدين، وقوله </w:t>
      </w:r>
      <w:r w:rsidR="00E616A7">
        <w:rPr>
          <w:shd w:val="clear" w:color="auto" w:fill="FFFFFF"/>
        </w:rPr>
        <w:sym w:font="Zar75 Symbols" w:char="F029"/>
      </w:r>
      <w:r w:rsidRPr="00A81DE1">
        <w:rPr>
          <w:shd w:val="clear" w:color="auto" w:fill="FFFFFF"/>
          <w:rtl/>
        </w:rPr>
        <w:t>منهم</w:t>
      </w:r>
      <w:r w:rsidR="00E616A7">
        <w:rPr>
          <w:shd w:val="clear" w:color="auto" w:fill="FFFFFF"/>
        </w:rPr>
        <w:sym w:font="Zar75 Symbols" w:char="F028"/>
      </w:r>
      <w:r w:rsidRPr="00A81DE1">
        <w:rPr>
          <w:shd w:val="clear" w:color="auto" w:fill="FFFFFF"/>
          <w:rtl/>
        </w:rPr>
        <w:t xml:space="preserve"> يجوز أن تكون من للبيان كقوله:</w:t>
      </w:r>
      <w:r w:rsidR="00E616A7">
        <w:rPr>
          <w:rFonts w:hint="cs"/>
          <w:shd w:val="clear" w:color="auto" w:fill="FFFFFF"/>
          <w:rtl/>
        </w:rPr>
        <w:t xml:space="preserve"> </w:t>
      </w:r>
      <w:r w:rsidR="00E616A7">
        <w:rPr>
          <w:rFonts w:hint="cs"/>
          <w:shd w:val="clear" w:color="auto" w:fill="FFFFFF"/>
          <w:lang w:bidi="fa-IR"/>
        </w:rPr>
        <w:sym w:font="Zar75 Symbols" w:char="F029"/>
      </w:r>
      <w:r w:rsidRPr="00622217">
        <w:rPr>
          <w:b/>
          <w:bCs/>
          <w:shd w:val="clear" w:color="auto" w:fill="FFFFFF"/>
          <w:rtl/>
        </w:rPr>
        <w:t>ف</w:t>
      </w:r>
      <w:r w:rsidR="00622217">
        <w:rPr>
          <w:rFonts w:hint="cs"/>
          <w:b/>
          <w:bCs/>
          <w:shd w:val="clear" w:color="auto" w:fill="FFFFFF"/>
          <w:rtl/>
        </w:rPr>
        <w:t>َ</w:t>
      </w:r>
      <w:r w:rsidRPr="00622217">
        <w:rPr>
          <w:b/>
          <w:bCs/>
          <w:shd w:val="clear" w:color="auto" w:fill="FFFFFF"/>
          <w:rtl/>
        </w:rPr>
        <w:t>اجت</w:t>
      </w:r>
      <w:r w:rsidR="00622217">
        <w:rPr>
          <w:rFonts w:hint="cs"/>
          <w:b/>
          <w:bCs/>
          <w:shd w:val="clear" w:color="auto" w:fill="FFFFFF"/>
          <w:rtl/>
        </w:rPr>
        <w:t>َ</w:t>
      </w:r>
      <w:r w:rsidRPr="00622217">
        <w:rPr>
          <w:b/>
          <w:bCs/>
          <w:shd w:val="clear" w:color="auto" w:fill="FFFFFF"/>
          <w:rtl/>
        </w:rPr>
        <w:t>ن</w:t>
      </w:r>
      <w:r w:rsidR="00622217">
        <w:rPr>
          <w:rFonts w:hint="cs"/>
          <w:b/>
          <w:bCs/>
          <w:shd w:val="clear" w:color="auto" w:fill="FFFFFF"/>
          <w:rtl/>
        </w:rPr>
        <w:t>ِـ</w:t>
      </w:r>
      <w:r w:rsidRPr="00622217">
        <w:rPr>
          <w:b/>
          <w:bCs/>
          <w:shd w:val="clear" w:color="auto" w:fill="FFFFFF"/>
          <w:rtl/>
        </w:rPr>
        <w:t>ب</w:t>
      </w:r>
      <w:r w:rsidR="00622217">
        <w:rPr>
          <w:rFonts w:hint="cs"/>
          <w:b/>
          <w:bCs/>
          <w:shd w:val="clear" w:color="auto" w:fill="FFFFFF"/>
          <w:rtl/>
        </w:rPr>
        <w:t>ُ</w:t>
      </w:r>
      <w:r w:rsidRPr="00622217">
        <w:rPr>
          <w:b/>
          <w:bCs/>
          <w:shd w:val="clear" w:color="auto" w:fill="FFFFFF"/>
          <w:rtl/>
        </w:rPr>
        <w:t>وا الر</w:t>
      </w:r>
      <w:r w:rsidR="00622217">
        <w:rPr>
          <w:rFonts w:hint="cs"/>
          <w:b/>
          <w:bCs/>
          <w:shd w:val="clear" w:color="auto" w:fill="FFFFFF"/>
          <w:rtl/>
        </w:rPr>
        <w:t>ِّ</w:t>
      </w:r>
      <w:r w:rsidRPr="00622217">
        <w:rPr>
          <w:b/>
          <w:bCs/>
          <w:shd w:val="clear" w:color="auto" w:fill="FFFFFF"/>
          <w:rtl/>
        </w:rPr>
        <w:t>جس</w:t>
      </w:r>
      <w:r w:rsidR="00622217">
        <w:rPr>
          <w:rFonts w:hint="cs"/>
          <w:b/>
          <w:bCs/>
          <w:shd w:val="clear" w:color="auto" w:fill="FFFFFF"/>
          <w:rtl/>
        </w:rPr>
        <w:t>َ</w:t>
      </w:r>
      <w:r w:rsidRPr="00622217">
        <w:rPr>
          <w:b/>
          <w:bCs/>
          <w:shd w:val="clear" w:color="auto" w:fill="FFFFFF"/>
          <w:rtl/>
        </w:rPr>
        <w:t xml:space="preserve"> م</w:t>
      </w:r>
      <w:r w:rsidR="00622217">
        <w:rPr>
          <w:rFonts w:hint="cs"/>
          <w:b/>
          <w:bCs/>
          <w:shd w:val="clear" w:color="auto" w:fill="FFFFFF"/>
          <w:rtl/>
        </w:rPr>
        <w:t>ِ</w:t>
      </w:r>
      <w:r w:rsidRPr="00622217">
        <w:rPr>
          <w:b/>
          <w:bCs/>
          <w:shd w:val="clear" w:color="auto" w:fill="FFFFFF"/>
          <w:rtl/>
        </w:rPr>
        <w:t>ن</w:t>
      </w:r>
      <w:r w:rsidR="00622217">
        <w:rPr>
          <w:rFonts w:hint="cs"/>
          <w:b/>
          <w:bCs/>
          <w:shd w:val="clear" w:color="auto" w:fill="FFFFFF"/>
          <w:rtl/>
        </w:rPr>
        <w:t>َ</w:t>
      </w:r>
      <w:r w:rsidRPr="00622217">
        <w:rPr>
          <w:b/>
          <w:bCs/>
          <w:shd w:val="clear" w:color="auto" w:fill="FFFFFF"/>
          <w:rtl/>
        </w:rPr>
        <w:t xml:space="preserve"> الأوث</w:t>
      </w:r>
      <w:r w:rsidR="00622217">
        <w:rPr>
          <w:rFonts w:hint="cs"/>
          <w:b/>
          <w:bCs/>
          <w:shd w:val="clear" w:color="auto" w:fill="FFFFFF"/>
          <w:rtl/>
        </w:rPr>
        <w:t>َ</w:t>
      </w:r>
      <w:r w:rsidRPr="00622217">
        <w:rPr>
          <w:b/>
          <w:bCs/>
          <w:shd w:val="clear" w:color="auto" w:fill="FFFFFF"/>
          <w:rtl/>
        </w:rPr>
        <w:t>ان</w:t>
      </w:r>
      <w:r w:rsidR="00622217">
        <w:rPr>
          <w:rFonts w:hint="cs"/>
          <w:b/>
          <w:bCs/>
          <w:shd w:val="clear" w:color="auto" w:fill="FFFFFF"/>
          <w:rtl/>
        </w:rPr>
        <w:t>ِ</w:t>
      </w:r>
      <w:r w:rsidR="00E616A7">
        <w:rPr>
          <w:shd w:val="clear" w:color="auto" w:fill="FFFFFF"/>
        </w:rPr>
        <w:sym w:font="Zar75 Symbols" w:char="F028"/>
      </w:r>
      <w:r w:rsidR="00E616A7">
        <w:rPr>
          <w:rFonts w:hint="cs"/>
          <w:shd w:val="clear" w:color="auto" w:fill="FFFFFF"/>
          <w:rtl/>
        </w:rPr>
        <w:t xml:space="preserve">. </w:t>
      </w:r>
      <w:r w:rsidRPr="00A81DE1">
        <w:rPr>
          <w:shd w:val="clear" w:color="auto" w:fill="FFFFFF"/>
          <w:rtl/>
        </w:rPr>
        <w:t>وهو استعمال كثير، ويجوز إبقاؤه على ظاهر المعنى من التبعيض؛ لأنه وعد لكلّ من يكون مع النبيّ</w:t>
      </w:r>
      <w:r w:rsidR="00E616A7">
        <w:rPr>
          <w:shd w:val="clear" w:color="auto" w:fill="FFFFFF"/>
        </w:rPr>
        <w:sym w:font="Zar75 Symbols" w:char="F039"/>
      </w:r>
      <w:r w:rsidRPr="00A81DE1">
        <w:rPr>
          <w:shd w:val="clear" w:color="auto" w:fill="FFFFFF"/>
          <w:rtl/>
        </w:rPr>
        <w:t xml:space="preserve"> في الحاضر والمستقبل،  فيكون ذكر مِن تحذيراً وهو لا ينافي المغفرة لجميعهم؛ لأنَّ جميعهم آمنوا وعملوا الصالحات وأصحاب الرسول</w:t>
      </w:r>
      <w:r w:rsidR="00E616A7">
        <w:rPr>
          <w:shd w:val="clear" w:color="auto" w:fill="FFFFFF"/>
        </w:rPr>
        <w:sym w:font="Zar75 Symbols" w:char="F039"/>
      </w:r>
      <w:r w:rsidRPr="00A81DE1">
        <w:rPr>
          <w:shd w:val="clear" w:color="auto" w:fill="FFFFFF"/>
          <w:rtl/>
        </w:rPr>
        <w:t xml:space="preserve"> هم خيرة المؤمنين.</w:t>
      </w:r>
      <w:r w:rsidR="00304728" w:rsidRPr="00304728">
        <w:rPr>
          <w:rStyle w:val="FootnoteReference"/>
          <w:rFonts w:asciiTheme="majorBidi" w:hAnsiTheme="majorBidi" w:cstheme="majorBidi"/>
          <w:shd w:val="clear" w:color="auto" w:fill="FFFFFF"/>
          <w:rtl/>
        </w:rPr>
        <w:footnoteReference w:id="67"/>
      </w:r>
    </w:p>
    <w:p w:rsidR="00F7340B" w:rsidRPr="00442590" w:rsidRDefault="00F7340B" w:rsidP="00442590">
      <w:pPr>
        <w:rPr>
          <w:shd w:val="clear" w:color="auto" w:fill="FFFFFF"/>
          <w:rtl/>
        </w:rPr>
      </w:pPr>
      <w:r w:rsidRPr="00442590">
        <w:rPr>
          <w:rtl/>
        </w:rPr>
        <w:t>بعد هذه الوقفة، نعود إلى دعاء هذين النبيين الكريمين:</w:t>
      </w:r>
      <w:r w:rsidR="00442590">
        <w:sym w:font="Zar75 Symbols" w:char="F029"/>
      </w:r>
      <w:r w:rsidR="00442590" w:rsidRPr="00442590">
        <w:t xml:space="preserve"> </w:t>
      </w:r>
      <w:hyperlink r:id="rId43" w:history="1">
        <w:r w:rsidRPr="00442590">
          <w:rPr>
            <w:b/>
            <w:bCs/>
            <w:rtl/>
          </w:rPr>
          <w:t>رَبَّنَا وَ</w:t>
        </w:r>
        <w:r w:rsidR="00442590" w:rsidRPr="00442590">
          <w:rPr>
            <w:rFonts w:hint="cs"/>
            <w:b/>
            <w:bCs/>
            <w:rtl/>
          </w:rPr>
          <w:t>ا</w:t>
        </w:r>
        <w:r w:rsidRPr="00442590">
          <w:rPr>
            <w:b/>
            <w:bCs/>
            <w:rtl/>
          </w:rPr>
          <w:t>جْعَلْنَا مُسْلِمَيْنِ لَكَ وَمِن ذُرِّيَّتِنَآ أُمَّةً مُّسْلِمَةً لَّكَ</w:t>
        </w:r>
      </w:hyperlink>
      <w:r w:rsidR="00442590">
        <w:sym w:font="Zar75 Symbols" w:char="F028"/>
      </w:r>
      <w:r w:rsidR="00442590">
        <w:rPr>
          <w:rFonts w:hint="cs"/>
          <w:rtl/>
        </w:rPr>
        <w:t>،</w:t>
      </w:r>
      <w:r w:rsidR="00304728" w:rsidRPr="00442590">
        <w:rPr>
          <w:rFonts w:hint="cs"/>
          <w:rtl/>
        </w:rPr>
        <w:t xml:space="preserve"> </w:t>
      </w:r>
      <w:r w:rsidRPr="00442590">
        <w:rPr>
          <w:rtl/>
        </w:rPr>
        <w:t>وبالذات عند:</w:t>
      </w:r>
      <w:r w:rsidR="00304728" w:rsidRPr="00442590">
        <w:rPr>
          <w:rFonts w:hint="cs"/>
          <w:rtl/>
        </w:rPr>
        <w:t xml:space="preserve"> </w:t>
      </w:r>
      <w:r w:rsidR="00442590">
        <w:sym w:font="Zar75 Symbols" w:char="F029"/>
      </w:r>
      <w:r w:rsidRPr="00442590">
        <w:rPr>
          <w:b/>
          <w:bCs/>
          <w:rtl/>
        </w:rPr>
        <w:t>.</w:t>
      </w:r>
      <w:r w:rsidR="00442590" w:rsidRPr="00442590">
        <w:rPr>
          <w:rFonts w:hint="cs"/>
          <w:b/>
          <w:bCs/>
          <w:rtl/>
        </w:rPr>
        <w:t>.</w:t>
      </w:r>
      <w:r w:rsidRPr="00442590">
        <w:rPr>
          <w:b/>
          <w:bCs/>
          <w:rtl/>
        </w:rPr>
        <w:t>. وَمِن ذُرِّيَّتِنَآ أُمَّةً مُّسْلِمَةً لَّكَ</w:t>
      </w:r>
      <w:r w:rsidR="00442590" w:rsidRPr="00442590">
        <w:rPr>
          <w:rFonts w:hint="cs"/>
          <w:b/>
          <w:bCs/>
          <w:rtl/>
        </w:rPr>
        <w:t>.</w:t>
      </w:r>
      <w:r w:rsidRPr="00442590">
        <w:rPr>
          <w:b/>
          <w:bCs/>
          <w:rtl/>
        </w:rPr>
        <w:t>..</w:t>
      </w:r>
      <w:r w:rsidR="00442590">
        <w:sym w:font="Zar75 Symbols" w:char="F028"/>
      </w:r>
      <w:r w:rsidR="00442590">
        <w:rPr>
          <w:rFonts w:hint="cs"/>
          <w:rtl/>
        </w:rPr>
        <w:t>،</w:t>
      </w:r>
      <w:r w:rsidR="00304728" w:rsidRPr="00442590">
        <w:rPr>
          <w:rFonts w:hint="cs"/>
          <w:rtl/>
        </w:rPr>
        <w:t xml:space="preserve"> </w:t>
      </w:r>
      <w:r w:rsidRPr="00442590">
        <w:rPr>
          <w:rtl/>
        </w:rPr>
        <w:t>والذي يقول عنه سيد قطب: إنه رجاء العون من ربهما في الهداية إلى الإسلام</w:t>
      </w:r>
      <w:r w:rsidR="00442590">
        <w:rPr>
          <w:rFonts w:hint="cs"/>
          <w:rtl/>
        </w:rPr>
        <w:t>،</w:t>
      </w:r>
      <w:r w:rsidRPr="00442590">
        <w:rPr>
          <w:rtl/>
        </w:rPr>
        <w:t xml:space="preserve"> </w:t>
      </w:r>
      <w:r w:rsidR="00442590">
        <w:rPr>
          <w:rFonts w:hint="cs"/>
          <w:rtl/>
        </w:rPr>
        <w:t>...</w:t>
      </w:r>
      <w:r w:rsidRPr="00442590">
        <w:rPr>
          <w:rtl/>
        </w:rPr>
        <w:t xml:space="preserve"> وأنَّ الهدى هداه، وأنه لا حول لهما ولا قوة إل</w:t>
      </w:r>
      <w:r w:rsidR="00442590">
        <w:rPr>
          <w:rFonts w:hint="cs"/>
          <w:rtl/>
        </w:rPr>
        <w:t>ّ</w:t>
      </w:r>
      <w:r w:rsidRPr="00442590">
        <w:rPr>
          <w:rtl/>
        </w:rPr>
        <w:t>ا بالله، فهما يتجهان ويرغبان، والله المستعان.</w:t>
      </w:r>
      <w:r w:rsidRPr="00304728">
        <w:rPr>
          <w:b/>
          <w:bCs/>
          <w:color w:val="FF0000"/>
        </w:rPr>
        <w:br/>
      </w:r>
      <w:r w:rsidRPr="00442590">
        <w:rPr>
          <w:shd w:val="clear" w:color="auto" w:fill="FFFFFF"/>
          <w:rtl/>
        </w:rPr>
        <w:t>ثم هو طابع الأمة المسلمة.. التضامن.. تضامن الأجيال في العقيدة:</w:t>
      </w:r>
      <w:r w:rsidR="00442590" w:rsidRPr="00442590">
        <w:rPr>
          <w:rFonts w:hint="cs"/>
          <w:shd w:val="clear" w:color="auto" w:fill="FFFFFF"/>
          <w:rtl/>
        </w:rPr>
        <w:t xml:space="preserve"> </w:t>
      </w:r>
      <w:bookmarkStart w:id="4" w:name="_Hlk118735749"/>
      <w:r w:rsidR="00442590" w:rsidRPr="00442590">
        <w:rPr>
          <w:shd w:val="clear" w:color="auto" w:fill="FFFFFF"/>
        </w:rPr>
        <w:sym w:font="Zar75 Symbols" w:char="F029"/>
      </w:r>
      <w:r w:rsidRPr="00350C1F">
        <w:rPr>
          <w:b/>
          <w:bCs/>
          <w:shd w:val="clear" w:color="auto" w:fill="FFFFFF"/>
          <w:rtl/>
        </w:rPr>
        <w:t xml:space="preserve">وَمِن ذُرِّيَّتِنَآ أُمَّةً </w:t>
      </w:r>
      <w:r w:rsidRPr="00350C1F">
        <w:rPr>
          <w:b/>
          <w:bCs/>
          <w:shd w:val="clear" w:color="auto" w:fill="FFFFFF"/>
          <w:rtl/>
        </w:rPr>
        <w:lastRenderedPageBreak/>
        <w:t>مُّسْلِمَةً لَّكَ</w:t>
      </w:r>
      <w:r w:rsidR="00442590">
        <w:rPr>
          <w:shd w:val="clear" w:color="auto" w:fill="FFFFFF"/>
        </w:rPr>
        <w:sym w:font="Zar75 Symbols" w:char="F028"/>
      </w:r>
      <w:r w:rsidR="00442590">
        <w:rPr>
          <w:rFonts w:hint="cs"/>
          <w:shd w:val="clear" w:color="auto" w:fill="FFFFFF"/>
          <w:rtl/>
        </w:rPr>
        <w:t xml:space="preserve">. </w:t>
      </w:r>
      <w:bookmarkEnd w:id="4"/>
      <w:r w:rsidRPr="00442590">
        <w:rPr>
          <w:shd w:val="clear" w:color="auto" w:fill="FFFFFF"/>
          <w:rtl/>
        </w:rPr>
        <w:t>وهي دعوة تكشف عن اهتمامات القلب المؤمن. إنَّ أمر العقيدة هو شغله الشاغل، وهو همّه الأول. وشعور</w:t>
      </w:r>
      <w:r w:rsidRPr="00442590">
        <w:rPr>
          <w:rFonts w:ascii="Times New Roman" w:hAnsi="Times New Roman" w:cs="Times New Roman" w:hint="cs"/>
          <w:shd w:val="clear" w:color="auto" w:fill="FFFFFF"/>
          <w:rtl/>
        </w:rPr>
        <w:t> </w:t>
      </w:r>
      <w:r w:rsidRPr="00442590">
        <w:rPr>
          <w:rtl/>
        </w:rPr>
        <w:t>إبراهيم</w:t>
      </w:r>
      <w:r w:rsidRPr="00442590">
        <w:rPr>
          <w:rFonts w:ascii="Times New Roman" w:hAnsi="Times New Roman" w:cs="Times New Roman" w:hint="cs"/>
          <w:rtl/>
        </w:rPr>
        <w:t> </w:t>
      </w:r>
      <w:r w:rsidRPr="00442590">
        <w:rPr>
          <w:rtl/>
        </w:rPr>
        <w:t>وإسماعيل</w:t>
      </w:r>
      <w:r w:rsidR="00442590">
        <w:rPr>
          <w:shd w:val="clear" w:color="auto" w:fill="FFFFFF"/>
        </w:rPr>
        <w:sym w:font="Zar75 Symbols" w:char="F038"/>
      </w:r>
      <w:r w:rsidRPr="00442590">
        <w:rPr>
          <w:shd w:val="clear" w:color="auto" w:fill="FFFFFF"/>
          <w:rtl/>
        </w:rPr>
        <w:t xml:space="preserve"> </w:t>
      </w:r>
      <w:r w:rsidR="00442590">
        <w:rPr>
          <w:rFonts w:hint="cs"/>
          <w:shd w:val="clear" w:color="auto" w:fill="FFFFFF"/>
          <w:rtl/>
        </w:rPr>
        <w:t>ـ</w:t>
      </w:r>
      <w:r w:rsidRPr="00442590">
        <w:rPr>
          <w:shd w:val="clear" w:color="auto" w:fill="FFFFFF"/>
          <w:rtl/>
        </w:rPr>
        <w:t xml:space="preserve"> بقيمة النعمة التي أسبغها الله عليهما.. نعمة الإيمان.. تدفعهما إلى الحرص عليها في عقبهما، وإلى دعاء الله ربّهما أل</w:t>
      </w:r>
      <w:r w:rsidR="00442590">
        <w:rPr>
          <w:rFonts w:hint="cs"/>
          <w:shd w:val="clear" w:color="auto" w:fill="FFFFFF"/>
          <w:rtl/>
        </w:rPr>
        <w:t>ّ</w:t>
      </w:r>
      <w:r w:rsidRPr="00442590">
        <w:rPr>
          <w:shd w:val="clear" w:color="auto" w:fill="FFFFFF"/>
          <w:rtl/>
        </w:rPr>
        <w:t>ا يحرم ذريتهما هذا الإنعام الذي لا يكافئه إنعام.. لقد دعوا الله ربّهما أن يرزق ذريتهما من الثمرات، ولم ينسيا أن يدعواه ليرزقهم من الإيمان، وأن يريهم جميعاً مناسكهم، ويبين لهم عباداتهم، وأن يتوب عليهم. بما أنه هو التواب الرحيم.</w:t>
      </w:r>
      <w:r w:rsidR="00442590">
        <w:rPr>
          <w:rFonts w:hint="cs"/>
          <w:shd w:val="clear" w:color="auto" w:fill="FFFFFF"/>
          <w:rtl/>
        </w:rPr>
        <w:t xml:space="preserve"> </w:t>
      </w:r>
      <w:r w:rsidRPr="00442590">
        <w:rPr>
          <w:shd w:val="clear" w:color="auto" w:fill="FFFFFF"/>
          <w:rtl/>
        </w:rPr>
        <w:t>ثم أل</w:t>
      </w:r>
      <w:r w:rsidR="00442590">
        <w:rPr>
          <w:rFonts w:hint="cs"/>
          <w:shd w:val="clear" w:color="auto" w:fill="FFFFFF"/>
          <w:rtl/>
        </w:rPr>
        <w:t>ّ</w:t>
      </w:r>
      <w:r w:rsidRPr="00442590">
        <w:rPr>
          <w:shd w:val="clear" w:color="auto" w:fill="FFFFFF"/>
          <w:rtl/>
        </w:rPr>
        <w:t>ا يتركهم بلا هداية في أجيالهم البعيدة.</w:t>
      </w:r>
      <w:r w:rsidR="00442590" w:rsidRPr="00442590">
        <w:rPr>
          <w:rStyle w:val="FootnoteReference"/>
          <w:rFonts w:asciiTheme="majorBidi" w:hAnsiTheme="majorBidi" w:cstheme="majorBidi"/>
          <w:shd w:val="clear" w:color="auto" w:fill="FFFFFF"/>
          <w:rtl/>
        </w:rPr>
        <w:footnoteReference w:id="68"/>
      </w:r>
    </w:p>
    <w:p w:rsidR="00B078E2" w:rsidRDefault="00F7340B" w:rsidP="0031751B">
      <w:pPr>
        <w:rPr>
          <w:shd w:val="clear" w:color="auto" w:fill="FFFFFF"/>
          <w:rtl/>
        </w:rPr>
      </w:pPr>
      <w:r w:rsidRPr="00442590">
        <w:rPr>
          <w:shd w:val="clear" w:color="auto" w:fill="FFFFFF"/>
          <w:rtl/>
        </w:rPr>
        <w:t xml:space="preserve">وقبل الكلام </w:t>
      </w:r>
      <w:r w:rsidR="003F3BF9">
        <w:rPr>
          <w:shd w:val="clear" w:color="auto" w:fill="FFFFFF"/>
        </w:rPr>
        <w:sym w:font="Zar75 Symbols" w:char="F029"/>
      </w:r>
      <w:r w:rsidRPr="00442590">
        <w:rPr>
          <w:shd w:val="clear" w:color="auto" w:fill="FFFFFF"/>
          <w:rtl/>
        </w:rPr>
        <w:t>ع</w:t>
      </w:r>
      <w:r w:rsidR="003F3BF9">
        <w:rPr>
          <w:rFonts w:hint="cs"/>
          <w:shd w:val="clear" w:color="auto" w:fill="FFFFFF"/>
          <w:rtl/>
        </w:rPr>
        <w:t>َ</w:t>
      </w:r>
      <w:r w:rsidRPr="00442590">
        <w:rPr>
          <w:shd w:val="clear" w:color="auto" w:fill="FFFFFF"/>
          <w:rtl/>
        </w:rPr>
        <w:t>ن</w:t>
      </w:r>
      <w:r w:rsidR="003F3BF9">
        <w:rPr>
          <w:rFonts w:hint="cs"/>
          <w:shd w:val="clear" w:color="auto" w:fill="FFFFFF"/>
          <w:lang w:bidi="fa-IR"/>
        </w:rPr>
        <w:sym w:font="Zar75 Symbols" w:char="F028"/>
      </w:r>
      <w:r w:rsidRPr="00442590">
        <w:rPr>
          <w:shd w:val="clear" w:color="auto" w:fill="FFFFFF"/>
          <w:rtl/>
        </w:rPr>
        <w:t xml:space="preserve"> </w:t>
      </w:r>
      <w:r w:rsidR="003F3BF9">
        <w:rPr>
          <w:rFonts w:hint="cs"/>
          <w:shd w:val="clear" w:color="auto" w:fill="FFFFFF"/>
          <w:rtl/>
          <w:lang w:bidi="fa-IR"/>
        </w:rPr>
        <w:t xml:space="preserve">و </w:t>
      </w:r>
      <w:r w:rsidR="00442590">
        <w:rPr>
          <w:shd w:val="clear" w:color="auto" w:fill="FFFFFF"/>
        </w:rPr>
        <w:sym w:font="Zar75 Symbols" w:char="F029"/>
      </w:r>
      <w:r w:rsidRPr="00442590">
        <w:rPr>
          <w:shd w:val="clear" w:color="auto" w:fill="FFFFFF"/>
          <w:rtl/>
        </w:rPr>
        <w:t>مِن</w:t>
      </w:r>
      <w:r w:rsidR="00442590">
        <w:rPr>
          <w:shd w:val="clear" w:color="auto" w:fill="FFFFFF"/>
        </w:rPr>
        <w:sym w:font="Zar75 Symbols" w:char="F028"/>
      </w:r>
      <w:r w:rsidR="00442590">
        <w:rPr>
          <w:rFonts w:hint="cs"/>
          <w:shd w:val="clear" w:color="auto" w:fill="FFFFFF"/>
          <w:rtl/>
        </w:rPr>
        <w:t>،</w:t>
      </w:r>
      <w:r w:rsidRPr="00442590">
        <w:rPr>
          <w:shd w:val="clear" w:color="auto" w:fill="FFFFFF"/>
          <w:rtl/>
        </w:rPr>
        <w:t xml:space="preserve"> في دعائهما</w:t>
      </w:r>
      <w:r w:rsidR="00442590">
        <w:rPr>
          <w:shd w:val="clear" w:color="auto" w:fill="FFFFFF"/>
        </w:rPr>
        <w:sym w:font="Zar75 Symbols" w:char="F038"/>
      </w:r>
      <w:r w:rsidRPr="00442590">
        <w:rPr>
          <w:shd w:val="clear" w:color="auto" w:fill="FFFFFF"/>
          <w:rtl/>
        </w:rPr>
        <w:t>، نقف قليلاً عند</w:t>
      </w:r>
      <w:r w:rsidR="00442590">
        <w:rPr>
          <w:rFonts w:hint="cs"/>
          <w:shd w:val="clear" w:color="auto" w:fill="FFFFFF"/>
          <w:rtl/>
        </w:rPr>
        <w:t xml:space="preserve"> </w:t>
      </w:r>
      <w:r w:rsidRPr="00442590">
        <w:rPr>
          <w:shd w:val="clear" w:color="auto" w:fill="FFFFFF"/>
          <w:rtl/>
        </w:rPr>
        <w:t>الذرية لغةً: جذرها: ذرأ... والذريّة: الخلق والنسل مأخوذة من الذّرء، ذرأ اللهُ الخلق:</w:t>
      </w:r>
      <w:r w:rsidR="00442590">
        <w:rPr>
          <w:rFonts w:hint="cs"/>
          <w:shd w:val="clear" w:color="auto" w:fill="FFFFFF"/>
          <w:rtl/>
        </w:rPr>
        <w:t xml:space="preserve"> </w:t>
      </w:r>
      <w:r w:rsidRPr="00442590">
        <w:rPr>
          <w:shd w:val="clear" w:color="auto" w:fill="FFFFFF"/>
          <w:rtl/>
        </w:rPr>
        <w:t xml:space="preserve">خلقهم. وذرية الرجل: وَلدَهُ، </w:t>
      </w:r>
      <w:r w:rsidRPr="00442590">
        <w:rPr>
          <w:spacing w:val="3"/>
          <w:shd w:val="clear" w:color="auto" w:fill="FFFFFF"/>
          <w:rtl/>
        </w:rPr>
        <w:t>نَسْلُهُ ذكوراً وإناثاً.</w:t>
      </w:r>
      <w:r w:rsidRPr="00442590">
        <w:rPr>
          <w:shd w:val="clear" w:color="auto" w:fill="FFFFFF"/>
          <w:rtl/>
        </w:rPr>
        <w:t xml:space="preserve"> </w:t>
      </w:r>
      <w:r w:rsidRPr="00442590">
        <w:rPr>
          <w:rtl/>
        </w:rPr>
        <w:t>وفي قول: الذرية أصلها الصغار من الأولاد وإن كان قد يقع على الصغار والكبار معاً في التعارف، ويستعمل للواحد والجمع وأصله الجمع</w:t>
      </w:r>
      <w:r w:rsidRPr="00442590">
        <w:rPr>
          <w:shd w:val="clear" w:color="auto" w:fill="FFFFFF"/>
          <w:rtl/>
        </w:rPr>
        <w:t>.</w:t>
      </w:r>
    </w:p>
    <w:p w:rsidR="0031751B" w:rsidRDefault="00F7340B" w:rsidP="0031751B">
      <w:pPr>
        <w:rPr>
          <w:shd w:val="clear" w:color="auto" w:fill="FFFFFF"/>
          <w:rtl/>
        </w:rPr>
      </w:pPr>
      <w:r w:rsidRPr="00B078E2">
        <w:rPr>
          <w:b/>
          <w:bCs/>
          <w:shd w:val="clear" w:color="auto" w:fill="FFFFFF"/>
          <w:rtl/>
        </w:rPr>
        <w:t>وقيل:</w:t>
      </w:r>
      <w:r w:rsidRPr="00442590">
        <w:rPr>
          <w:shd w:val="clear" w:color="auto" w:fill="FFFFFF"/>
          <w:rtl/>
        </w:rPr>
        <w:t xml:space="preserve"> مأخوذ من الذّرّ وهو: النشر، فيُقال: ذَرّ الشيء يَذرُّه: أي نشره.</w:t>
      </w:r>
    </w:p>
    <w:p w:rsidR="00EC0112" w:rsidRDefault="00F7340B" w:rsidP="0031751B">
      <w:pPr>
        <w:rPr>
          <w:shd w:val="clear" w:color="auto" w:fill="FFFFFF"/>
          <w:rtl/>
          <w:lang w:bidi="fa-IR"/>
        </w:rPr>
      </w:pPr>
      <w:r w:rsidRPr="0031751B">
        <w:rPr>
          <w:b/>
          <w:bCs/>
          <w:shd w:val="clear" w:color="auto" w:fill="FFFFFF"/>
          <w:rtl/>
        </w:rPr>
        <w:t>وقيل:</w:t>
      </w:r>
      <w:r w:rsidRPr="00442590">
        <w:rPr>
          <w:shd w:val="clear" w:color="auto" w:fill="FFFFFF"/>
          <w:rtl/>
        </w:rPr>
        <w:t xml:space="preserve"> أصله من الذّرّ، أي صغار النمل؛ لأنَّ الله تعالى أخرج الخلق من صلب آدم كالذّرّ، </w:t>
      </w:r>
      <w:r w:rsidRPr="00442590">
        <w:rPr>
          <w:spacing w:val="3"/>
          <w:shd w:val="clear" w:color="auto" w:fill="FFFFFF"/>
          <w:rtl/>
        </w:rPr>
        <w:t>وجمعها:  ذُريَّات وذَراريّ.</w:t>
      </w:r>
      <w:r w:rsidR="00442590">
        <w:rPr>
          <w:rFonts w:hint="cs"/>
          <w:spacing w:val="3"/>
          <w:shd w:val="clear" w:color="auto" w:fill="FFFFFF"/>
          <w:rtl/>
        </w:rPr>
        <w:t xml:space="preserve"> </w:t>
      </w:r>
      <w:r w:rsidRPr="00442590">
        <w:rPr>
          <w:spacing w:val="3"/>
          <w:shd w:val="clear" w:color="auto" w:fill="FFFFFF"/>
          <w:rtl/>
        </w:rPr>
        <w:t>وهي أي الذرية تُعدُّ الامتداد الطبيعي الذي يتمنّاه كلُّ إنسان، وهي إما ذريّة طيبة صالحة تقرُّ بها العيون،</w:t>
      </w:r>
      <w:r w:rsidRPr="00442590">
        <w:rPr>
          <w:shd w:val="clear" w:color="auto" w:fill="FFFFFF"/>
          <w:rtl/>
        </w:rPr>
        <w:t xml:space="preserve"> وتستريح</w:t>
      </w:r>
      <w:r w:rsidR="00EC0112">
        <w:rPr>
          <w:rFonts w:hint="cs"/>
          <w:shd w:val="clear" w:color="auto" w:fill="FFFFFF"/>
          <w:rtl/>
        </w:rPr>
        <w:t xml:space="preserve"> بها </w:t>
      </w:r>
      <w:r w:rsidRPr="00442590">
        <w:rPr>
          <w:shd w:val="clear" w:color="auto" w:fill="FFFFFF"/>
          <w:rtl/>
        </w:rPr>
        <w:t>القلوب</w:t>
      </w:r>
      <w:r w:rsidRPr="00442590">
        <w:rPr>
          <w:spacing w:val="3"/>
          <w:shd w:val="clear" w:color="auto" w:fill="FFFFFF"/>
          <w:rtl/>
        </w:rPr>
        <w:t>! وإما غير ذلك..</w:t>
      </w:r>
      <w:r w:rsidR="00EC0112">
        <w:rPr>
          <w:rFonts w:hint="cs"/>
          <w:spacing w:val="3"/>
          <w:shd w:val="clear" w:color="auto" w:fill="FFFFFF"/>
          <w:rtl/>
        </w:rPr>
        <w:t xml:space="preserve">. </w:t>
      </w:r>
      <w:r w:rsidRPr="00442590">
        <w:rPr>
          <w:shd w:val="clear" w:color="auto" w:fill="FFFFFF"/>
          <w:rtl/>
        </w:rPr>
        <w:t>وقد جاءت في العديد من آيات التنزيل العزيز، من ذلك:</w:t>
      </w:r>
      <w:r w:rsidR="00EC0112">
        <w:rPr>
          <w:rFonts w:hint="cs"/>
          <w:shd w:val="clear" w:color="auto" w:fill="FFFFFF"/>
          <w:rtl/>
        </w:rPr>
        <w:t xml:space="preserve"> </w:t>
      </w:r>
      <w:r w:rsidR="00EC0112">
        <w:rPr>
          <w:shd w:val="clear" w:color="auto" w:fill="FFFFFF"/>
        </w:rPr>
        <w:sym w:font="Zar75 Symbols" w:char="F029"/>
      </w:r>
      <w:r w:rsidRPr="00EC0112">
        <w:rPr>
          <w:b/>
          <w:bCs/>
          <w:shd w:val="clear" w:color="auto" w:fill="FFFFFF"/>
          <w:rtl/>
        </w:rPr>
        <w:t xml:space="preserve">ذُرِّيَّةَ مَنْ </w:t>
      </w:r>
      <w:r w:rsidRPr="00EC0112">
        <w:rPr>
          <w:b/>
          <w:bCs/>
          <w:shd w:val="clear" w:color="auto" w:fill="FFFFFF"/>
          <w:rtl/>
        </w:rPr>
        <w:lastRenderedPageBreak/>
        <w:t>حَمَلْنَا مَعَ نُوحٍ إِنَّهُ كَانَ عَبْدًا شَكُورًا</w:t>
      </w:r>
      <w:r w:rsidR="00EC0112">
        <w:rPr>
          <w:shd w:val="clear" w:color="auto" w:fill="FFFFFF"/>
        </w:rPr>
        <w:sym w:font="Zar75 Symbols" w:char="F028"/>
      </w:r>
      <w:r w:rsidR="00EC0112">
        <w:rPr>
          <w:rFonts w:hint="cs"/>
          <w:shd w:val="clear" w:color="auto" w:fill="FFFFFF"/>
          <w:rtl/>
        </w:rPr>
        <w:t>.</w:t>
      </w:r>
      <w:r w:rsidR="00EC0112" w:rsidRPr="00EC0112">
        <w:rPr>
          <w:rStyle w:val="FootnoteReference"/>
          <w:rFonts w:asciiTheme="majorBidi" w:hAnsiTheme="majorBidi" w:cstheme="majorBidi"/>
          <w:shd w:val="clear" w:color="auto" w:fill="FFFFFF"/>
          <w:rtl/>
        </w:rPr>
        <w:footnoteReference w:id="69"/>
      </w:r>
      <w:r w:rsidR="00EC0112">
        <w:rPr>
          <w:rFonts w:hint="cs"/>
          <w:shd w:val="clear" w:color="auto" w:fill="FFFFFF"/>
          <w:rtl/>
        </w:rPr>
        <w:t xml:space="preserve"> </w:t>
      </w:r>
      <w:r w:rsidR="00EC0112">
        <w:rPr>
          <w:spacing w:val="3"/>
          <w:shd w:val="clear" w:color="auto" w:fill="FFFFFF"/>
        </w:rPr>
        <w:sym w:font="Zar75 Symbols" w:char="F029"/>
      </w:r>
      <w:r w:rsidRPr="00EC0112">
        <w:rPr>
          <w:b/>
          <w:bCs/>
          <w:spacing w:val="3"/>
          <w:shd w:val="clear" w:color="auto" w:fill="FFFFFF"/>
          <w:rtl/>
        </w:rPr>
        <w:t>قَالَ رَبِّ هَبْ لِي مِنْ لَدُنْكَ ذُرِّيَّةً طَيِّبَةً</w:t>
      </w:r>
      <w:r w:rsidR="00EC0112">
        <w:rPr>
          <w:spacing w:val="3"/>
          <w:shd w:val="clear" w:color="auto" w:fill="FFFFFF"/>
        </w:rPr>
        <w:sym w:font="Zar75 Symbols" w:char="F028"/>
      </w:r>
      <w:r w:rsidR="00EC0112">
        <w:rPr>
          <w:rFonts w:hint="cs"/>
          <w:spacing w:val="3"/>
          <w:shd w:val="clear" w:color="auto" w:fill="FFFFFF"/>
          <w:rtl/>
          <w:lang w:bidi="fa-IR"/>
        </w:rPr>
        <w:t>.</w:t>
      </w:r>
      <w:r w:rsidR="00EC0112" w:rsidRPr="00EC0112">
        <w:rPr>
          <w:rStyle w:val="FootnoteReference"/>
          <w:rFonts w:asciiTheme="majorBidi" w:hAnsiTheme="majorBidi" w:cstheme="majorBidi"/>
          <w:spacing w:val="3"/>
          <w:shd w:val="clear" w:color="auto" w:fill="FFFFFF"/>
          <w:rtl/>
          <w:lang w:bidi="fa-IR"/>
        </w:rPr>
        <w:footnoteReference w:id="70"/>
      </w:r>
      <w:r w:rsidRPr="00442590">
        <w:fldChar w:fldCharType="begin"/>
      </w:r>
      <w:r w:rsidRPr="00442590">
        <w:instrText xml:space="preserve"> HYPERLINK "http://www.quran7m.com/searchResults/003034.html" </w:instrText>
      </w:r>
      <w:r w:rsidRPr="00442590">
        <w:fldChar w:fldCharType="separate"/>
      </w:r>
      <w:r w:rsidR="00E427A7">
        <w:rPr>
          <w:rFonts w:hint="cs"/>
          <w:rtl/>
        </w:rPr>
        <w:t xml:space="preserve"> </w:t>
      </w:r>
      <w:r w:rsidR="00EC0112">
        <w:rPr>
          <w:shd w:val="clear" w:color="auto" w:fill="FFFFFF"/>
        </w:rPr>
        <w:sym w:font="Zar75 Symbols" w:char="F029"/>
      </w:r>
      <w:r w:rsidRPr="00EC0112">
        <w:rPr>
          <w:b/>
          <w:bCs/>
          <w:shd w:val="clear" w:color="auto" w:fill="FFFFFF"/>
          <w:rtl/>
        </w:rPr>
        <w:t>ذُرِّيَّةً بَعْضُهَا مِن بَعْضٍ وَ</w:t>
      </w:r>
      <w:r w:rsidR="00EC0112" w:rsidRPr="00EC0112">
        <w:rPr>
          <w:rFonts w:hint="cs"/>
          <w:b/>
          <w:bCs/>
          <w:shd w:val="clear" w:color="auto" w:fill="FFFFFF"/>
          <w:rtl/>
        </w:rPr>
        <w:t>ا</w:t>
      </w:r>
      <w:r w:rsidRPr="00EC0112">
        <w:rPr>
          <w:b/>
          <w:bCs/>
          <w:shd w:val="clear" w:color="auto" w:fill="FFFFFF"/>
          <w:rtl/>
        </w:rPr>
        <w:t>للهُ سَمِيعٌ عَلِيمٌ</w:t>
      </w:r>
      <w:r w:rsidR="00EC0112">
        <w:rPr>
          <w:shd w:val="clear" w:color="auto" w:fill="FFFFFF"/>
        </w:rPr>
        <w:sym w:font="Zar75 Symbols" w:char="F028"/>
      </w:r>
      <w:r w:rsidR="00EC0112">
        <w:rPr>
          <w:rFonts w:hint="cs"/>
          <w:shd w:val="clear" w:color="auto" w:fill="FFFFFF"/>
          <w:rtl/>
        </w:rPr>
        <w:t>.</w:t>
      </w:r>
      <w:r w:rsidR="00EC0112" w:rsidRPr="00E427A7">
        <w:rPr>
          <w:rStyle w:val="FootnoteReference"/>
          <w:rFonts w:asciiTheme="majorBidi" w:hAnsiTheme="majorBidi" w:cstheme="majorBidi"/>
          <w:shd w:val="clear" w:color="auto" w:fill="FFFFFF"/>
          <w:rtl/>
        </w:rPr>
        <w:footnoteReference w:id="71"/>
      </w:r>
      <w:r w:rsidR="00EC0112">
        <w:rPr>
          <w:rFonts w:hint="cs"/>
          <w:shd w:val="clear" w:color="auto" w:fill="FFFFFF"/>
          <w:rtl/>
        </w:rPr>
        <w:t xml:space="preserve">     </w:t>
      </w:r>
    </w:p>
    <w:p w:rsidR="00F7340B" w:rsidRPr="00EC0112" w:rsidRDefault="00F7340B" w:rsidP="008B6929">
      <w:pPr>
        <w:spacing w:after="45"/>
        <w:outlineLvl w:val="2"/>
        <w:rPr>
          <w:shd w:val="clear" w:color="auto" w:fill="FFFFFF"/>
          <w:rtl/>
        </w:rPr>
      </w:pPr>
      <w:r w:rsidRPr="00442590">
        <w:rPr>
          <w:b/>
          <w:bCs/>
        </w:rPr>
        <w:fldChar w:fldCharType="end"/>
      </w:r>
      <w:r w:rsidRPr="00EC0112">
        <w:rPr>
          <w:rtl/>
        </w:rPr>
        <w:t xml:space="preserve">وكذا الذرية التي تناسلت، </w:t>
      </w:r>
      <w:r w:rsidRPr="00EC0112">
        <w:rPr>
          <w:shd w:val="clear" w:color="auto" w:fill="FFFFFF"/>
          <w:rtl/>
        </w:rPr>
        <w:t>بعد أن وضعت هاجر وابنها الرضيع إسماعيل</w:t>
      </w:r>
      <w:r w:rsidR="00E427A7">
        <w:rPr>
          <w:shd w:val="clear" w:color="auto" w:fill="FFFFFF"/>
        </w:rPr>
        <w:sym w:font="Zar75 Symbols" w:char="F038"/>
      </w:r>
      <w:r w:rsidRPr="00EC0112">
        <w:rPr>
          <w:shd w:val="clear" w:color="auto" w:fill="FFFFFF"/>
          <w:rtl/>
        </w:rPr>
        <w:t xml:space="preserve"> في ذلك الوادي، حين أسكنهما الأب إبراهيم</w:t>
      </w:r>
      <w:r w:rsidR="00E427A7">
        <w:rPr>
          <w:shd w:val="clear" w:color="auto" w:fill="FFFFFF"/>
        </w:rPr>
        <w:sym w:font="Zar75 Symbols" w:char="F037"/>
      </w:r>
      <w:r w:rsidRPr="00EC0112">
        <w:rPr>
          <w:shd w:val="clear" w:color="auto" w:fill="FFFFFF"/>
          <w:rtl/>
        </w:rPr>
        <w:t xml:space="preserve"> فيه، كما جاء في دعائه</w:t>
      </w:r>
      <w:r w:rsidR="00E427A7">
        <w:rPr>
          <w:shd w:val="clear" w:color="auto" w:fill="FFFFFF"/>
        </w:rPr>
        <w:sym w:font="Zar75 Symbols" w:char="F037"/>
      </w:r>
      <w:r w:rsidRPr="00EC0112">
        <w:rPr>
          <w:shd w:val="clear" w:color="auto" w:fill="FFFFFF"/>
          <w:rtl/>
        </w:rPr>
        <w:t xml:space="preserve"> أسكنه من</w:t>
      </w:r>
    </w:p>
    <w:p w:rsidR="00F7340B" w:rsidRPr="00442590" w:rsidRDefault="00F7340B" w:rsidP="00E427A7">
      <w:pPr>
        <w:pStyle w:val="Heading2"/>
        <w:shd w:val="clear" w:color="auto" w:fill="FFFFFF"/>
        <w:rPr>
          <w:rtl/>
        </w:rPr>
      </w:pPr>
      <w:r w:rsidRPr="00442590">
        <w:rPr>
          <w:b w:val="0"/>
          <w:bCs w:val="0"/>
          <w:shd w:val="clear" w:color="auto" w:fill="FFFFFF"/>
          <w:rtl/>
        </w:rPr>
        <w:t>ذريته بجوار البيت المحرم، ولمن يأتي منهم، وبعدهم كما عبّر التنزيل العزيز:</w:t>
      </w:r>
      <w:r w:rsidR="00E427A7">
        <w:rPr>
          <w:rFonts w:eastAsia="Times New Roman" w:hint="cs"/>
          <w:b w:val="0"/>
          <w:bCs w:val="0"/>
          <w:rtl/>
          <w:lang w:bidi="fa-IR"/>
        </w:rPr>
        <w:t xml:space="preserve"> </w:t>
      </w:r>
      <w:hyperlink r:id="rId44" w:history="1">
        <w:r w:rsidR="00E427A7" w:rsidRPr="00E427A7">
          <w:rPr>
            <w:b w:val="0"/>
            <w:bCs w:val="0"/>
          </w:rPr>
          <w:sym w:font="Zar75 Symbols" w:char="F029"/>
        </w:r>
        <w:r w:rsidRPr="00442590">
          <w:rPr>
            <w:rtl/>
          </w:rPr>
          <w:t>مِن كُلِّ فَجٍّ عَميِقٍ</w:t>
        </w:r>
      </w:hyperlink>
      <w:r w:rsidR="00E427A7" w:rsidRPr="00E427A7">
        <w:rPr>
          <w:b w:val="0"/>
          <w:bCs w:val="0"/>
        </w:rPr>
        <w:sym w:font="Zar75 Symbols" w:char="F028"/>
      </w:r>
      <w:r w:rsidRPr="00442590">
        <w:rPr>
          <w:shd w:val="clear" w:color="auto" w:fill="FFFFFF"/>
          <w:rtl/>
        </w:rPr>
        <w:t xml:space="preserve"> </w:t>
      </w:r>
      <w:r w:rsidR="00E427A7">
        <w:rPr>
          <w:rFonts w:hint="cs"/>
          <w:b w:val="0"/>
          <w:bCs w:val="0"/>
          <w:shd w:val="clear" w:color="auto" w:fill="FFFFFF"/>
          <w:lang w:bidi="fa-IR"/>
        </w:rPr>
        <w:sym w:font="Zar75 Symbols" w:char="F029"/>
      </w:r>
      <w:r w:rsidRPr="00442590">
        <w:rPr>
          <w:shd w:val="clear" w:color="auto" w:fill="FFFFFF"/>
          <w:rtl/>
        </w:rPr>
        <w:t xml:space="preserve">لِيُقِيمُواْ </w:t>
      </w:r>
      <w:r w:rsidR="00E427A7">
        <w:rPr>
          <w:rFonts w:hint="cs"/>
          <w:shd w:val="clear" w:color="auto" w:fill="FFFFFF"/>
          <w:rtl/>
        </w:rPr>
        <w:t>ا</w:t>
      </w:r>
      <w:r w:rsidRPr="00442590">
        <w:rPr>
          <w:shd w:val="clear" w:color="auto" w:fill="FFFFFF"/>
          <w:rtl/>
        </w:rPr>
        <w:t>لصَّلاَةَ</w:t>
      </w:r>
      <w:r w:rsidR="00E427A7">
        <w:rPr>
          <w:b w:val="0"/>
          <w:bCs w:val="0"/>
          <w:shd w:val="clear" w:color="auto" w:fill="FFFFFF"/>
        </w:rPr>
        <w:sym w:font="Zar75 Symbols" w:char="F028"/>
      </w:r>
      <w:r w:rsidR="00E427A7">
        <w:rPr>
          <w:rFonts w:hint="cs"/>
          <w:shd w:val="clear" w:color="auto" w:fill="FFFFFF"/>
          <w:rtl/>
        </w:rPr>
        <w:t>،</w:t>
      </w:r>
      <w:r w:rsidR="00E427A7" w:rsidRPr="00E427A7">
        <w:rPr>
          <w:b w:val="0"/>
          <w:bCs w:val="0"/>
        </w:rPr>
        <w:sym w:font="Zar75 Symbols" w:char="F029"/>
      </w:r>
      <w:hyperlink r:id="rId45" w:history="1">
        <w:r w:rsidRPr="00442590">
          <w:rPr>
            <w:rtl/>
          </w:rPr>
          <w:t>رَّبَّنَآ إِنَّي أَسْكَنتُ مِن ذُرِّيَّتِي بِوَادٍ غَيْرِ ذِي زَرْعٍ</w:t>
        </w:r>
        <w:bookmarkStart w:id="5" w:name="_Hlk117616515"/>
        <w:r w:rsidRPr="00442590">
          <w:rPr>
            <w:rtl/>
          </w:rPr>
          <w:t xml:space="preserve"> عِندَ بَيْتِكَ </w:t>
        </w:r>
        <w:r w:rsidR="00E427A7">
          <w:rPr>
            <w:rFonts w:hint="cs"/>
            <w:rtl/>
          </w:rPr>
          <w:t>ا</w:t>
        </w:r>
        <w:r w:rsidRPr="00442590">
          <w:rPr>
            <w:rtl/>
          </w:rPr>
          <w:t>لْ</w:t>
        </w:r>
        <w:r w:rsidR="00E427A7">
          <w:rPr>
            <w:rFonts w:hint="cs"/>
            <w:rtl/>
          </w:rPr>
          <w:t>ـ</w:t>
        </w:r>
        <w:r w:rsidRPr="00442590">
          <w:rPr>
            <w:rtl/>
          </w:rPr>
          <w:t>مُحَرَّمِ</w:t>
        </w:r>
        <w:bookmarkEnd w:id="5"/>
        <w:r w:rsidRPr="00442590">
          <w:rPr>
            <w:rtl/>
          </w:rPr>
          <w:t xml:space="preserve"> رَبَّنَا</w:t>
        </w:r>
        <w:bookmarkStart w:id="6" w:name="_Hlk118726210"/>
        <w:r w:rsidRPr="00442590">
          <w:rPr>
            <w:rtl/>
          </w:rPr>
          <w:t xml:space="preserve"> لِيُقِيمُواْ </w:t>
        </w:r>
        <w:r w:rsidR="00E427A7">
          <w:rPr>
            <w:rFonts w:hint="cs"/>
            <w:rtl/>
          </w:rPr>
          <w:t>ا</w:t>
        </w:r>
        <w:r w:rsidRPr="00442590">
          <w:rPr>
            <w:rtl/>
          </w:rPr>
          <w:t>لصَّلاَةَ</w:t>
        </w:r>
        <w:bookmarkEnd w:id="6"/>
        <w:r w:rsidRPr="00442590">
          <w:rPr>
            <w:rtl/>
          </w:rPr>
          <w:t xml:space="preserve"> فَ</w:t>
        </w:r>
        <w:r w:rsidR="00E427A7">
          <w:rPr>
            <w:rFonts w:hint="cs"/>
            <w:rtl/>
          </w:rPr>
          <w:t>ا</w:t>
        </w:r>
        <w:r w:rsidRPr="00442590">
          <w:rPr>
            <w:rtl/>
          </w:rPr>
          <w:t xml:space="preserve">جْعَلْ أَفْئِدَةً مِّنَ </w:t>
        </w:r>
        <w:r w:rsidR="00E427A7">
          <w:rPr>
            <w:rFonts w:hint="cs"/>
            <w:rtl/>
          </w:rPr>
          <w:t>ا</w:t>
        </w:r>
        <w:r w:rsidRPr="00442590">
          <w:rPr>
            <w:rtl/>
          </w:rPr>
          <w:t>لنَّاسِ تَهْوِ</w:t>
        </w:r>
        <w:r w:rsidR="00E427A7">
          <w:rPr>
            <w:rFonts w:hint="cs"/>
            <w:rtl/>
          </w:rPr>
          <w:t>ي</w:t>
        </w:r>
        <w:r w:rsidRPr="00442590">
          <w:rPr>
            <w:rtl/>
          </w:rPr>
          <w:t xml:space="preserve"> إِلَيْهِمْ وَ</w:t>
        </w:r>
        <w:r w:rsidR="00E427A7">
          <w:rPr>
            <w:rFonts w:hint="cs"/>
            <w:rtl/>
          </w:rPr>
          <w:t>ا</w:t>
        </w:r>
        <w:r w:rsidRPr="00442590">
          <w:rPr>
            <w:rtl/>
          </w:rPr>
          <w:t xml:space="preserve">رْزُقْهُمْ مِّنَ </w:t>
        </w:r>
        <w:r w:rsidR="00E427A7">
          <w:rPr>
            <w:rFonts w:hint="cs"/>
            <w:rtl/>
          </w:rPr>
          <w:t>ا</w:t>
        </w:r>
        <w:r w:rsidRPr="00442590">
          <w:rPr>
            <w:rtl/>
          </w:rPr>
          <w:t>لثَّمَرَاتِ لَعَلَّهُمْ يَشْكُرُونَ</w:t>
        </w:r>
      </w:hyperlink>
      <w:r w:rsidR="00E427A7">
        <w:rPr>
          <w:b w:val="0"/>
          <w:bCs w:val="0"/>
        </w:rPr>
        <w:sym w:font="Zar75 Symbols" w:char="F028"/>
      </w:r>
      <w:r w:rsidR="00E427A7">
        <w:rPr>
          <w:rFonts w:hint="cs"/>
          <w:rtl/>
        </w:rPr>
        <w:t>.</w:t>
      </w:r>
      <w:r w:rsidR="00E427A7" w:rsidRPr="00E427A7">
        <w:rPr>
          <w:rStyle w:val="FootnoteReference"/>
          <w:rFonts w:asciiTheme="majorBidi" w:hAnsiTheme="majorBidi" w:cstheme="majorBidi"/>
          <w:rtl/>
        </w:rPr>
        <w:footnoteReference w:id="72"/>
      </w:r>
      <w:r w:rsidR="00E427A7" w:rsidRPr="00E427A7">
        <w:rPr>
          <w:rFonts w:eastAsiaTheme="minorHAnsi"/>
          <w:b w:val="0"/>
          <w:bCs w:val="0"/>
        </w:rPr>
        <w:sym w:font="Zar75 Symbols" w:char="F029"/>
      </w:r>
      <w:hyperlink r:id="rId46" w:history="1">
        <w:r w:rsidRPr="00442590">
          <w:rPr>
            <w:rtl/>
          </w:rPr>
          <w:t xml:space="preserve">رَبِّ </w:t>
        </w:r>
        <w:r w:rsidR="00E427A7">
          <w:rPr>
            <w:rFonts w:hint="cs"/>
            <w:rtl/>
          </w:rPr>
          <w:t>ا</w:t>
        </w:r>
        <w:r w:rsidRPr="00442590">
          <w:rPr>
            <w:rtl/>
          </w:rPr>
          <w:t xml:space="preserve">جْعَلْنِي مُقِيمَ </w:t>
        </w:r>
        <w:r w:rsidR="00E427A7">
          <w:rPr>
            <w:rFonts w:hint="cs"/>
            <w:rtl/>
          </w:rPr>
          <w:t>ا</w:t>
        </w:r>
        <w:r w:rsidRPr="00442590">
          <w:rPr>
            <w:rtl/>
          </w:rPr>
          <w:t>لصَّلاَةِ وَمِن ذُرِّيَتِي رَبَّنَا وَتَقَبَّلْ دُعَآءِ</w:t>
        </w:r>
      </w:hyperlink>
      <w:r w:rsidR="00E427A7" w:rsidRPr="00E427A7">
        <w:rPr>
          <w:b w:val="0"/>
          <w:bCs w:val="0"/>
        </w:rPr>
        <w:sym w:font="Zar75 Symbols" w:char="F028"/>
      </w:r>
      <w:r w:rsidRPr="00442590">
        <w:rPr>
          <w:rFonts w:ascii="Times New Roman" w:hAnsi="Times New Roman" w:cs="Times New Roman"/>
        </w:rPr>
        <w:t> </w:t>
      </w:r>
      <w:r w:rsidR="00E427A7">
        <w:rPr>
          <w:rFonts w:hint="cs"/>
          <w:rtl/>
        </w:rPr>
        <w:t>.</w:t>
      </w:r>
      <w:r w:rsidR="00E427A7" w:rsidRPr="00E427A7">
        <w:rPr>
          <w:rStyle w:val="FootnoteReference"/>
          <w:rFonts w:asciiTheme="majorBidi" w:hAnsiTheme="majorBidi" w:cstheme="majorBidi"/>
          <w:rtl/>
        </w:rPr>
        <w:footnoteReference w:id="73"/>
      </w:r>
      <w:r w:rsidR="00E427A7">
        <w:rPr>
          <w:rFonts w:hint="cs"/>
          <w:rtl/>
        </w:rPr>
        <w:t xml:space="preserve"> </w:t>
      </w:r>
      <w:r w:rsidRPr="00E427A7">
        <w:rPr>
          <w:b w:val="0"/>
          <w:bCs w:val="0"/>
          <w:rtl/>
        </w:rPr>
        <w:t>وهكذا هو في دعائه الآخر أن يجعله لا هو فقط مديماً للصلاة، بل ومن ذريته من يديمها ويؤديها كاملةً على أصولها!</w:t>
      </w:r>
    </w:p>
    <w:p w:rsidR="00F7340B" w:rsidRPr="00442590" w:rsidRDefault="00F7340B" w:rsidP="00DB67EB">
      <w:pPr>
        <w:shd w:val="clear" w:color="auto" w:fill="FFFFFF"/>
        <w:spacing w:before="100" w:beforeAutospacing="1" w:after="100" w:afterAutospacing="1"/>
        <w:outlineLvl w:val="1"/>
      </w:pPr>
      <w:r w:rsidRPr="00442590">
        <w:rPr>
          <w:rtl/>
        </w:rPr>
        <w:t>وإل</w:t>
      </w:r>
      <w:r w:rsidR="00E427A7">
        <w:rPr>
          <w:rFonts w:hint="cs"/>
          <w:rtl/>
        </w:rPr>
        <w:t>ّ</w:t>
      </w:r>
      <w:r w:rsidRPr="00442590">
        <w:rPr>
          <w:rtl/>
        </w:rPr>
        <w:t>ا فهناك أهداف أُخرى ووظائف للذين يأتون هذه الديار المقدّسة ومعالمها،  تحدّث عنها التنزيل العزيز، وكان منها:</w:t>
      </w:r>
      <w:r w:rsidR="00E427A7">
        <w:rPr>
          <w:rFonts w:hint="cs"/>
          <w:rtl/>
        </w:rPr>
        <w:t xml:space="preserve"> </w:t>
      </w:r>
      <w:r w:rsidR="00E427A7">
        <w:sym w:font="Zar75 Symbols" w:char="F029"/>
      </w:r>
      <w:hyperlink r:id="rId47" w:history="1">
        <w:r w:rsidRPr="00DB67EB">
          <w:rPr>
            <w:b/>
            <w:bCs/>
            <w:rtl/>
          </w:rPr>
          <w:t xml:space="preserve">لِيَشْهَدُواْ مَنَافِعَ لَهُمْ وَيَذْكُرُواْ </w:t>
        </w:r>
        <w:r w:rsidR="00E427A7" w:rsidRPr="00DB67EB">
          <w:rPr>
            <w:rFonts w:hint="cs"/>
            <w:b/>
            <w:bCs/>
            <w:rtl/>
          </w:rPr>
          <w:t>ا</w:t>
        </w:r>
        <w:r w:rsidRPr="00DB67EB">
          <w:rPr>
            <w:b/>
            <w:bCs/>
            <w:rtl/>
          </w:rPr>
          <w:t xml:space="preserve">سْمَ </w:t>
        </w:r>
        <w:r w:rsidR="00E427A7" w:rsidRPr="00DB67EB">
          <w:rPr>
            <w:rFonts w:hint="cs"/>
            <w:b/>
            <w:bCs/>
            <w:rtl/>
          </w:rPr>
          <w:t>ا</w:t>
        </w:r>
        <w:r w:rsidRPr="00DB67EB">
          <w:rPr>
            <w:b/>
            <w:bCs/>
            <w:rtl/>
          </w:rPr>
          <w:t xml:space="preserve">للهِ فِي أَيَّامٍ مَّعْلُومَاتٍ عَلَىٰ مَا رَزَقَهُمْ مِّن بَهِيمَةِ </w:t>
        </w:r>
        <w:r w:rsidR="00E427A7" w:rsidRPr="00DB67EB">
          <w:rPr>
            <w:rFonts w:hint="cs"/>
            <w:b/>
            <w:bCs/>
            <w:rtl/>
          </w:rPr>
          <w:t>ا</w:t>
        </w:r>
        <w:r w:rsidRPr="00DB67EB">
          <w:rPr>
            <w:b/>
            <w:bCs/>
            <w:rtl/>
          </w:rPr>
          <w:t>لأَن</w:t>
        </w:r>
        <w:r w:rsidR="00E427A7" w:rsidRPr="00DB67EB">
          <w:rPr>
            <w:rFonts w:hint="cs"/>
            <w:b/>
            <w:bCs/>
            <w:rtl/>
          </w:rPr>
          <w:t>ـ</w:t>
        </w:r>
        <w:r w:rsidRPr="00DB67EB">
          <w:rPr>
            <w:b/>
            <w:bCs/>
            <w:rtl/>
          </w:rPr>
          <w:t xml:space="preserve">عَامِ فَكُلُواْ مِنْهَا وَأَطْعِمُواْ </w:t>
        </w:r>
        <w:r w:rsidR="00DB67EB" w:rsidRPr="00DB67EB">
          <w:rPr>
            <w:rFonts w:hint="cs"/>
            <w:b/>
            <w:bCs/>
            <w:rtl/>
          </w:rPr>
          <w:t>ا</w:t>
        </w:r>
        <w:r w:rsidRPr="00DB67EB">
          <w:rPr>
            <w:b/>
            <w:bCs/>
            <w:rtl/>
          </w:rPr>
          <w:t xml:space="preserve">لْبَآئِسَ </w:t>
        </w:r>
        <w:r w:rsidR="00DB67EB" w:rsidRPr="00DB67EB">
          <w:rPr>
            <w:rFonts w:hint="cs"/>
            <w:b/>
            <w:bCs/>
            <w:rtl/>
          </w:rPr>
          <w:t>ا</w:t>
        </w:r>
        <w:r w:rsidRPr="00DB67EB">
          <w:rPr>
            <w:b/>
            <w:bCs/>
            <w:rtl/>
          </w:rPr>
          <w:t>لْفَقِيرَ</w:t>
        </w:r>
      </w:hyperlink>
      <w:r w:rsidRPr="00442590">
        <w:rPr>
          <w:rtl/>
        </w:rPr>
        <w:t>*</w:t>
      </w:r>
      <w:r w:rsidRPr="00442590">
        <w:rPr>
          <w:rFonts w:ascii="Times New Roman" w:hAnsi="Times New Roman" w:cs="Times New Roman"/>
        </w:rPr>
        <w:t> </w:t>
      </w:r>
      <w:hyperlink r:id="rId48" w:history="1">
        <w:r w:rsidRPr="00DB67EB">
          <w:rPr>
            <w:b/>
            <w:bCs/>
            <w:rtl/>
          </w:rPr>
          <w:t xml:space="preserve">ثُمَّ </w:t>
        </w:r>
        <w:r w:rsidRPr="00DB67EB">
          <w:rPr>
            <w:b/>
            <w:bCs/>
            <w:rtl/>
          </w:rPr>
          <w:lastRenderedPageBreak/>
          <w:t>لْيَقْضُواْ تَفَثَهُمْ وَلْيُوفُواْ نُذُورَهُمْ وَلْيَطَّوَّفُواْ بِ</w:t>
        </w:r>
        <w:r w:rsidR="00DB67EB" w:rsidRPr="00DB67EB">
          <w:rPr>
            <w:rFonts w:hint="cs"/>
            <w:b/>
            <w:bCs/>
            <w:rtl/>
          </w:rPr>
          <w:t>ا</w:t>
        </w:r>
        <w:r w:rsidRPr="00DB67EB">
          <w:rPr>
            <w:b/>
            <w:bCs/>
            <w:rtl/>
          </w:rPr>
          <w:t xml:space="preserve">لْبَيْتِ </w:t>
        </w:r>
        <w:r w:rsidR="00DB67EB" w:rsidRPr="00DB67EB">
          <w:rPr>
            <w:rFonts w:hint="cs"/>
            <w:b/>
            <w:bCs/>
            <w:rtl/>
          </w:rPr>
          <w:t>ا</w:t>
        </w:r>
        <w:r w:rsidRPr="00DB67EB">
          <w:rPr>
            <w:b/>
            <w:bCs/>
            <w:rtl/>
          </w:rPr>
          <w:t>لْعَتِيقِ</w:t>
        </w:r>
      </w:hyperlink>
      <w:r w:rsidR="00DB67EB">
        <w:sym w:font="Zar75 Symbols" w:char="F028"/>
      </w:r>
      <w:r w:rsidR="00DB67EB">
        <w:rPr>
          <w:rFonts w:hint="cs"/>
          <w:rtl/>
        </w:rPr>
        <w:t>.</w:t>
      </w:r>
      <w:r w:rsidR="00DB67EB" w:rsidRPr="00DB67EB">
        <w:rPr>
          <w:rStyle w:val="FootnoteReference"/>
          <w:rFonts w:asciiTheme="majorBidi" w:hAnsiTheme="majorBidi" w:cstheme="majorBidi"/>
          <w:rtl/>
        </w:rPr>
        <w:footnoteReference w:id="74"/>
      </w:r>
    </w:p>
    <w:p w:rsidR="00DB67EB" w:rsidRDefault="00F7340B" w:rsidP="00DB67EB">
      <w:pPr>
        <w:shd w:val="clear" w:color="auto" w:fill="FFFFFF"/>
        <w:spacing w:before="100" w:beforeAutospacing="1" w:after="100" w:afterAutospacing="1"/>
        <w:outlineLvl w:val="1"/>
        <w:rPr>
          <w:rtl/>
        </w:rPr>
      </w:pPr>
      <w:r w:rsidRPr="00442590">
        <w:rPr>
          <w:rtl/>
        </w:rPr>
        <w:t xml:space="preserve">ولمعرفة أنَّ </w:t>
      </w:r>
      <w:r w:rsidR="00DB67EB">
        <w:sym w:font="Zar75 Symbols" w:char="F029"/>
      </w:r>
      <w:r w:rsidRPr="00442590">
        <w:rPr>
          <w:rtl/>
        </w:rPr>
        <w:t>مِن</w:t>
      </w:r>
      <w:r w:rsidR="00DB67EB">
        <w:sym w:font="Zar75 Symbols" w:char="F028"/>
      </w:r>
      <w:r w:rsidR="00DB67EB">
        <w:rPr>
          <w:rFonts w:hint="cs"/>
          <w:rtl/>
        </w:rPr>
        <w:t xml:space="preserve"> </w:t>
      </w:r>
      <w:r w:rsidRPr="00442590">
        <w:rPr>
          <w:rtl/>
        </w:rPr>
        <w:t>المذكورة في الآية:</w:t>
      </w:r>
      <w:r w:rsidR="00DB67EB">
        <w:rPr>
          <w:rFonts w:hint="cs"/>
          <w:rtl/>
        </w:rPr>
        <w:t xml:space="preserve"> </w:t>
      </w:r>
      <w:r w:rsidR="00DB67EB">
        <w:rPr>
          <w:shd w:val="clear" w:color="auto" w:fill="FFFFFF"/>
        </w:rPr>
        <w:sym w:font="Zar75 Symbols" w:char="F029"/>
      </w:r>
      <w:r w:rsidRPr="00442590">
        <w:rPr>
          <w:shd w:val="clear" w:color="auto" w:fill="FFFFFF"/>
          <w:rtl/>
        </w:rPr>
        <w:t>وَمِن ذُرِّيَّتِنَآ أُمَّةً مُّسْلِمَةً لَّكَ</w:t>
      </w:r>
      <w:r w:rsidR="00DB67EB">
        <w:rPr>
          <w:shd w:val="clear" w:color="auto" w:fill="FFFFFF"/>
        </w:rPr>
        <w:sym w:font="Zar75 Symbols" w:char="F028"/>
      </w:r>
      <w:r w:rsidR="00DB67EB">
        <w:rPr>
          <w:rFonts w:hint="cs"/>
          <w:shd w:val="clear" w:color="auto" w:fill="FFFFFF"/>
          <w:rtl/>
        </w:rPr>
        <w:t xml:space="preserve">، </w:t>
      </w:r>
      <w:r w:rsidRPr="00442590">
        <w:rPr>
          <w:rtl/>
        </w:rPr>
        <w:t>أهي بيانية أم تبعيضية؟</w:t>
      </w:r>
      <w:r w:rsidR="00DB67EB">
        <w:rPr>
          <w:rFonts w:hint="cs"/>
          <w:rtl/>
        </w:rPr>
        <w:t xml:space="preserve"> </w:t>
      </w:r>
      <w:r w:rsidRPr="00442590">
        <w:rPr>
          <w:rtl/>
        </w:rPr>
        <w:t>ولماذا خصّا بعض الذرية دون بعض آخر؟</w:t>
      </w:r>
      <w:r w:rsidR="00DB67EB">
        <w:rPr>
          <w:rFonts w:hint="cs"/>
          <w:rtl/>
        </w:rPr>
        <w:t xml:space="preserve"> </w:t>
      </w:r>
      <w:r w:rsidRPr="00442590">
        <w:rPr>
          <w:rtl/>
        </w:rPr>
        <w:t xml:space="preserve">ومَن هي الأُمّة المسلمة </w:t>
      </w:r>
      <w:r w:rsidRPr="00442590">
        <w:rPr>
          <w:rtl/>
          <w:lang w:val="en-AU" w:bidi="ar-IQ"/>
        </w:rPr>
        <w:t>في هذه الآية</w:t>
      </w:r>
      <w:r w:rsidRPr="00442590">
        <w:rPr>
          <w:rtl/>
        </w:rPr>
        <w:t>؟</w:t>
      </w:r>
    </w:p>
    <w:p w:rsidR="00D61E66" w:rsidRDefault="00F7340B" w:rsidP="00D61E66">
      <w:pPr>
        <w:shd w:val="clear" w:color="auto" w:fill="FFFFFF"/>
        <w:spacing w:before="100" w:beforeAutospacing="1" w:after="100" w:afterAutospacing="1"/>
        <w:outlineLvl w:val="1"/>
        <w:rPr>
          <w:rtl/>
        </w:rPr>
      </w:pPr>
      <w:r w:rsidRPr="00442590">
        <w:rPr>
          <w:rtl/>
        </w:rPr>
        <w:t>ولأهمية هذه الأسئلة، وضرورة معرفة الأمّة المسلمة بالذات؛ لكون رسول الله</w:t>
      </w:r>
      <w:r w:rsidR="00DB67EB">
        <w:sym w:font="Zar75 Symbols" w:char="F039"/>
      </w:r>
      <w:r w:rsidRPr="00442590">
        <w:rPr>
          <w:rtl/>
        </w:rPr>
        <w:t xml:space="preserve"> سيُبعث منها، نضيف هنا أقوالاً أُخر  على ما ذكرناه من أجوبة بعض المفسرين عن هذه الأسئلة في الحلقة السابقة، تحت عنوان: (مِن البعضيّة) بعد أن نذكر من يجيز الحالتين (لمِن) زيادةً في الفائدة.</w:t>
      </w:r>
    </w:p>
    <w:p w:rsidR="00D61E66" w:rsidRDefault="00F7340B" w:rsidP="00D61E66">
      <w:pPr>
        <w:shd w:val="clear" w:color="auto" w:fill="FFFFFF"/>
        <w:spacing w:before="100" w:beforeAutospacing="1" w:after="100" w:afterAutospacing="1"/>
        <w:outlineLvl w:val="1"/>
        <w:rPr>
          <w:rtl/>
        </w:rPr>
      </w:pPr>
      <w:r w:rsidRPr="00442590">
        <w:rPr>
          <w:rtl/>
        </w:rPr>
        <w:t>وقبل هذا نُشير إلى أنَّ نبيَّ الله إبراهيم</w:t>
      </w:r>
      <w:r w:rsidR="00DB67EB">
        <w:sym w:font="Zar75 Symbols" w:char="F037"/>
      </w:r>
      <w:r w:rsidRPr="00442590">
        <w:rPr>
          <w:rtl/>
        </w:rPr>
        <w:t>، وكما عوّدنا عليه في أدعيته، ما من وظيفة تكلّفه بها السماء، أو فضيلة ومنقبة، منحتها له، أو دعا بها لنفسه، إل</w:t>
      </w:r>
      <w:r w:rsidR="00DB67EB">
        <w:rPr>
          <w:rFonts w:hint="cs"/>
          <w:rtl/>
        </w:rPr>
        <w:t>ّ</w:t>
      </w:r>
      <w:r w:rsidRPr="00442590">
        <w:rPr>
          <w:rtl/>
        </w:rPr>
        <w:t xml:space="preserve">ا وتمنّاها لبعض ذريته؛ </w:t>
      </w:r>
      <w:r w:rsidRPr="00442590">
        <w:rPr>
          <w:rFonts w:eastAsiaTheme="majorEastAsia"/>
          <w:shd w:val="clear" w:color="auto" w:fill="FFFFFF"/>
          <w:rtl/>
        </w:rPr>
        <w:t>ليتواصل منهج الله سبحانه وتعالى في الأرض، ويستمر تكليف السماء، وتبليغ الإسلام الذي أراداه من الله تعالى لنفسيهما ولذريتهما بين الناس؛ من ذرية واعية صالحة إلى ذرية مثلها؛ ومن أُمّة طيبة إلى أُخرى مثلها؛ ليستمر الإسلام الذي ينشدانه عبر</w:t>
      </w:r>
      <w:r w:rsidR="00DB67EB">
        <w:rPr>
          <w:rFonts w:eastAsiaTheme="majorEastAsia" w:hint="cs"/>
          <w:shd w:val="clear" w:color="auto" w:fill="FFFFFF"/>
          <w:rtl/>
        </w:rPr>
        <w:t xml:space="preserve"> </w:t>
      </w:r>
      <w:hyperlink r:id="rId49" w:history="1">
        <w:r w:rsidR="00DB67EB">
          <w:sym w:font="Zar75 Symbols" w:char="F029"/>
        </w:r>
        <w:r w:rsidRPr="00DB67EB">
          <w:rPr>
            <w:b/>
            <w:bCs/>
            <w:rtl/>
          </w:rPr>
          <w:t>ذُرِّيَّةً بَعْضُهَا مِن بَعْضٍ</w:t>
        </w:r>
      </w:hyperlink>
      <w:r w:rsidR="00DB67EB">
        <w:sym w:font="Zar75 Symbols" w:char="F028"/>
      </w:r>
      <w:r w:rsidR="00DB67EB">
        <w:rPr>
          <w:rFonts w:hint="cs"/>
          <w:rtl/>
        </w:rPr>
        <w:t>.</w:t>
      </w:r>
      <w:r w:rsidR="00DB67EB">
        <w:rPr>
          <w:rFonts w:hint="cs"/>
          <w:rtl/>
          <w:lang w:bidi="fa-IR"/>
        </w:rPr>
        <w:t xml:space="preserve"> </w:t>
      </w:r>
      <w:r w:rsidRPr="00442590">
        <w:rPr>
          <w:rtl/>
        </w:rPr>
        <w:t>عبر سلسلة طهر متواصلة إيماناً بالله تعالى وإخلاصاً وتبليغاً لشرائعه</w:t>
      </w:r>
      <w:r w:rsidR="00DB67EB">
        <w:rPr>
          <w:rFonts w:hint="cs"/>
          <w:rtl/>
        </w:rPr>
        <w:t>.</w:t>
      </w:r>
      <w:r w:rsidRPr="00442590">
        <w:rPr>
          <w:rtl/>
        </w:rPr>
        <w:t>..</w:t>
      </w:r>
      <w:r w:rsidR="00DB67EB">
        <w:rPr>
          <w:rFonts w:hint="cs"/>
          <w:rtl/>
        </w:rPr>
        <w:t xml:space="preserve"> </w:t>
      </w:r>
      <w:r w:rsidRPr="00442590">
        <w:rPr>
          <w:rtl/>
        </w:rPr>
        <w:t xml:space="preserve">وأما  أجوبة التخصيص، فمنها  أنَّ </w:t>
      </w:r>
      <w:r w:rsidR="00DB67EB">
        <w:sym w:font="Zar75 Symbols" w:char="F029"/>
      </w:r>
      <w:r w:rsidRPr="00442590">
        <w:rPr>
          <w:rtl/>
        </w:rPr>
        <w:t>مِن</w:t>
      </w:r>
      <w:r w:rsidR="00DB67EB">
        <w:sym w:font="Zar75 Symbols" w:char="F028"/>
      </w:r>
      <w:r w:rsidR="00DB67EB">
        <w:rPr>
          <w:rFonts w:hint="cs"/>
          <w:rtl/>
        </w:rPr>
        <w:t xml:space="preserve">، </w:t>
      </w:r>
      <w:r w:rsidRPr="00442590">
        <w:rPr>
          <w:rtl/>
        </w:rPr>
        <w:t>في الآية تأتي للتبعيض، أي أنَّ بعض الذرية خُصّت دون بعض آخر؛ لأنَّه تعالى أعلم إبراهيم</w:t>
      </w:r>
      <w:r w:rsidR="00DB67EB">
        <w:sym w:font="Zar75 Symbols" w:char="F037"/>
      </w:r>
      <w:r w:rsidRPr="00442590">
        <w:rPr>
          <w:rtl/>
        </w:rPr>
        <w:t xml:space="preserve"> </w:t>
      </w:r>
      <w:r w:rsidRPr="00442590">
        <w:rPr>
          <w:rtl/>
        </w:rPr>
        <w:lastRenderedPageBreak/>
        <w:t>بأنَّ من ذريته ظل</w:t>
      </w:r>
      <w:r w:rsidR="00DB67EB">
        <w:rPr>
          <w:rFonts w:hint="cs"/>
          <w:rtl/>
        </w:rPr>
        <w:t>َ</w:t>
      </w:r>
      <w:r w:rsidRPr="00442590">
        <w:rPr>
          <w:rtl/>
        </w:rPr>
        <w:t>مة... بدليل آية الإمامة:</w:t>
      </w:r>
      <w:r w:rsidR="00DB67EB">
        <w:rPr>
          <w:rFonts w:hint="cs"/>
          <w:rtl/>
        </w:rPr>
        <w:t xml:space="preserve"> </w:t>
      </w:r>
      <w:r w:rsidR="00DB67EB">
        <w:sym w:font="Zar75 Symbols" w:char="F029"/>
      </w:r>
      <w:hyperlink r:id="rId50" w:history="1">
        <w:r w:rsidRPr="00D61E66">
          <w:rPr>
            <w:b/>
            <w:bCs/>
            <w:rtl/>
          </w:rPr>
          <w:t xml:space="preserve">وَإِذِ </w:t>
        </w:r>
        <w:r w:rsidR="00DB67EB" w:rsidRPr="00D61E66">
          <w:rPr>
            <w:rFonts w:hint="cs"/>
            <w:b/>
            <w:bCs/>
            <w:rtl/>
          </w:rPr>
          <w:t>ا</w:t>
        </w:r>
        <w:r w:rsidRPr="00D61E66">
          <w:rPr>
            <w:b/>
            <w:bCs/>
            <w:rtl/>
          </w:rPr>
          <w:t xml:space="preserve">بْتَلَىٰ إِبْرَاهِيمَ رَبُّهُ بِكَلِمَاتٍ فَأَتَمَّهُنَّ قَالَ إِنِّي جَاعِلُكَ لِلنَّاسِ إِمَاماً قَالَ وَمِن ذُرِّيَّتِي قَالَ لاَ يَنَالُ عَهْدِي </w:t>
        </w:r>
        <w:r w:rsidR="00DB67EB" w:rsidRPr="00D61E66">
          <w:rPr>
            <w:rFonts w:hint="cs"/>
            <w:b/>
            <w:bCs/>
            <w:rtl/>
          </w:rPr>
          <w:t>ا</w:t>
        </w:r>
        <w:r w:rsidRPr="00D61E66">
          <w:rPr>
            <w:b/>
            <w:bCs/>
            <w:rtl/>
          </w:rPr>
          <w:t>لظَّالِمِينَ</w:t>
        </w:r>
      </w:hyperlink>
      <w:r w:rsidR="00DB67EB">
        <w:sym w:font="Zar75 Symbols" w:char="F028"/>
      </w:r>
      <w:r w:rsidR="00DB67EB">
        <w:rPr>
          <w:rFonts w:hint="cs"/>
          <w:rtl/>
        </w:rPr>
        <w:t>.</w:t>
      </w:r>
      <w:r w:rsidR="00DB67EB" w:rsidRPr="00D61E66">
        <w:rPr>
          <w:rStyle w:val="FootnoteReference"/>
          <w:rFonts w:asciiTheme="majorBidi" w:hAnsiTheme="majorBidi" w:cstheme="majorBidi"/>
          <w:rtl/>
        </w:rPr>
        <w:footnoteReference w:id="75"/>
      </w:r>
    </w:p>
    <w:p w:rsidR="00F7340B" w:rsidRPr="00442590" w:rsidRDefault="00F7340B" w:rsidP="00D61E66">
      <w:pPr>
        <w:shd w:val="clear" w:color="auto" w:fill="FFFFFF"/>
        <w:spacing w:before="100" w:beforeAutospacing="1" w:after="100" w:afterAutospacing="1"/>
        <w:outlineLvl w:val="1"/>
        <w:rPr>
          <w:rtl/>
        </w:rPr>
      </w:pPr>
      <w:r w:rsidRPr="00442590">
        <w:rPr>
          <w:rtl/>
        </w:rPr>
        <w:t>وبدليل الواقع أنَّ الذرية ليست خالصةً مما قد يعلق بها من شوائب، بل وانحرافات وابتعاد عن الأخلاق السليمة والقيم الحسنة، فهي بين محمود السيرة ومذمومها...</w:t>
      </w:r>
    </w:p>
    <w:p w:rsidR="00EA1162" w:rsidRDefault="00F7340B" w:rsidP="00EA1162">
      <w:pPr>
        <w:shd w:val="clear" w:color="auto" w:fill="FFFFFF"/>
        <w:spacing w:before="100" w:beforeAutospacing="1" w:after="100" w:afterAutospacing="1"/>
        <w:outlineLvl w:val="1"/>
        <w:rPr>
          <w:rtl/>
          <w:lang w:bidi="fa-IR"/>
        </w:rPr>
      </w:pPr>
      <w:r w:rsidRPr="00D61E66">
        <w:rPr>
          <w:b/>
          <w:bCs/>
          <w:rtl/>
        </w:rPr>
        <w:t>الطبري يقول:</w:t>
      </w:r>
      <w:r w:rsidRPr="00442590">
        <w:rPr>
          <w:rtl/>
        </w:rPr>
        <w:t xml:space="preserve"> </w:t>
      </w:r>
      <w:r w:rsidRPr="00442590">
        <w:rPr>
          <w:shd w:val="clear" w:color="auto" w:fill="FFFFFF"/>
          <w:rtl/>
        </w:rPr>
        <w:t xml:space="preserve">وأما قوله: </w:t>
      </w:r>
      <w:r w:rsidR="00EA1162">
        <w:rPr>
          <w:shd w:val="clear" w:color="auto" w:fill="FFFFFF"/>
        </w:rPr>
        <w:sym w:font="Zar75 Symbols" w:char="F029"/>
      </w:r>
      <w:r w:rsidRPr="00622217">
        <w:rPr>
          <w:b/>
          <w:bCs/>
          <w:shd w:val="clear" w:color="auto" w:fill="FFFFFF"/>
          <w:rtl/>
        </w:rPr>
        <w:t>وَمِنْ ذَرّيَّتِنَا أُمَّةً مُسْلِـمَةً لَكَ</w:t>
      </w:r>
      <w:r w:rsidR="00EA1162">
        <w:rPr>
          <w:shd w:val="clear" w:color="auto" w:fill="FFFFFF"/>
        </w:rPr>
        <w:sym w:font="Zar75 Symbols" w:char="F028"/>
      </w:r>
      <w:r w:rsidR="00EA1162">
        <w:rPr>
          <w:rFonts w:hint="cs"/>
          <w:shd w:val="clear" w:color="auto" w:fill="FFFFFF"/>
          <w:rtl/>
        </w:rPr>
        <w:t>،</w:t>
      </w:r>
      <w:r w:rsidRPr="00442590">
        <w:rPr>
          <w:shd w:val="clear" w:color="auto" w:fill="FFFFFF"/>
          <w:rtl/>
        </w:rPr>
        <w:t xml:space="preserve"> فإنهما خَصَّا بذلك بعض الذرية؛ لأنَّ</w:t>
      </w:r>
      <w:r w:rsidR="00EA1162">
        <w:rPr>
          <w:rFonts w:hint="cs"/>
          <w:shd w:val="clear" w:color="auto" w:fill="FFFFFF"/>
          <w:rtl/>
        </w:rPr>
        <w:t xml:space="preserve"> </w:t>
      </w:r>
      <w:r w:rsidRPr="00442590">
        <w:rPr>
          <w:shd w:val="clear" w:color="auto" w:fill="FFFFFF"/>
          <w:rtl/>
        </w:rPr>
        <w:t>الله تعالـى ذكره قد كان أعلـم إبراهيـم خـلـيـله</w:t>
      </w:r>
      <w:r w:rsidR="00EA1162">
        <w:rPr>
          <w:shd w:val="clear" w:color="auto" w:fill="FFFFFF"/>
        </w:rPr>
        <w:sym w:font="Zar75 Symbols" w:char="F037"/>
      </w:r>
      <w:r w:rsidRPr="00442590">
        <w:rPr>
          <w:shd w:val="clear" w:color="auto" w:fill="FFFFFF"/>
          <w:rtl/>
        </w:rPr>
        <w:t xml:space="preserve"> قبل مسألته هذه أنَّ من ذرّيته مَن لا ينال عهده لظلـمه وفجوره، فخصّا بـالدعوة بعض ذرّيتهما.</w:t>
      </w:r>
    </w:p>
    <w:p w:rsidR="00F7340B" w:rsidRPr="00442590" w:rsidRDefault="00F7340B" w:rsidP="00EA1162">
      <w:pPr>
        <w:shd w:val="clear" w:color="auto" w:fill="FFFFFF"/>
        <w:spacing w:before="100" w:beforeAutospacing="1" w:after="100" w:afterAutospacing="1"/>
        <w:outlineLvl w:val="1"/>
        <w:rPr>
          <w:rtl/>
        </w:rPr>
      </w:pPr>
      <w:r w:rsidRPr="00442590">
        <w:rPr>
          <w:rtl/>
        </w:rPr>
        <w:t xml:space="preserve">وهو ما ذهب إليه </w:t>
      </w:r>
      <w:r w:rsidRPr="00EA1162">
        <w:rPr>
          <w:b/>
          <w:bCs/>
          <w:rtl/>
        </w:rPr>
        <w:t>الطبرسي</w:t>
      </w:r>
      <w:r w:rsidRPr="00442590">
        <w:rPr>
          <w:rtl/>
        </w:rPr>
        <w:t xml:space="preserve"> أيضاً بقوله: </w:t>
      </w:r>
      <w:r w:rsidRPr="00442590">
        <w:rPr>
          <w:shd w:val="clear" w:color="auto" w:fill="FFFFFF"/>
          <w:rtl/>
        </w:rPr>
        <w:t>وإنما خصَّا بعضهم؛ لأنه تعالى أعلم إبراهيم</w:t>
      </w:r>
      <w:r w:rsidR="00EA1162">
        <w:rPr>
          <w:shd w:val="clear" w:color="auto" w:fill="FFFFFF"/>
        </w:rPr>
        <w:sym w:font="Zar75 Symbols" w:char="F037"/>
      </w:r>
      <w:r w:rsidRPr="00442590">
        <w:rPr>
          <w:shd w:val="clear" w:color="auto" w:fill="FFFFFF"/>
          <w:rtl/>
        </w:rPr>
        <w:t xml:space="preserve"> أنَّ في ذريته من لا ينال عهدُه الظالمين لما يرتكبه من الظلم.</w:t>
      </w:r>
    </w:p>
    <w:p w:rsidR="00822393" w:rsidRDefault="00F7340B" w:rsidP="00822393">
      <w:pPr>
        <w:shd w:val="clear" w:color="auto" w:fill="FFFFFF"/>
        <w:spacing w:before="100" w:beforeAutospacing="1" w:after="100" w:afterAutospacing="1"/>
        <w:outlineLvl w:val="1"/>
        <w:rPr>
          <w:rtl/>
        </w:rPr>
      </w:pPr>
      <w:r w:rsidRPr="00442590">
        <w:rPr>
          <w:rtl/>
        </w:rPr>
        <w:t>أو أنَّه خصّهم بالذكر في دعائه</w:t>
      </w:r>
      <w:r w:rsidR="00822393">
        <w:sym w:font="Zar75 Symbols" w:char="F037"/>
      </w:r>
      <w:r w:rsidRPr="00442590">
        <w:rPr>
          <w:rtl/>
        </w:rPr>
        <w:t>؛</w:t>
      </w:r>
      <w:r w:rsidRPr="00442590">
        <w:rPr>
          <w:shd w:val="clear" w:color="auto" w:fill="FFFFFF"/>
          <w:rtl/>
        </w:rPr>
        <w:t xml:space="preserve"> لأنهم أحقّ بالشفقة والنصيحة</w:t>
      </w:r>
      <w:r w:rsidRPr="00442590">
        <w:rPr>
          <w:rtl/>
        </w:rPr>
        <w:t xml:space="preserve">... وهو ما ذهب إليه </w:t>
      </w:r>
      <w:r w:rsidRPr="00822393">
        <w:rPr>
          <w:b/>
          <w:bCs/>
          <w:rtl/>
        </w:rPr>
        <w:t>الزمخشري</w:t>
      </w:r>
      <w:r w:rsidRPr="00442590">
        <w:rPr>
          <w:rtl/>
        </w:rPr>
        <w:t xml:space="preserve"> في جوابه</w:t>
      </w:r>
      <w:r w:rsidRPr="00442590">
        <w:rPr>
          <w:shd w:val="clear" w:color="auto" w:fill="FFFFFF"/>
          <w:rtl/>
        </w:rPr>
        <w:t xml:space="preserve"> لإن قلت:  لِمَ خصّا ذرّيتهما بالدعاء؟ قلت: لأنهم أحقّ بالشفقة والنصيحة.</w:t>
      </w:r>
      <w:r w:rsidR="00822393">
        <w:rPr>
          <w:rFonts w:hint="cs"/>
          <w:shd w:val="clear" w:color="auto" w:fill="FFFFFF"/>
          <w:rtl/>
        </w:rPr>
        <w:t xml:space="preserve"> </w:t>
      </w:r>
      <w:r w:rsidR="00822393">
        <w:rPr>
          <w:shd w:val="clear" w:color="auto" w:fill="FFFFFF"/>
        </w:rPr>
        <w:sym w:font="Zar75 Symbols" w:char="F029"/>
      </w:r>
      <w:r w:rsidRPr="00822393">
        <w:rPr>
          <w:b/>
          <w:bCs/>
          <w:shd w:val="clear" w:color="auto" w:fill="FFFFFF"/>
          <w:rtl/>
        </w:rPr>
        <w:t>قُواْ أَنفُسَكُمْ وَأَهْلِيكُمْ نَاراً</w:t>
      </w:r>
      <w:r w:rsidR="00822393">
        <w:rPr>
          <w:shd w:val="clear" w:color="auto" w:fill="FFFFFF"/>
        </w:rPr>
        <w:sym w:font="Zar75 Symbols" w:char="F028"/>
      </w:r>
      <w:r w:rsidR="00822393">
        <w:rPr>
          <w:rFonts w:hint="cs"/>
          <w:shd w:val="clear" w:color="auto" w:fill="FFFFFF"/>
          <w:rtl/>
        </w:rPr>
        <w:t>.</w:t>
      </w:r>
      <w:r w:rsidR="00822393" w:rsidRPr="00822393">
        <w:rPr>
          <w:rStyle w:val="FootnoteReference"/>
          <w:rFonts w:asciiTheme="majorBidi" w:hAnsiTheme="majorBidi" w:cstheme="majorBidi"/>
          <w:shd w:val="clear" w:color="auto" w:fill="FFFFFF"/>
          <w:rtl/>
        </w:rPr>
        <w:footnoteReference w:id="76"/>
      </w:r>
      <w:r w:rsidR="00822393">
        <w:rPr>
          <w:rFonts w:hint="cs"/>
          <w:shd w:val="clear" w:color="auto" w:fill="FFFFFF"/>
          <w:rtl/>
        </w:rPr>
        <w:t xml:space="preserve"> </w:t>
      </w:r>
      <w:r w:rsidRPr="00442590">
        <w:rPr>
          <w:shd w:val="clear" w:color="auto" w:fill="FFFFFF"/>
          <w:rtl/>
        </w:rPr>
        <w:t>ولأنّ أولاد الأنبياء إذا صلحوا، صلح بهم غيرهم وشايعوهم على الخير، ألا ترى أنَّ المقدّمين من العلماء والكبراء إذا كانوا على السداد، كيف يتسببون لسداد مَن وراءهم؟...</w:t>
      </w:r>
      <w:r w:rsidR="00822393">
        <w:rPr>
          <w:rFonts w:hint="cs"/>
          <w:shd w:val="clear" w:color="auto" w:fill="FFFFFF"/>
          <w:rtl/>
        </w:rPr>
        <w:t xml:space="preserve"> </w:t>
      </w:r>
      <w:r w:rsidRPr="00442590">
        <w:rPr>
          <w:shd w:val="clear" w:color="auto" w:fill="FFFFFF"/>
          <w:rtl/>
        </w:rPr>
        <w:t xml:space="preserve">وهو قبل كلامه هذا ذكر أنَّ </w:t>
      </w:r>
      <w:r w:rsidR="00822393">
        <w:rPr>
          <w:shd w:val="clear" w:color="auto" w:fill="FFFFFF"/>
        </w:rPr>
        <w:lastRenderedPageBreak/>
        <w:sym w:font="Zar75 Symbols" w:char="F029"/>
      </w:r>
      <w:r w:rsidRPr="00822393">
        <w:rPr>
          <w:b/>
          <w:bCs/>
          <w:shd w:val="clear" w:color="auto" w:fill="FFFFFF"/>
          <w:rtl/>
        </w:rPr>
        <w:t>وَمِن ذُرّيَّتِنَا</w:t>
      </w:r>
      <w:r w:rsidR="00822393">
        <w:rPr>
          <w:shd w:val="clear" w:color="auto" w:fill="FFFFFF"/>
        </w:rPr>
        <w:sym w:font="Zar75 Symbols" w:char="F028"/>
      </w:r>
      <w:r w:rsidR="00822393">
        <w:rPr>
          <w:rFonts w:hint="cs"/>
          <w:shd w:val="clear" w:color="auto" w:fill="FFFFFF"/>
          <w:rtl/>
        </w:rPr>
        <w:t>،</w:t>
      </w:r>
      <w:r w:rsidRPr="00442590">
        <w:rPr>
          <w:shd w:val="clear" w:color="auto" w:fill="FFFFFF"/>
          <w:rtl/>
        </w:rPr>
        <w:t xml:space="preserve"> واجعل من ذرّيتنا </w:t>
      </w:r>
      <w:r w:rsidR="00822393">
        <w:rPr>
          <w:shd w:val="clear" w:color="auto" w:fill="FFFFFF"/>
        </w:rPr>
        <w:sym w:font="Zar75 Symbols" w:char="F029"/>
      </w:r>
      <w:r w:rsidRPr="00822393">
        <w:rPr>
          <w:b/>
          <w:bCs/>
          <w:shd w:val="clear" w:color="auto" w:fill="FFFFFF"/>
          <w:rtl/>
        </w:rPr>
        <w:t>أُمَّةً مُّسْلِمَةً لَّكَ</w:t>
      </w:r>
      <w:r w:rsidR="00822393">
        <w:rPr>
          <w:shd w:val="clear" w:color="auto" w:fill="FFFFFF"/>
        </w:rPr>
        <w:sym w:font="Zar75 Symbols" w:char="F028"/>
      </w:r>
      <w:r w:rsidR="00822393">
        <w:rPr>
          <w:rFonts w:hint="cs"/>
          <w:shd w:val="clear" w:color="auto" w:fill="FFFFFF"/>
          <w:rtl/>
        </w:rPr>
        <w:t>،</w:t>
      </w:r>
      <w:r w:rsidRPr="00442590">
        <w:rPr>
          <w:shd w:val="clear" w:color="auto" w:fill="FFFFFF"/>
          <w:rtl/>
        </w:rPr>
        <w:t xml:space="preserve"> و </w:t>
      </w:r>
      <w:r w:rsidR="00822393">
        <w:rPr>
          <w:shd w:val="clear" w:color="auto" w:fill="FFFFFF"/>
        </w:rPr>
        <w:sym w:font="Zar75 Symbols" w:char="F029"/>
      </w:r>
      <w:r w:rsidRPr="00822393">
        <w:rPr>
          <w:b/>
          <w:bCs/>
          <w:shd w:val="clear" w:color="auto" w:fill="FFFFFF"/>
          <w:rtl/>
        </w:rPr>
        <w:t>مِن</w:t>
      </w:r>
      <w:r w:rsidR="00822393">
        <w:rPr>
          <w:shd w:val="clear" w:color="auto" w:fill="FFFFFF"/>
        </w:rPr>
        <w:sym w:font="Zar75 Symbols" w:char="F028"/>
      </w:r>
      <w:r w:rsidRPr="00442590">
        <w:rPr>
          <w:shd w:val="clear" w:color="auto" w:fill="FFFFFF"/>
          <w:rtl/>
        </w:rPr>
        <w:t xml:space="preserve"> للتبعيض أو للتبيين، كقوله:</w:t>
      </w:r>
      <w:r w:rsidR="00822393">
        <w:rPr>
          <w:rFonts w:hint="cs"/>
          <w:shd w:val="clear" w:color="auto" w:fill="FFFFFF"/>
          <w:rtl/>
        </w:rPr>
        <w:t xml:space="preserve"> </w:t>
      </w:r>
      <w:r w:rsidR="00822393">
        <w:rPr>
          <w:shd w:val="clear" w:color="auto" w:fill="FFFFFF"/>
        </w:rPr>
        <w:sym w:font="Zar75 Symbols" w:char="F029"/>
      </w:r>
      <w:r w:rsidRPr="00822393">
        <w:rPr>
          <w:b/>
          <w:bCs/>
          <w:shd w:val="clear" w:color="auto" w:fill="FFFFFF"/>
          <w:rtl/>
        </w:rPr>
        <w:t xml:space="preserve">وَعَدَ </w:t>
      </w:r>
      <w:r w:rsidR="00822393" w:rsidRPr="00822393">
        <w:rPr>
          <w:rFonts w:hint="cs"/>
          <w:b/>
          <w:bCs/>
          <w:shd w:val="clear" w:color="auto" w:fill="FFFFFF"/>
          <w:rtl/>
        </w:rPr>
        <w:t>ا</w:t>
      </w:r>
      <w:r w:rsidRPr="00822393">
        <w:rPr>
          <w:b/>
          <w:bCs/>
          <w:shd w:val="clear" w:color="auto" w:fill="FFFFFF"/>
          <w:rtl/>
        </w:rPr>
        <w:t xml:space="preserve">للَهُ </w:t>
      </w:r>
      <w:r w:rsidR="00822393" w:rsidRPr="00822393">
        <w:rPr>
          <w:rFonts w:hint="cs"/>
          <w:b/>
          <w:bCs/>
          <w:shd w:val="clear" w:color="auto" w:fill="FFFFFF"/>
          <w:rtl/>
        </w:rPr>
        <w:t>ا</w:t>
      </w:r>
      <w:r w:rsidRPr="00822393">
        <w:rPr>
          <w:b/>
          <w:bCs/>
          <w:shd w:val="clear" w:color="auto" w:fill="FFFFFF"/>
          <w:rtl/>
        </w:rPr>
        <w:t>لَّذِينَ ءامَنُواْ مِنْكُمْ</w:t>
      </w:r>
      <w:r w:rsidR="00822393">
        <w:rPr>
          <w:shd w:val="clear" w:color="auto" w:fill="FFFFFF"/>
        </w:rPr>
        <w:sym w:font="Zar75 Symbols" w:char="F028"/>
      </w:r>
      <w:r w:rsidR="00822393">
        <w:rPr>
          <w:rFonts w:hint="cs"/>
          <w:shd w:val="clear" w:color="auto" w:fill="FFFFFF"/>
          <w:rtl/>
        </w:rPr>
        <w:t xml:space="preserve">. </w:t>
      </w:r>
      <w:r w:rsidRPr="00442590">
        <w:rPr>
          <w:shd w:val="clear" w:color="auto" w:fill="FFFFFF"/>
          <w:rtl/>
        </w:rPr>
        <w:t>حيث ذكر في هذه الآية: الخطاب لرسول الله</w:t>
      </w:r>
      <w:r w:rsidR="00822393">
        <w:rPr>
          <w:shd w:val="clear" w:color="auto" w:fill="FFFFFF"/>
        </w:rPr>
        <w:sym w:font="Zar75 Symbols" w:char="F039"/>
      </w:r>
      <w:r w:rsidRPr="00442590">
        <w:rPr>
          <w:shd w:val="clear" w:color="auto" w:fill="FFFFFF"/>
          <w:rtl/>
        </w:rPr>
        <w:t xml:space="preserve"> ولمن معه. ومنكم للبيان، كالتي في آخر سورة الفتح، وعدهم الله أن ينص</w:t>
      </w:r>
      <w:r w:rsidR="00822393">
        <w:rPr>
          <w:rFonts w:hint="cs"/>
          <w:shd w:val="clear" w:color="auto" w:fill="FFFFFF"/>
          <w:rtl/>
        </w:rPr>
        <w:t>ـ</w:t>
      </w:r>
      <w:r w:rsidRPr="00442590">
        <w:rPr>
          <w:shd w:val="clear" w:color="auto" w:fill="FFFFFF"/>
          <w:rtl/>
        </w:rPr>
        <w:t>ر الإسلام على الكفر، ويورّثهم الأرض، ويجعلهم فيها خلفاء، كما فعل ببني إسرائيل، حين أورثهم مصر والشام بعد إهلاك الجبابرة، وأن يمكن الدين المرتضى وهو دين الإسلام...</w:t>
      </w:r>
      <w:r w:rsidR="00822393">
        <w:rPr>
          <w:rFonts w:hint="cs"/>
          <w:shd w:val="clear" w:color="auto" w:fill="FFFFFF"/>
          <w:rtl/>
        </w:rPr>
        <w:t xml:space="preserve"> </w:t>
      </w:r>
    </w:p>
    <w:p w:rsidR="00F7340B" w:rsidRPr="00442590" w:rsidRDefault="00F7340B" w:rsidP="00822393">
      <w:pPr>
        <w:shd w:val="clear" w:color="auto" w:fill="FFFFFF"/>
        <w:spacing w:before="100" w:beforeAutospacing="1" w:after="100" w:afterAutospacing="1"/>
        <w:outlineLvl w:val="1"/>
        <w:rPr>
          <w:rtl/>
        </w:rPr>
      </w:pPr>
      <w:r w:rsidRPr="00442590">
        <w:rPr>
          <w:rtl/>
        </w:rPr>
        <w:t xml:space="preserve">وكذا </w:t>
      </w:r>
      <w:r w:rsidRPr="00822393">
        <w:rPr>
          <w:b/>
          <w:bCs/>
          <w:rtl/>
        </w:rPr>
        <w:t>النسفي</w:t>
      </w:r>
      <w:r w:rsidRPr="00442590">
        <w:rPr>
          <w:rtl/>
        </w:rPr>
        <w:t xml:space="preserve"> ذهب إلى ما ذكره الزمخشري.</w:t>
      </w:r>
    </w:p>
    <w:p w:rsidR="00F7340B" w:rsidRPr="00442590" w:rsidRDefault="00F7340B" w:rsidP="00822393">
      <w:pPr>
        <w:shd w:val="clear" w:color="auto" w:fill="FFFFFF"/>
        <w:spacing w:before="100" w:beforeAutospacing="1" w:after="100" w:afterAutospacing="1"/>
        <w:outlineLvl w:val="1"/>
        <w:rPr>
          <w:shd w:val="clear" w:color="auto" w:fill="FFFFFF"/>
          <w:rtl/>
        </w:rPr>
      </w:pPr>
      <w:r w:rsidRPr="00822393">
        <w:rPr>
          <w:b/>
          <w:bCs/>
          <w:shd w:val="clear" w:color="auto" w:fill="FFFFFF"/>
          <w:rtl/>
        </w:rPr>
        <w:t xml:space="preserve">يذكر الرازي: </w:t>
      </w:r>
      <w:r w:rsidRPr="00442590">
        <w:rPr>
          <w:shd w:val="clear" w:color="auto" w:fill="FFFFFF"/>
          <w:rtl/>
        </w:rPr>
        <w:t>أنه تعالى لما أعلم إبراهيم</w:t>
      </w:r>
      <w:r w:rsidR="00822393">
        <w:rPr>
          <w:shd w:val="clear" w:color="auto" w:fill="FFFFFF"/>
        </w:rPr>
        <w:sym w:font="Zar75 Symbols" w:char="F037"/>
      </w:r>
      <w:r w:rsidRPr="00442590">
        <w:rPr>
          <w:shd w:val="clear" w:color="auto" w:fill="FFFFFF"/>
          <w:rtl/>
        </w:rPr>
        <w:t xml:space="preserve"> أنَّ في ذريته من يكون ظالماً عاصياً، لا جرم سأل ههنا أن يجعل بعض ذريته أمة مسلمة، ثم طلب منه أن يوفق أولئك العصاة المذنبين للتوبة</w:t>
      </w:r>
      <w:r w:rsidR="00822393">
        <w:rPr>
          <w:rFonts w:hint="cs"/>
          <w:shd w:val="clear" w:color="auto" w:fill="FFFFFF"/>
          <w:rtl/>
        </w:rPr>
        <w:t>؛</w:t>
      </w:r>
      <w:r w:rsidRPr="00442590">
        <w:rPr>
          <w:shd w:val="clear" w:color="auto" w:fill="FFFFFF"/>
          <w:rtl/>
        </w:rPr>
        <w:t xml:space="preserve"> فقال: </w:t>
      </w:r>
      <w:r w:rsidR="00822393">
        <w:rPr>
          <w:shd w:val="clear" w:color="auto" w:fill="FFFFFF"/>
        </w:rPr>
        <w:sym w:font="Zar75 Symbols" w:char="F029"/>
      </w:r>
      <w:r w:rsidRPr="00442590">
        <w:rPr>
          <w:shd w:val="clear" w:color="auto" w:fill="FFFFFF"/>
          <w:rtl/>
        </w:rPr>
        <w:t>وَتُبْ عَلَيْنَا</w:t>
      </w:r>
      <w:r w:rsidR="00822393">
        <w:rPr>
          <w:shd w:val="clear" w:color="auto" w:fill="FFFFFF"/>
        </w:rPr>
        <w:sym w:font="Zar75 Symbols" w:char="F028"/>
      </w:r>
      <w:r w:rsidR="00822393">
        <w:rPr>
          <w:rFonts w:hint="cs"/>
          <w:shd w:val="clear" w:color="auto" w:fill="FFFFFF"/>
          <w:rtl/>
        </w:rPr>
        <w:t>،</w:t>
      </w:r>
      <w:r w:rsidRPr="00442590">
        <w:rPr>
          <w:shd w:val="clear" w:color="auto" w:fill="FFFFFF"/>
          <w:rtl/>
        </w:rPr>
        <w:t xml:space="preserve"> أي على المذنبين من ذريتنا، والأب المشفق على ولده إذا أذنب ولده، فاعتذر الوالد عنه، فقد يقول: أجرمت وعصيت وأذنبت فاقبل عذري، ويكون مراده: إن ولدي أذنب فاقبل عذره؛ لأنَّ ولد الإنسان يجري مجرى نفسه، والذي يقوي هذا التأويل وجوه:</w:t>
      </w:r>
    </w:p>
    <w:p w:rsidR="00F7340B" w:rsidRPr="00442590" w:rsidRDefault="00F7340B" w:rsidP="004F1D78">
      <w:pPr>
        <w:shd w:val="clear" w:color="auto" w:fill="FFFFFF"/>
        <w:spacing w:before="100" w:beforeAutospacing="1" w:after="100" w:afterAutospacing="1"/>
        <w:outlineLvl w:val="1"/>
        <w:rPr>
          <w:shd w:val="clear" w:color="auto" w:fill="FFFFFF"/>
          <w:rtl/>
        </w:rPr>
      </w:pPr>
      <w:r w:rsidRPr="004F1D78">
        <w:rPr>
          <w:b/>
          <w:bCs/>
          <w:shd w:val="clear" w:color="auto" w:fill="FFFFFF"/>
          <w:rtl/>
        </w:rPr>
        <w:t xml:space="preserve"> نكتفي نحن منها بالوجه</w:t>
      </w:r>
      <w:r w:rsidR="00822393" w:rsidRPr="004F1D78">
        <w:rPr>
          <w:rFonts w:hint="cs"/>
          <w:b/>
          <w:bCs/>
          <w:shd w:val="clear" w:color="auto" w:fill="FFFFFF"/>
          <w:rtl/>
        </w:rPr>
        <w:t xml:space="preserve"> </w:t>
      </w:r>
      <w:r w:rsidRPr="004F1D78">
        <w:rPr>
          <w:b/>
          <w:bCs/>
          <w:shd w:val="clear" w:color="auto" w:fill="FFFFFF"/>
          <w:rtl/>
        </w:rPr>
        <w:t>الأول:</w:t>
      </w:r>
      <w:r w:rsidRPr="00442590">
        <w:rPr>
          <w:shd w:val="clear" w:color="auto" w:fill="FFFFFF"/>
          <w:rtl/>
        </w:rPr>
        <w:t xml:space="preserve"> ما حكى الله تعالى في سورة إبراهيم أنه قال:</w:t>
      </w:r>
      <w:r w:rsidR="00822393">
        <w:rPr>
          <w:rFonts w:hint="cs"/>
          <w:shd w:val="clear" w:color="auto" w:fill="FFFFFF"/>
          <w:rtl/>
        </w:rPr>
        <w:t xml:space="preserve"> </w:t>
      </w:r>
      <w:r w:rsidR="00822393">
        <w:rPr>
          <w:rFonts w:hint="cs"/>
          <w:shd w:val="clear" w:color="auto" w:fill="FFFFFF"/>
        </w:rPr>
        <w:sym w:font="Zar75 Symbols" w:char="F029"/>
      </w:r>
      <w:r w:rsidRPr="004F1D78">
        <w:rPr>
          <w:b/>
          <w:bCs/>
          <w:shd w:val="clear" w:color="auto" w:fill="FFFFFF"/>
          <w:rtl/>
        </w:rPr>
        <w:t>وَ</w:t>
      </w:r>
      <w:r w:rsidR="00822393" w:rsidRPr="004F1D78">
        <w:rPr>
          <w:rFonts w:hint="cs"/>
          <w:b/>
          <w:bCs/>
          <w:shd w:val="clear" w:color="auto" w:fill="FFFFFF"/>
          <w:rtl/>
        </w:rPr>
        <w:t>ا</w:t>
      </w:r>
      <w:r w:rsidRPr="004F1D78">
        <w:rPr>
          <w:b/>
          <w:bCs/>
          <w:shd w:val="clear" w:color="auto" w:fill="FFFFFF"/>
          <w:rtl/>
        </w:rPr>
        <w:t xml:space="preserve">جْنُبْنِى وَبَنِىَّ أَن نَّعْبُدَ </w:t>
      </w:r>
      <w:r w:rsidR="00822393" w:rsidRPr="004F1D78">
        <w:rPr>
          <w:rFonts w:hint="cs"/>
          <w:b/>
          <w:bCs/>
          <w:shd w:val="clear" w:color="auto" w:fill="FFFFFF"/>
          <w:rtl/>
        </w:rPr>
        <w:t>ا</w:t>
      </w:r>
      <w:r w:rsidRPr="004F1D78">
        <w:rPr>
          <w:b/>
          <w:bCs/>
          <w:shd w:val="clear" w:color="auto" w:fill="FFFFFF"/>
          <w:rtl/>
        </w:rPr>
        <w:t xml:space="preserve">لأًصْنَامَ رَّبّ إِنَّهُمْ أَضْلَلْنَ كَثِيرًا مّنَ </w:t>
      </w:r>
      <w:r w:rsidR="00822393" w:rsidRPr="004F1D78">
        <w:rPr>
          <w:rFonts w:hint="cs"/>
          <w:b/>
          <w:bCs/>
          <w:shd w:val="clear" w:color="auto" w:fill="FFFFFF"/>
          <w:rtl/>
        </w:rPr>
        <w:t>ا</w:t>
      </w:r>
      <w:r w:rsidRPr="004F1D78">
        <w:rPr>
          <w:b/>
          <w:bCs/>
          <w:shd w:val="clear" w:color="auto" w:fill="FFFFFF"/>
          <w:rtl/>
        </w:rPr>
        <w:t>لنَّاسِ فَمَن تَبِعَنِى فَإِنَّهُ مِنّى وَمَنْ عَصَانِى فَإِنَّكَ غَفُورٌ رَّحِيمٌ</w:t>
      </w:r>
      <w:r w:rsidR="00822393">
        <w:rPr>
          <w:shd w:val="clear" w:color="auto" w:fill="FFFFFF"/>
        </w:rPr>
        <w:sym w:font="Zar75 Symbols" w:char="F028"/>
      </w:r>
      <w:r w:rsidR="00822393">
        <w:rPr>
          <w:rFonts w:hint="cs"/>
          <w:shd w:val="clear" w:color="auto" w:fill="FFFFFF"/>
          <w:rtl/>
        </w:rPr>
        <w:t>.</w:t>
      </w:r>
      <w:r w:rsidR="00822393" w:rsidRPr="004F1D78">
        <w:rPr>
          <w:rStyle w:val="FootnoteReference"/>
          <w:rFonts w:asciiTheme="majorBidi" w:hAnsiTheme="majorBidi" w:cstheme="majorBidi"/>
          <w:shd w:val="clear" w:color="auto" w:fill="FFFFFF"/>
          <w:rtl/>
        </w:rPr>
        <w:footnoteReference w:id="77"/>
      </w:r>
      <w:r w:rsidR="004F1D78">
        <w:rPr>
          <w:rFonts w:hint="cs"/>
          <w:shd w:val="clear" w:color="auto" w:fill="FFFFFF"/>
          <w:rtl/>
        </w:rPr>
        <w:t xml:space="preserve"> </w:t>
      </w:r>
      <w:r w:rsidR="004F1D78">
        <w:rPr>
          <w:shd w:val="clear" w:color="auto" w:fill="FFFFFF"/>
          <w:rtl/>
        </w:rPr>
        <w:t>فيحتمل أن يكون المعنى</w:t>
      </w:r>
      <w:r w:rsidRPr="00442590">
        <w:rPr>
          <w:shd w:val="clear" w:color="auto" w:fill="FFFFFF"/>
          <w:rtl/>
        </w:rPr>
        <w:t xml:space="preserve">: ومَن عصاني، فإنك قادر </w:t>
      </w:r>
      <w:r w:rsidRPr="00442590">
        <w:rPr>
          <w:shd w:val="clear" w:color="auto" w:fill="FFFFFF"/>
          <w:rtl/>
        </w:rPr>
        <w:lastRenderedPageBreak/>
        <w:t>على أن تتوب عليه إن تاب، وتغفر له ما سلف من ذنوبه.</w:t>
      </w:r>
    </w:p>
    <w:p w:rsidR="00F7340B" w:rsidRPr="00442590" w:rsidRDefault="00F7340B" w:rsidP="00622217">
      <w:pPr>
        <w:shd w:val="clear" w:color="auto" w:fill="FFFFFF"/>
        <w:spacing w:after="150" w:line="315" w:lineRule="atLeast"/>
        <w:rPr>
          <w:shd w:val="clear" w:color="auto" w:fill="FFFFFF"/>
          <w:rtl/>
        </w:rPr>
      </w:pPr>
      <w:r w:rsidRPr="004F1D78">
        <w:rPr>
          <w:b/>
          <w:bCs/>
          <w:shd w:val="clear" w:color="auto" w:fill="FFFFFF"/>
          <w:rtl/>
        </w:rPr>
        <w:t>أبو حيان:</w:t>
      </w:r>
      <w:r w:rsidRPr="00442590">
        <w:rPr>
          <w:shd w:val="clear" w:color="auto" w:fill="FFFFFF"/>
          <w:rtl/>
        </w:rPr>
        <w:t xml:space="preserve"> </w:t>
      </w:r>
      <w:r w:rsidR="004F1D78">
        <w:rPr>
          <w:shd w:val="clear" w:color="auto" w:fill="FFFFFF"/>
        </w:rPr>
        <w:sym w:font="Zar75 Symbols" w:char="F029"/>
      </w:r>
      <w:r w:rsidRPr="004F1D78">
        <w:rPr>
          <w:b/>
          <w:bCs/>
          <w:shd w:val="clear" w:color="auto" w:fill="FFFFFF"/>
          <w:rtl/>
        </w:rPr>
        <w:t>و</w:t>
      </w:r>
      <w:r w:rsidR="00622217">
        <w:rPr>
          <w:rFonts w:hint="cs"/>
          <w:b/>
          <w:bCs/>
          <w:shd w:val="clear" w:color="auto" w:fill="FFFFFF"/>
          <w:rtl/>
        </w:rPr>
        <w:t>َ</w:t>
      </w:r>
      <w:r w:rsidRPr="004F1D78">
        <w:rPr>
          <w:b/>
          <w:bCs/>
          <w:shd w:val="clear" w:color="auto" w:fill="FFFFFF"/>
          <w:rtl/>
        </w:rPr>
        <w:t>م</w:t>
      </w:r>
      <w:r w:rsidR="00622217">
        <w:rPr>
          <w:rFonts w:hint="cs"/>
          <w:b/>
          <w:bCs/>
          <w:shd w:val="clear" w:color="auto" w:fill="FFFFFF"/>
          <w:rtl/>
        </w:rPr>
        <w:t>ِ</w:t>
      </w:r>
      <w:r w:rsidRPr="004F1D78">
        <w:rPr>
          <w:b/>
          <w:bCs/>
          <w:shd w:val="clear" w:color="auto" w:fill="FFFFFF"/>
          <w:rtl/>
        </w:rPr>
        <w:t>ن ذ</w:t>
      </w:r>
      <w:r w:rsidR="00622217">
        <w:rPr>
          <w:rFonts w:hint="cs"/>
          <w:b/>
          <w:bCs/>
          <w:shd w:val="clear" w:color="auto" w:fill="FFFFFF"/>
          <w:rtl/>
        </w:rPr>
        <w:t>ُ</w:t>
      </w:r>
      <w:r w:rsidRPr="004F1D78">
        <w:rPr>
          <w:b/>
          <w:bCs/>
          <w:shd w:val="clear" w:color="auto" w:fill="FFFFFF"/>
          <w:rtl/>
        </w:rPr>
        <w:t>ر</w:t>
      </w:r>
      <w:r w:rsidR="00622217">
        <w:rPr>
          <w:rFonts w:hint="cs"/>
          <w:b/>
          <w:bCs/>
          <w:shd w:val="clear" w:color="auto" w:fill="FFFFFF"/>
          <w:rtl/>
        </w:rPr>
        <w:t>ِّ</w:t>
      </w:r>
      <w:r w:rsidRPr="004F1D78">
        <w:rPr>
          <w:b/>
          <w:bCs/>
          <w:shd w:val="clear" w:color="auto" w:fill="FFFFFF"/>
          <w:rtl/>
        </w:rPr>
        <w:t>ي</w:t>
      </w:r>
      <w:r w:rsidR="00622217">
        <w:rPr>
          <w:rFonts w:hint="cs"/>
          <w:b/>
          <w:bCs/>
          <w:shd w:val="clear" w:color="auto" w:fill="FFFFFF"/>
          <w:rtl/>
        </w:rPr>
        <w:t>َ</w:t>
      </w:r>
      <w:r w:rsidRPr="004F1D78">
        <w:rPr>
          <w:b/>
          <w:bCs/>
          <w:shd w:val="clear" w:color="auto" w:fill="FFFFFF"/>
          <w:rtl/>
        </w:rPr>
        <w:t>ت</w:t>
      </w:r>
      <w:r w:rsidR="00622217">
        <w:rPr>
          <w:rFonts w:hint="cs"/>
          <w:b/>
          <w:bCs/>
          <w:shd w:val="clear" w:color="auto" w:fill="FFFFFF"/>
          <w:rtl/>
        </w:rPr>
        <w:t>ِ</w:t>
      </w:r>
      <w:r w:rsidRPr="004F1D78">
        <w:rPr>
          <w:b/>
          <w:bCs/>
          <w:shd w:val="clear" w:color="auto" w:fill="FFFFFF"/>
          <w:rtl/>
        </w:rPr>
        <w:t>ن</w:t>
      </w:r>
      <w:r w:rsidR="00622217">
        <w:rPr>
          <w:rFonts w:hint="cs"/>
          <w:b/>
          <w:bCs/>
          <w:shd w:val="clear" w:color="auto" w:fill="FFFFFF"/>
          <w:rtl/>
        </w:rPr>
        <w:t>َ</w:t>
      </w:r>
      <w:r w:rsidRPr="004F1D78">
        <w:rPr>
          <w:b/>
          <w:bCs/>
          <w:shd w:val="clear" w:color="auto" w:fill="FFFFFF"/>
          <w:rtl/>
        </w:rPr>
        <w:t>ا أمّ</w:t>
      </w:r>
      <w:r w:rsidR="00622217">
        <w:rPr>
          <w:rFonts w:hint="cs"/>
          <w:b/>
          <w:bCs/>
          <w:shd w:val="clear" w:color="auto" w:fill="FFFFFF"/>
          <w:rtl/>
        </w:rPr>
        <w:t>َ</w:t>
      </w:r>
      <w:r w:rsidRPr="004F1D78">
        <w:rPr>
          <w:b/>
          <w:bCs/>
          <w:shd w:val="clear" w:color="auto" w:fill="FFFFFF"/>
          <w:rtl/>
        </w:rPr>
        <w:t>ة</w:t>
      </w:r>
      <w:r w:rsidR="00622217">
        <w:rPr>
          <w:rFonts w:hint="cs"/>
          <w:b/>
          <w:bCs/>
          <w:shd w:val="clear" w:color="auto" w:fill="FFFFFF"/>
          <w:rtl/>
        </w:rPr>
        <w:t>ً</w:t>
      </w:r>
      <w:r w:rsidRPr="004F1D78">
        <w:rPr>
          <w:b/>
          <w:bCs/>
          <w:shd w:val="clear" w:color="auto" w:fill="FFFFFF"/>
          <w:rtl/>
        </w:rPr>
        <w:t xml:space="preserve"> م</w:t>
      </w:r>
      <w:r w:rsidR="00622217">
        <w:rPr>
          <w:rFonts w:hint="cs"/>
          <w:b/>
          <w:bCs/>
          <w:shd w:val="clear" w:color="auto" w:fill="FFFFFF"/>
          <w:rtl/>
        </w:rPr>
        <w:t>ُ</w:t>
      </w:r>
      <w:r w:rsidRPr="004F1D78">
        <w:rPr>
          <w:b/>
          <w:bCs/>
          <w:shd w:val="clear" w:color="auto" w:fill="FFFFFF"/>
          <w:rtl/>
        </w:rPr>
        <w:t>سل</w:t>
      </w:r>
      <w:r w:rsidR="00622217">
        <w:rPr>
          <w:rFonts w:hint="cs"/>
          <w:b/>
          <w:bCs/>
          <w:shd w:val="clear" w:color="auto" w:fill="FFFFFF"/>
          <w:rtl/>
        </w:rPr>
        <w:t>ِ</w:t>
      </w:r>
      <w:r w:rsidRPr="004F1D78">
        <w:rPr>
          <w:b/>
          <w:bCs/>
          <w:shd w:val="clear" w:color="auto" w:fill="FFFFFF"/>
          <w:rtl/>
        </w:rPr>
        <w:t>م</w:t>
      </w:r>
      <w:r w:rsidR="00622217">
        <w:rPr>
          <w:rFonts w:hint="cs"/>
          <w:b/>
          <w:bCs/>
          <w:shd w:val="clear" w:color="auto" w:fill="FFFFFF"/>
          <w:rtl/>
        </w:rPr>
        <w:t>َ</w:t>
      </w:r>
      <w:r w:rsidRPr="004F1D78">
        <w:rPr>
          <w:b/>
          <w:bCs/>
          <w:shd w:val="clear" w:color="auto" w:fill="FFFFFF"/>
          <w:rtl/>
        </w:rPr>
        <w:t>ة</w:t>
      </w:r>
      <w:r w:rsidR="00622217">
        <w:rPr>
          <w:rFonts w:hint="cs"/>
          <w:b/>
          <w:bCs/>
          <w:shd w:val="clear" w:color="auto" w:fill="FFFFFF"/>
          <w:rtl/>
        </w:rPr>
        <w:t>ً</w:t>
      </w:r>
      <w:r w:rsidRPr="004F1D78">
        <w:rPr>
          <w:b/>
          <w:bCs/>
          <w:shd w:val="clear" w:color="auto" w:fill="FFFFFF"/>
          <w:rtl/>
        </w:rPr>
        <w:t xml:space="preserve"> ل</w:t>
      </w:r>
      <w:r w:rsidR="00622217">
        <w:rPr>
          <w:rFonts w:hint="cs"/>
          <w:b/>
          <w:bCs/>
          <w:shd w:val="clear" w:color="auto" w:fill="FFFFFF"/>
          <w:rtl/>
        </w:rPr>
        <w:t>َ</w:t>
      </w:r>
      <w:r w:rsidRPr="004F1D78">
        <w:rPr>
          <w:b/>
          <w:bCs/>
          <w:shd w:val="clear" w:color="auto" w:fill="FFFFFF"/>
          <w:rtl/>
        </w:rPr>
        <w:t>ك</w:t>
      </w:r>
      <w:r w:rsidR="00622217">
        <w:rPr>
          <w:rFonts w:hint="cs"/>
          <w:b/>
          <w:bCs/>
          <w:shd w:val="clear" w:color="auto" w:fill="FFFFFF"/>
          <w:rtl/>
        </w:rPr>
        <w:t>َ</w:t>
      </w:r>
      <w:r w:rsidR="004F1D78">
        <w:rPr>
          <w:shd w:val="clear" w:color="auto" w:fill="FFFFFF"/>
        </w:rPr>
        <w:sym w:font="Zar75 Symbols" w:char="F028"/>
      </w:r>
      <w:r w:rsidR="004F1D78">
        <w:rPr>
          <w:rFonts w:hint="cs"/>
          <w:shd w:val="clear" w:color="auto" w:fill="FFFFFF"/>
          <w:rtl/>
        </w:rPr>
        <w:t>،</w:t>
      </w:r>
      <w:r w:rsidRPr="00442590">
        <w:rPr>
          <w:shd w:val="clear" w:color="auto" w:fill="FFFFFF"/>
          <w:rtl/>
        </w:rPr>
        <w:t xml:space="preserve"> لما تقدّم الجواب له بقوله: </w:t>
      </w:r>
      <w:r w:rsidR="004F1D78">
        <w:rPr>
          <w:shd w:val="clear" w:color="auto" w:fill="FFFFFF"/>
        </w:rPr>
        <w:sym w:font="Zar75 Symbols" w:char="F029"/>
      </w:r>
      <w:r w:rsidRPr="004F1D78">
        <w:rPr>
          <w:b/>
          <w:bCs/>
          <w:shd w:val="clear" w:color="auto" w:fill="FFFFFF"/>
          <w:rtl/>
        </w:rPr>
        <w:t>ل</w:t>
      </w:r>
      <w:r w:rsidR="00622217">
        <w:rPr>
          <w:rFonts w:hint="cs"/>
          <w:b/>
          <w:bCs/>
          <w:shd w:val="clear" w:color="auto" w:fill="FFFFFF"/>
          <w:rtl/>
        </w:rPr>
        <w:t>َ</w:t>
      </w:r>
      <w:r w:rsidRPr="004F1D78">
        <w:rPr>
          <w:b/>
          <w:bCs/>
          <w:shd w:val="clear" w:color="auto" w:fill="FFFFFF"/>
          <w:rtl/>
        </w:rPr>
        <w:t>ا ي</w:t>
      </w:r>
      <w:r w:rsidR="00622217">
        <w:rPr>
          <w:rFonts w:hint="cs"/>
          <w:b/>
          <w:bCs/>
          <w:shd w:val="clear" w:color="auto" w:fill="FFFFFF"/>
          <w:rtl/>
        </w:rPr>
        <w:t>َ</w:t>
      </w:r>
      <w:r w:rsidRPr="004F1D78">
        <w:rPr>
          <w:b/>
          <w:bCs/>
          <w:shd w:val="clear" w:color="auto" w:fill="FFFFFF"/>
          <w:rtl/>
        </w:rPr>
        <w:t>ن</w:t>
      </w:r>
      <w:r w:rsidR="00622217">
        <w:rPr>
          <w:rFonts w:hint="cs"/>
          <w:b/>
          <w:bCs/>
          <w:shd w:val="clear" w:color="auto" w:fill="FFFFFF"/>
          <w:rtl/>
        </w:rPr>
        <w:t>َ</w:t>
      </w:r>
      <w:r w:rsidRPr="004F1D78">
        <w:rPr>
          <w:b/>
          <w:bCs/>
          <w:shd w:val="clear" w:color="auto" w:fill="FFFFFF"/>
          <w:rtl/>
        </w:rPr>
        <w:t>ال</w:t>
      </w:r>
      <w:r w:rsidR="00622217">
        <w:rPr>
          <w:rFonts w:hint="cs"/>
          <w:b/>
          <w:bCs/>
          <w:shd w:val="clear" w:color="auto" w:fill="FFFFFF"/>
          <w:rtl/>
        </w:rPr>
        <w:t>ُ</w:t>
      </w:r>
      <w:r w:rsidRPr="004F1D78">
        <w:rPr>
          <w:b/>
          <w:bCs/>
          <w:shd w:val="clear" w:color="auto" w:fill="FFFFFF"/>
          <w:rtl/>
        </w:rPr>
        <w:t xml:space="preserve"> ع</w:t>
      </w:r>
      <w:r w:rsidR="00622217">
        <w:rPr>
          <w:rFonts w:hint="cs"/>
          <w:b/>
          <w:bCs/>
          <w:shd w:val="clear" w:color="auto" w:fill="FFFFFF"/>
          <w:rtl/>
        </w:rPr>
        <w:t>َ</w:t>
      </w:r>
      <w:r w:rsidRPr="004F1D78">
        <w:rPr>
          <w:b/>
          <w:bCs/>
          <w:shd w:val="clear" w:color="auto" w:fill="FFFFFF"/>
          <w:rtl/>
        </w:rPr>
        <w:t>هد</w:t>
      </w:r>
      <w:r w:rsidR="00622217">
        <w:rPr>
          <w:rFonts w:hint="cs"/>
          <w:b/>
          <w:bCs/>
          <w:shd w:val="clear" w:color="auto" w:fill="FFFFFF"/>
          <w:rtl/>
        </w:rPr>
        <w:t>ِ</w:t>
      </w:r>
      <w:r w:rsidRPr="004F1D78">
        <w:rPr>
          <w:b/>
          <w:bCs/>
          <w:shd w:val="clear" w:color="auto" w:fill="FFFFFF"/>
          <w:rtl/>
        </w:rPr>
        <w:t>ي الظ</w:t>
      </w:r>
      <w:r w:rsidR="00622217">
        <w:rPr>
          <w:rFonts w:hint="cs"/>
          <w:b/>
          <w:bCs/>
          <w:shd w:val="clear" w:color="auto" w:fill="FFFFFF"/>
          <w:rtl/>
        </w:rPr>
        <w:t>َّ</w:t>
      </w:r>
      <w:r w:rsidRPr="004F1D78">
        <w:rPr>
          <w:b/>
          <w:bCs/>
          <w:shd w:val="clear" w:color="auto" w:fill="FFFFFF"/>
          <w:rtl/>
        </w:rPr>
        <w:t>الم</w:t>
      </w:r>
      <w:r w:rsidR="00622217">
        <w:rPr>
          <w:rFonts w:hint="cs"/>
          <w:b/>
          <w:bCs/>
          <w:shd w:val="clear" w:color="auto" w:fill="FFFFFF"/>
          <w:rtl/>
        </w:rPr>
        <w:t>ِ</w:t>
      </w:r>
      <w:r w:rsidRPr="004F1D78">
        <w:rPr>
          <w:b/>
          <w:bCs/>
          <w:shd w:val="clear" w:color="auto" w:fill="FFFFFF"/>
          <w:rtl/>
        </w:rPr>
        <w:t>ين</w:t>
      </w:r>
      <w:r w:rsidR="00622217">
        <w:rPr>
          <w:rFonts w:hint="cs"/>
          <w:b/>
          <w:bCs/>
          <w:shd w:val="clear" w:color="auto" w:fill="FFFFFF"/>
          <w:rtl/>
        </w:rPr>
        <w:t>َ</w:t>
      </w:r>
      <w:r w:rsidR="004F1D78">
        <w:rPr>
          <w:shd w:val="clear" w:color="auto" w:fill="FFFFFF"/>
        </w:rPr>
        <w:sym w:font="Zar75 Symbols" w:char="F028"/>
      </w:r>
      <w:r w:rsidRPr="00442590">
        <w:rPr>
          <w:shd w:val="clear" w:color="auto" w:fill="FFFFFF"/>
          <w:rtl/>
        </w:rPr>
        <w:t xml:space="preserve">، علم أن من ذريتهما الظالم وغير الظالم، فدعا هنا بالتبعيض لا بالتعميم ، فقال: </w:t>
      </w:r>
      <w:r w:rsidR="004F1D78">
        <w:rPr>
          <w:shd w:val="clear" w:color="auto" w:fill="FFFFFF"/>
        </w:rPr>
        <w:sym w:font="Zar75 Symbols" w:char="F029"/>
      </w:r>
      <w:r w:rsidRPr="004F1D78">
        <w:rPr>
          <w:b/>
          <w:bCs/>
          <w:shd w:val="clear" w:color="auto" w:fill="FFFFFF"/>
          <w:rtl/>
        </w:rPr>
        <w:t>و</w:t>
      </w:r>
      <w:r w:rsidR="00622217">
        <w:rPr>
          <w:rFonts w:hint="cs"/>
          <w:b/>
          <w:bCs/>
          <w:shd w:val="clear" w:color="auto" w:fill="FFFFFF"/>
          <w:rtl/>
        </w:rPr>
        <w:t>َ</w:t>
      </w:r>
      <w:r w:rsidRPr="004F1D78">
        <w:rPr>
          <w:b/>
          <w:bCs/>
          <w:shd w:val="clear" w:color="auto" w:fill="FFFFFF"/>
          <w:rtl/>
        </w:rPr>
        <w:t>م</w:t>
      </w:r>
      <w:r w:rsidR="00622217">
        <w:rPr>
          <w:rFonts w:hint="cs"/>
          <w:b/>
          <w:bCs/>
          <w:shd w:val="clear" w:color="auto" w:fill="FFFFFF"/>
          <w:rtl/>
        </w:rPr>
        <w:t>ِ</w:t>
      </w:r>
      <w:r w:rsidRPr="004F1D78">
        <w:rPr>
          <w:b/>
          <w:bCs/>
          <w:shd w:val="clear" w:color="auto" w:fill="FFFFFF"/>
          <w:rtl/>
        </w:rPr>
        <w:t>ن ذ</w:t>
      </w:r>
      <w:r w:rsidR="00622217">
        <w:rPr>
          <w:rFonts w:hint="cs"/>
          <w:b/>
          <w:bCs/>
          <w:shd w:val="clear" w:color="auto" w:fill="FFFFFF"/>
          <w:rtl/>
        </w:rPr>
        <w:t>ُ</w:t>
      </w:r>
      <w:r w:rsidRPr="004F1D78">
        <w:rPr>
          <w:b/>
          <w:bCs/>
          <w:shd w:val="clear" w:color="auto" w:fill="FFFFFF"/>
          <w:rtl/>
        </w:rPr>
        <w:t>ر</w:t>
      </w:r>
      <w:r w:rsidR="00622217">
        <w:rPr>
          <w:rFonts w:hint="cs"/>
          <w:b/>
          <w:bCs/>
          <w:shd w:val="clear" w:color="auto" w:fill="FFFFFF"/>
          <w:rtl/>
        </w:rPr>
        <w:t>ِّ</w:t>
      </w:r>
      <w:r w:rsidRPr="004F1D78">
        <w:rPr>
          <w:b/>
          <w:bCs/>
          <w:shd w:val="clear" w:color="auto" w:fill="FFFFFF"/>
          <w:rtl/>
        </w:rPr>
        <w:t>ي</w:t>
      </w:r>
      <w:r w:rsidR="00622217">
        <w:rPr>
          <w:rFonts w:hint="cs"/>
          <w:b/>
          <w:bCs/>
          <w:shd w:val="clear" w:color="auto" w:fill="FFFFFF"/>
          <w:rtl/>
        </w:rPr>
        <w:t>َ</w:t>
      </w:r>
      <w:r w:rsidRPr="004F1D78">
        <w:rPr>
          <w:b/>
          <w:bCs/>
          <w:shd w:val="clear" w:color="auto" w:fill="FFFFFF"/>
          <w:rtl/>
        </w:rPr>
        <w:t>ت</w:t>
      </w:r>
      <w:r w:rsidR="00622217">
        <w:rPr>
          <w:rFonts w:hint="cs"/>
          <w:b/>
          <w:bCs/>
          <w:shd w:val="clear" w:color="auto" w:fill="FFFFFF"/>
          <w:rtl/>
        </w:rPr>
        <w:t>ِ</w:t>
      </w:r>
      <w:r w:rsidRPr="004F1D78">
        <w:rPr>
          <w:b/>
          <w:bCs/>
          <w:shd w:val="clear" w:color="auto" w:fill="FFFFFF"/>
          <w:rtl/>
        </w:rPr>
        <w:t>ن</w:t>
      </w:r>
      <w:r w:rsidR="00622217">
        <w:rPr>
          <w:rFonts w:hint="cs"/>
          <w:b/>
          <w:bCs/>
          <w:shd w:val="clear" w:color="auto" w:fill="FFFFFF"/>
          <w:rtl/>
        </w:rPr>
        <w:t>َ</w:t>
      </w:r>
      <w:r w:rsidRPr="004F1D78">
        <w:rPr>
          <w:b/>
          <w:bCs/>
          <w:shd w:val="clear" w:color="auto" w:fill="FFFFFF"/>
          <w:rtl/>
        </w:rPr>
        <w:t>ا</w:t>
      </w:r>
      <w:r w:rsidR="004F1D78">
        <w:rPr>
          <w:shd w:val="clear" w:color="auto" w:fill="FFFFFF"/>
        </w:rPr>
        <w:sym w:font="Zar75 Symbols" w:char="F028"/>
      </w:r>
      <w:r w:rsidRPr="00442590">
        <w:rPr>
          <w:shd w:val="clear" w:color="auto" w:fill="FFFFFF"/>
          <w:rtl/>
        </w:rPr>
        <w:t>، وخصّ ذريته بالدعاء للشفقة والحنوّ عليهم، ولأنَّ في صلاح نسل الصالحين نفعاً كثيراً لمتبعهم، إذ يكونون سبباً لصلاح مَن وراءهم.</w:t>
      </w:r>
    </w:p>
    <w:p w:rsidR="00F7340B" w:rsidRPr="004F1D78" w:rsidRDefault="00F7340B" w:rsidP="00116816">
      <w:pPr>
        <w:shd w:val="clear" w:color="auto" w:fill="FFFFFF"/>
        <w:spacing w:before="100" w:beforeAutospacing="1" w:after="100" w:afterAutospacing="1"/>
        <w:outlineLvl w:val="1"/>
        <w:rPr>
          <w:shd w:val="clear" w:color="auto" w:fill="FFFFFF"/>
          <w:rtl/>
        </w:rPr>
      </w:pPr>
      <w:r w:rsidRPr="004F1D78">
        <w:rPr>
          <w:b/>
          <w:bCs/>
          <w:rtl/>
        </w:rPr>
        <w:t>والنسفي</w:t>
      </w:r>
      <w:r w:rsidRPr="004F1D78">
        <w:rPr>
          <w:b/>
          <w:bCs/>
          <w:shd w:val="clear" w:color="auto" w:fill="FFFFFF"/>
          <w:rtl/>
        </w:rPr>
        <w:t>:</w:t>
      </w:r>
      <w:r w:rsidRPr="00442590">
        <w:rPr>
          <w:shd w:val="clear" w:color="auto" w:fill="FFFFFF"/>
          <w:rtl/>
        </w:rPr>
        <w:t xml:space="preserve"> وإنما خصّا بالدعاء ذريتهما؛ لأنهم أولى بالشفقة كقوله تعالى:</w:t>
      </w:r>
      <w:r w:rsidR="004F1D78">
        <w:rPr>
          <w:rFonts w:hint="cs"/>
          <w:shd w:val="clear" w:color="auto" w:fill="FFFFFF"/>
          <w:rtl/>
        </w:rPr>
        <w:t xml:space="preserve"> </w:t>
      </w:r>
      <w:r w:rsidR="004F1D78">
        <w:rPr>
          <w:rFonts w:hint="cs"/>
          <w:shd w:val="clear" w:color="auto" w:fill="FFFFFF"/>
          <w:lang w:bidi="fa-IR"/>
        </w:rPr>
        <w:sym w:font="Zar75 Symbols" w:char="F029"/>
      </w:r>
      <w:r w:rsidRPr="004F1D78">
        <w:rPr>
          <w:b/>
          <w:bCs/>
          <w:shd w:val="clear" w:color="auto" w:fill="FFFFFF"/>
          <w:rtl/>
        </w:rPr>
        <w:t>قُواْ أَنفُسَكُمْ وَأَهْلِيكُمْ نَاراً</w:t>
      </w:r>
      <w:r w:rsidR="004F1D78">
        <w:rPr>
          <w:shd w:val="clear" w:color="auto" w:fill="FFFFFF"/>
        </w:rPr>
        <w:sym w:font="Zar75 Symbols" w:char="F028"/>
      </w:r>
      <w:r w:rsidR="004F1D78">
        <w:rPr>
          <w:rFonts w:hint="cs"/>
          <w:shd w:val="clear" w:color="auto" w:fill="FFFFFF"/>
          <w:rtl/>
        </w:rPr>
        <w:t>.</w:t>
      </w:r>
      <w:r w:rsidR="00116816">
        <w:rPr>
          <w:rFonts w:hint="cs"/>
          <w:shd w:val="clear" w:color="auto" w:fill="FFFFFF"/>
          <w:rtl/>
          <w:lang w:bidi="fa-IR"/>
        </w:rPr>
        <w:t xml:space="preserve"> </w:t>
      </w:r>
      <w:r w:rsidRPr="004F1D78">
        <w:rPr>
          <w:shd w:val="clear" w:color="auto" w:fill="FFFFFF"/>
          <w:rtl/>
        </w:rPr>
        <w:t xml:space="preserve">وكذا قاله </w:t>
      </w:r>
      <w:r w:rsidRPr="00315B3A">
        <w:rPr>
          <w:b/>
          <w:bCs/>
          <w:shd w:val="clear" w:color="auto" w:fill="FFFFFF"/>
          <w:rtl/>
        </w:rPr>
        <w:t>الآلوسي</w:t>
      </w:r>
      <w:r w:rsidRPr="004F1D78">
        <w:rPr>
          <w:shd w:val="clear" w:color="auto" w:fill="FFFFFF"/>
          <w:rtl/>
        </w:rPr>
        <w:t>:.. وإنما خصّا الذرية بالدعاء؛ لأنهم أحقُّ بالشفقة... ولأنهم أولاد الأنبياء، وبصلاحهم صلاح كلّ الناس، فكان الاهتمام بصلاحهم أكثر، وخصّا البعض لما علما من قوله سبحانه:</w:t>
      </w:r>
      <w:r w:rsidR="00315B3A">
        <w:rPr>
          <w:rFonts w:hint="cs"/>
          <w:shd w:val="clear" w:color="auto" w:fill="FFFFFF"/>
          <w:rtl/>
        </w:rPr>
        <w:t xml:space="preserve"> </w:t>
      </w:r>
      <w:r w:rsidR="00315B3A">
        <w:rPr>
          <w:shd w:val="clear" w:color="auto" w:fill="FFFFFF"/>
        </w:rPr>
        <w:sym w:font="Zar75 Symbols" w:char="F029"/>
      </w:r>
      <w:r w:rsidRPr="00D54875">
        <w:rPr>
          <w:b/>
          <w:bCs/>
          <w:shd w:val="clear" w:color="auto" w:fill="FFFFFF"/>
          <w:rtl/>
        </w:rPr>
        <w:t xml:space="preserve">لاَ يَنَالُ عَهْدِي </w:t>
      </w:r>
      <w:r w:rsidR="00315B3A" w:rsidRPr="00D54875">
        <w:rPr>
          <w:rFonts w:hint="cs"/>
          <w:b/>
          <w:bCs/>
          <w:shd w:val="clear" w:color="auto" w:fill="FFFFFF"/>
          <w:rtl/>
        </w:rPr>
        <w:t>ا</w:t>
      </w:r>
      <w:r w:rsidRPr="00D54875">
        <w:rPr>
          <w:b/>
          <w:bCs/>
          <w:shd w:val="clear" w:color="auto" w:fill="FFFFFF"/>
          <w:rtl/>
        </w:rPr>
        <w:t>لظَّـ</w:t>
      </w:r>
      <w:r w:rsidR="00315B3A" w:rsidRPr="00D54875">
        <w:rPr>
          <w:rFonts w:hint="cs"/>
          <w:b/>
          <w:bCs/>
          <w:shd w:val="clear" w:color="auto" w:fill="FFFFFF"/>
          <w:rtl/>
        </w:rPr>
        <w:t>ا</w:t>
      </w:r>
      <w:r w:rsidRPr="00D54875">
        <w:rPr>
          <w:b/>
          <w:bCs/>
          <w:shd w:val="clear" w:color="auto" w:fill="FFFFFF"/>
          <w:rtl/>
        </w:rPr>
        <w:t>لِمِينَ</w:t>
      </w:r>
      <w:r w:rsidR="00315B3A">
        <w:rPr>
          <w:shd w:val="clear" w:color="auto" w:fill="FFFFFF"/>
        </w:rPr>
        <w:sym w:font="Zar75 Symbols" w:char="F028"/>
      </w:r>
      <w:r w:rsidRPr="004F1D78">
        <w:rPr>
          <w:shd w:val="clear" w:color="auto" w:fill="FFFFFF"/>
          <w:rtl/>
        </w:rPr>
        <w:t>...</w:t>
      </w:r>
      <w:r w:rsidR="00315B3A">
        <w:rPr>
          <w:rFonts w:hint="cs"/>
          <w:shd w:val="clear" w:color="auto" w:fill="FFFFFF"/>
          <w:rtl/>
        </w:rPr>
        <w:t xml:space="preserve"> </w:t>
      </w:r>
      <w:r w:rsidR="00315B3A">
        <w:rPr>
          <w:rFonts w:hint="cs"/>
          <w:shd w:val="clear" w:color="auto" w:fill="FFFFFF"/>
        </w:rPr>
        <w:sym w:font="Zar75 Symbols" w:char="F029"/>
      </w:r>
      <w:r w:rsidRPr="00D54875">
        <w:rPr>
          <w:b/>
          <w:bCs/>
          <w:shd w:val="clear" w:color="auto" w:fill="FFFFFF"/>
          <w:rtl/>
        </w:rPr>
        <w:t xml:space="preserve">مِن ذُرّيَّتِهِمَا مُحْسِنٌ وَظَـالِمٌ </w:t>
      </w:r>
      <w:r w:rsidR="00D54875" w:rsidRPr="00D54875">
        <w:rPr>
          <w:rFonts w:hint="cs"/>
          <w:b/>
          <w:bCs/>
          <w:shd w:val="clear" w:color="auto" w:fill="FFFFFF"/>
          <w:rtl/>
        </w:rPr>
        <w:t xml:space="preserve"> </w:t>
      </w:r>
      <w:r w:rsidRPr="00D54875">
        <w:rPr>
          <w:b/>
          <w:bCs/>
          <w:shd w:val="clear" w:color="auto" w:fill="FFFFFF"/>
          <w:rtl/>
        </w:rPr>
        <w:t>لّنَفْسِهِ</w:t>
      </w:r>
      <w:r w:rsidR="00315B3A">
        <w:rPr>
          <w:shd w:val="clear" w:color="auto" w:fill="FFFFFF"/>
        </w:rPr>
        <w:sym w:font="Zar75 Symbols" w:char="F028"/>
      </w:r>
      <w:r w:rsidR="00315B3A" w:rsidRPr="00315B3A">
        <w:rPr>
          <w:rFonts w:asciiTheme="majorBidi" w:hAnsiTheme="majorBidi" w:cstheme="majorBidi"/>
          <w:shd w:val="clear" w:color="auto" w:fill="FFFFFF"/>
          <w:rtl/>
        </w:rPr>
        <w:t>.</w:t>
      </w:r>
      <w:r w:rsidR="00315B3A" w:rsidRPr="00315B3A">
        <w:rPr>
          <w:rStyle w:val="FootnoteReference"/>
          <w:rFonts w:asciiTheme="majorBidi" w:hAnsiTheme="majorBidi" w:cstheme="majorBidi"/>
          <w:shd w:val="clear" w:color="auto" w:fill="FFFFFF"/>
          <w:rtl/>
        </w:rPr>
        <w:footnoteReference w:id="78"/>
      </w:r>
      <w:r w:rsidR="00315B3A">
        <w:rPr>
          <w:rFonts w:hint="cs"/>
          <w:shd w:val="clear" w:color="auto" w:fill="FFFFFF"/>
          <w:rtl/>
        </w:rPr>
        <w:t xml:space="preserve"> </w:t>
      </w:r>
      <w:r w:rsidRPr="004F1D78">
        <w:rPr>
          <w:shd w:val="clear" w:color="auto" w:fill="FFFFFF"/>
          <w:rtl/>
        </w:rPr>
        <w:t>... وأنَّ الحكمة الإلهية تستدعي الانقسام، إذ لولاه ما دارت أفلاك السماء، ولا كان ما كان من أملاك السماء.</w:t>
      </w:r>
    </w:p>
    <w:p w:rsidR="00F7340B" w:rsidRPr="00442590" w:rsidRDefault="00F7340B" w:rsidP="00116816">
      <w:pPr>
        <w:rPr>
          <w:shd w:val="clear" w:color="auto" w:fill="FFFFFF"/>
          <w:rtl/>
        </w:rPr>
      </w:pPr>
      <w:r w:rsidRPr="00315B3A">
        <w:rPr>
          <w:b/>
          <w:bCs/>
          <w:shd w:val="clear" w:color="auto" w:fill="FFFFFF"/>
          <w:rtl/>
        </w:rPr>
        <w:t>ابن عاشور:</w:t>
      </w:r>
      <w:r w:rsidR="00315B3A">
        <w:rPr>
          <w:rFonts w:hint="cs"/>
          <w:shd w:val="clear" w:color="auto" w:fill="FFFFFF"/>
          <w:rtl/>
        </w:rPr>
        <w:t xml:space="preserve"> </w:t>
      </w:r>
      <w:r w:rsidRPr="00442590">
        <w:rPr>
          <w:shd w:val="clear" w:color="auto" w:fill="FFFFFF"/>
          <w:rtl/>
        </w:rPr>
        <w:t>وقوله</w:t>
      </w:r>
      <w:r w:rsidR="00D54875">
        <w:rPr>
          <w:rFonts w:hint="cs"/>
          <w:shd w:val="clear" w:color="auto" w:fill="FFFFFF"/>
          <w:rtl/>
          <w:lang w:bidi="fa-IR"/>
        </w:rPr>
        <w:t xml:space="preserve"> </w:t>
      </w:r>
      <w:r w:rsidR="00D54875" w:rsidRPr="00442590">
        <w:rPr>
          <w:shd w:val="clear" w:color="auto" w:fill="FFFFFF"/>
          <w:rtl/>
        </w:rPr>
        <w:t>تعالى:</w:t>
      </w:r>
      <w:r w:rsidR="00D54875">
        <w:rPr>
          <w:rFonts w:hint="cs"/>
          <w:shd w:val="clear" w:color="auto" w:fill="FFFFFF"/>
          <w:rtl/>
        </w:rPr>
        <w:t xml:space="preserve"> </w:t>
      </w:r>
      <w:r w:rsidR="00315B3A">
        <w:rPr>
          <w:shd w:val="clear" w:color="auto" w:fill="FFFFFF"/>
        </w:rPr>
        <w:sym w:font="Zar75 Symbols" w:char="F029"/>
      </w:r>
      <w:r w:rsidR="00622217" w:rsidRPr="00622217">
        <w:rPr>
          <w:b/>
          <w:bCs/>
          <w:shd w:val="clear" w:color="auto" w:fill="FFFFFF"/>
          <w:rtl/>
        </w:rPr>
        <w:t xml:space="preserve"> </w:t>
      </w:r>
      <w:r w:rsidR="00622217" w:rsidRPr="004F1D78">
        <w:rPr>
          <w:b/>
          <w:bCs/>
          <w:shd w:val="clear" w:color="auto" w:fill="FFFFFF"/>
          <w:rtl/>
        </w:rPr>
        <w:t>و</w:t>
      </w:r>
      <w:r w:rsidR="00622217">
        <w:rPr>
          <w:rFonts w:hint="cs"/>
          <w:b/>
          <w:bCs/>
          <w:shd w:val="clear" w:color="auto" w:fill="FFFFFF"/>
          <w:rtl/>
        </w:rPr>
        <w:t>َ</w:t>
      </w:r>
      <w:r w:rsidR="00622217" w:rsidRPr="004F1D78">
        <w:rPr>
          <w:b/>
          <w:bCs/>
          <w:shd w:val="clear" w:color="auto" w:fill="FFFFFF"/>
          <w:rtl/>
        </w:rPr>
        <w:t>م</w:t>
      </w:r>
      <w:r w:rsidR="00622217">
        <w:rPr>
          <w:rFonts w:hint="cs"/>
          <w:b/>
          <w:bCs/>
          <w:shd w:val="clear" w:color="auto" w:fill="FFFFFF"/>
          <w:rtl/>
        </w:rPr>
        <w:t>ِ</w:t>
      </w:r>
      <w:r w:rsidR="00622217" w:rsidRPr="004F1D78">
        <w:rPr>
          <w:b/>
          <w:bCs/>
          <w:shd w:val="clear" w:color="auto" w:fill="FFFFFF"/>
          <w:rtl/>
        </w:rPr>
        <w:t>ن ذ</w:t>
      </w:r>
      <w:r w:rsidR="00622217">
        <w:rPr>
          <w:rFonts w:hint="cs"/>
          <w:b/>
          <w:bCs/>
          <w:shd w:val="clear" w:color="auto" w:fill="FFFFFF"/>
          <w:rtl/>
        </w:rPr>
        <w:t>ُ</w:t>
      </w:r>
      <w:r w:rsidR="00622217" w:rsidRPr="004F1D78">
        <w:rPr>
          <w:b/>
          <w:bCs/>
          <w:shd w:val="clear" w:color="auto" w:fill="FFFFFF"/>
          <w:rtl/>
        </w:rPr>
        <w:t>ر</w:t>
      </w:r>
      <w:r w:rsidR="00622217">
        <w:rPr>
          <w:rFonts w:hint="cs"/>
          <w:b/>
          <w:bCs/>
          <w:shd w:val="clear" w:color="auto" w:fill="FFFFFF"/>
          <w:rtl/>
        </w:rPr>
        <w:t>ِّ</w:t>
      </w:r>
      <w:r w:rsidR="00622217" w:rsidRPr="004F1D78">
        <w:rPr>
          <w:b/>
          <w:bCs/>
          <w:shd w:val="clear" w:color="auto" w:fill="FFFFFF"/>
          <w:rtl/>
        </w:rPr>
        <w:t>ي</w:t>
      </w:r>
      <w:r w:rsidR="00622217">
        <w:rPr>
          <w:rFonts w:hint="cs"/>
          <w:b/>
          <w:bCs/>
          <w:shd w:val="clear" w:color="auto" w:fill="FFFFFF"/>
          <w:rtl/>
        </w:rPr>
        <w:t>َ</w:t>
      </w:r>
      <w:r w:rsidR="00622217" w:rsidRPr="004F1D78">
        <w:rPr>
          <w:b/>
          <w:bCs/>
          <w:shd w:val="clear" w:color="auto" w:fill="FFFFFF"/>
          <w:rtl/>
        </w:rPr>
        <w:t>ت</w:t>
      </w:r>
      <w:r w:rsidR="00622217">
        <w:rPr>
          <w:rFonts w:hint="cs"/>
          <w:b/>
          <w:bCs/>
          <w:shd w:val="clear" w:color="auto" w:fill="FFFFFF"/>
          <w:rtl/>
        </w:rPr>
        <w:t>ِ</w:t>
      </w:r>
      <w:r w:rsidR="00622217" w:rsidRPr="004F1D78">
        <w:rPr>
          <w:b/>
          <w:bCs/>
          <w:shd w:val="clear" w:color="auto" w:fill="FFFFFF"/>
          <w:rtl/>
        </w:rPr>
        <w:t>ن</w:t>
      </w:r>
      <w:r w:rsidR="00622217">
        <w:rPr>
          <w:rFonts w:hint="cs"/>
          <w:b/>
          <w:bCs/>
          <w:shd w:val="clear" w:color="auto" w:fill="FFFFFF"/>
          <w:rtl/>
        </w:rPr>
        <w:t>َ</w:t>
      </w:r>
      <w:r w:rsidR="00622217" w:rsidRPr="004F1D78">
        <w:rPr>
          <w:b/>
          <w:bCs/>
          <w:shd w:val="clear" w:color="auto" w:fill="FFFFFF"/>
          <w:rtl/>
        </w:rPr>
        <w:t>ا</w:t>
      </w:r>
      <w:r w:rsidR="00622217" w:rsidRPr="00D54875">
        <w:rPr>
          <w:b/>
          <w:bCs/>
          <w:shd w:val="clear" w:color="auto" w:fill="FFFFFF"/>
          <w:rtl/>
        </w:rPr>
        <w:t xml:space="preserve"> </w:t>
      </w:r>
      <w:r w:rsidRPr="00D54875">
        <w:rPr>
          <w:b/>
          <w:bCs/>
          <w:shd w:val="clear" w:color="auto" w:fill="FFFFFF"/>
          <w:rtl/>
        </w:rPr>
        <w:t>أم</w:t>
      </w:r>
      <w:r w:rsidR="00622217">
        <w:rPr>
          <w:rFonts w:hint="cs"/>
          <w:b/>
          <w:bCs/>
          <w:shd w:val="clear" w:color="auto" w:fill="FFFFFF"/>
          <w:rtl/>
        </w:rPr>
        <w:t>َّ</w:t>
      </w:r>
      <w:r w:rsidRPr="00D54875">
        <w:rPr>
          <w:b/>
          <w:bCs/>
          <w:shd w:val="clear" w:color="auto" w:fill="FFFFFF"/>
          <w:rtl/>
        </w:rPr>
        <w:t>ة</w:t>
      </w:r>
      <w:r w:rsidR="00622217">
        <w:rPr>
          <w:rFonts w:hint="cs"/>
          <w:b/>
          <w:bCs/>
          <w:shd w:val="clear" w:color="auto" w:fill="FFFFFF"/>
          <w:rtl/>
        </w:rPr>
        <w:t>ً</w:t>
      </w:r>
      <w:r w:rsidRPr="00D54875">
        <w:rPr>
          <w:b/>
          <w:bCs/>
          <w:shd w:val="clear" w:color="auto" w:fill="FFFFFF"/>
          <w:rtl/>
        </w:rPr>
        <w:t xml:space="preserve"> م</w:t>
      </w:r>
      <w:r w:rsidR="00622217">
        <w:rPr>
          <w:rFonts w:hint="cs"/>
          <w:b/>
          <w:bCs/>
          <w:shd w:val="clear" w:color="auto" w:fill="FFFFFF"/>
          <w:rtl/>
        </w:rPr>
        <w:t>ُ</w:t>
      </w:r>
      <w:r w:rsidRPr="00D54875">
        <w:rPr>
          <w:b/>
          <w:bCs/>
          <w:shd w:val="clear" w:color="auto" w:fill="FFFFFF"/>
          <w:rtl/>
        </w:rPr>
        <w:t>سل</w:t>
      </w:r>
      <w:r w:rsidR="00622217">
        <w:rPr>
          <w:rFonts w:hint="cs"/>
          <w:b/>
          <w:bCs/>
          <w:shd w:val="clear" w:color="auto" w:fill="FFFFFF"/>
          <w:rtl/>
        </w:rPr>
        <w:t>ِ</w:t>
      </w:r>
      <w:r w:rsidRPr="00D54875">
        <w:rPr>
          <w:b/>
          <w:bCs/>
          <w:shd w:val="clear" w:color="auto" w:fill="FFFFFF"/>
          <w:rtl/>
        </w:rPr>
        <w:t>م</w:t>
      </w:r>
      <w:r w:rsidR="00622217">
        <w:rPr>
          <w:rFonts w:hint="cs"/>
          <w:b/>
          <w:bCs/>
          <w:shd w:val="clear" w:color="auto" w:fill="FFFFFF"/>
          <w:rtl/>
        </w:rPr>
        <w:t>َ</w:t>
      </w:r>
      <w:r w:rsidRPr="00D54875">
        <w:rPr>
          <w:b/>
          <w:bCs/>
          <w:shd w:val="clear" w:color="auto" w:fill="FFFFFF"/>
          <w:rtl/>
        </w:rPr>
        <w:t>ة</w:t>
      </w:r>
      <w:r w:rsidR="00622217">
        <w:rPr>
          <w:rFonts w:hint="cs"/>
          <w:b/>
          <w:bCs/>
          <w:shd w:val="clear" w:color="auto" w:fill="FFFFFF"/>
          <w:rtl/>
        </w:rPr>
        <w:t>ً</w:t>
      </w:r>
      <w:r w:rsidRPr="00D54875">
        <w:rPr>
          <w:b/>
          <w:bCs/>
          <w:shd w:val="clear" w:color="auto" w:fill="FFFFFF"/>
          <w:rtl/>
        </w:rPr>
        <w:t xml:space="preserve"> ل</w:t>
      </w:r>
      <w:r w:rsidR="00622217">
        <w:rPr>
          <w:rFonts w:hint="cs"/>
          <w:b/>
          <w:bCs/>
          <w:shd w:val="clear" w:color="auto" w:fill="FFFFFF"/>
          <w:rtl/>
        </w:rPr>
        <w:t>َ</w:t>
      </w:r>
      <w:r w:rsidRPr="00D54875">
        <w:rPr>
          <w:b/>
          <w:bCs/>
          <w:shd w:val="clear" w:color="auto" w:fill="FFFFFF"/>
          <w:rtl/>
        </w:rPr>
        <w:t>ك</w:t>
      </w:r>
      <w:r w:rsidR="00622217">
        <w:rPr>
          <w:rFonts w:hint="cs"/>
          <w:b/>
          <w:bCs/>
          <w:shd w:val="clear" w:color="auto" w:fill="FFFFFF"/>
          <w:rtl/>
        </w:rPr>
        <w:t>َ</w:t>
      </w:r>
      <w:r w:rsidR="00315B3A">
        <w:rPr>
          <w:shd w:val="clear" w:color="auto" w:fill="FFFFFF"/>
        </w:rPr>
        <w:sym w:font="Zar75 Symbols" w:char="F028"/>
      </w:r>
      <w:r w:rsidR="00315B3A">
        <w:rPr>
          <w:rFonts w:hint="cs"/>
          <w:shd w:val="clear" w:color="auto" w:fill="FFFFFF"/>
          <w:rtl/>
        </w:rPr>
        <w:t>،</w:t>
      </w:r>
      <w:r w:rsidRPr="00442590">
        <w:rPr>
          <w:shd w:val="clear" w:color="auto" w:fill="FFFFFF"/>
          <w:rtl/>
        </w:rPr>
        <w:t xml:space="preserve"> يتعين أن يكون </w:t>
      </w:r>
      <w:r w:rsidR="00315B3A">
        <w:rPr>
          <w:shd w:val="clear" w:color="auto" w:fill="FFFFFF"/>
        </w:rPr>
        <w:sym w:font="Zar75 Symbols" w:char="F029"/>
      </w:r>
      <w:r w:rsidRPr="00D54875">
        <w:rPr>
          <w:b/>
          <w:bCs/>
          <w:shd w:val="clear" w:color="auto" w:fill="FFFFFF"/>
          <w:rtl/>
        </w:rPr>
        <w:t>م</w:t>
      </w:r>
      <w:r w:rsidR="00622217">
        <w:rPr>
          <w:rFonts w:hint="cs"/>
          <w:b/>
          <w:bCs/>
          <w:shd w:val="clear" w:color="auto" w:fill="FFFFFF"/>
          <w:rtl/>
          <w:lang w:bidi="fa-IR"/>
        </w:rPr>
        <w:t>ِ</w:t>
      </w:r>
      <w:r w:rsidRPr="00D54875">
        <w:rPr>
          <w:b/>
          <w:bCs/>
          <w:shd w:val="clear" w:color="auto" w:fill="FFFFFF"/>
          <w:rtl/>
        </w:rPr>
        <w:t>ن ذ</w:t>
      </w:r>
      <w:r w:rsidR="00622217">
        <w:rPr>
          <w:rFonts w:hint="cs"/>
          <w:b/>
          <w:bCs/>
          <w:shd w:val="clear" w:color="auto" w:fill="FFFFFF"/>
          <w:rtl/>
        </w:rPr>
        <w:t>ُ</w:t>
      </w:r>
      <w:r w:rsidRPr="00D54875">
        <w:rPr>
          <w:b/>
          <w:bCs/>
          <w:shd w:val="clear" w:color="auto" w:fill="FFFFFF"/>
          <w:rtl/>
        </w:rPr>
        <w:t>ر</w:t>
      </w:r>
      <w:r w:rsidR="00622217">
        <w:rPr>
          <w:rFonts w:hint="cs"/>
          <w:b/>
          <w:bCs/>
          <w:shd w:val="clear" w:color="auto" w:fill="FFFFFF"/>
          <w:rtl/>
        </w:rPr>
        <w:t>ِّ</w:t>
      </w:r>
      <w:r w:rsidRPr="00D54875">
        <w:rPr>
          <w:b/>
          <w:bCs/>
          <w:shd w:val="clear" w:color="auto" w:fill="FFFFFF"/>
          <w:rtl/>
        </w:rPr>
        <w:t>ي</w:t>
      </w:r>
      <w:r w:rsidR="00622217">
        <w:rPr>
          <w:rFonts w:hint="cs"/>
          <w:b/>
          <w:bCs/>
          <w:shd w:val="clear" w:color="auto" w:fill="FFFFFF"/>
          <w:rtl/>
        </w:rPr>
        <w:t>َ</w:t>
      </w:r>
      <w:r w:rsidRPr="00D54875">
        <w:rPr>
          <w:b/>
          <w:bCs/>
          <w:shd w:val="clear" w:color="auto" w:fill="FFFFFF"/>
          <w:rtl/>
        </w:rPr>
        <w:t>ت</w:t>
      </w:r>
      <w:r w:rsidR="00622217">
        <w:rPr>
          <w:rFonts w:hint="cs"/>
          <w:b/>
          <w:bCs/>
          <w:shd w:val="clear" w:color="auto" w:fill="FFFFFF"/>
          <w:rtl/>
        </w:rPr>
        <w:t>ِ</w:t>
      </w:r>
      <w:r w:rsidRPr="00D54875">
        <w:rPr>
          <w:b/>
          <w:bCs/>
          <w:shd w:val="clear" w:color="auto" w:fill="FFFFFF"/>
          <w:rtl/>
        </w:rPr>
        <w:t>ن</w:t>
      </w:r>
      <w:r w:rsidR="00622217">
        <w:rPr>
          <w:rFonts w:hint="cs"/>
          <w:b/>
          <w:bCs/>
          <w:shd w:val="clear" w:color="auto" w:fill="FFFFFF"/>
          <w:rtl/>
        </w:rPr>
        <w:t>َ</w:t>
      </w:r>
      <w:r w:rsidRPr="00D54875">
        <w:rPr>
          <w:b/>
          <w:bCs/>
          <w:shd w:val="clear" w:color="auto" w:fill="FFFFFF"/>
          <w:rtl/>
        </w:rPr>
        <w:t>ا</w:t>
      </w:r>
      <w:r w:rsidR="00315B3A">
        <w:rPr>
          <w:shd w:val="clear" w:color="auto" w:fill="FFFFFF"/>
        </w:rPr>
        <w:sym w:font="Zar75 Symbols" w:char="F028"/>
      </w:r>
      <w:r w:rsidRPr="00442590">
        <w:rPr>
          <w:shd w:val="clear" w:color="auto" w:fill="FFFFFF"/>
          <w:rtl/>
        </w:rPr>
        <w:t xml:space="preserve"> و</w:t>
      </w:r>
      <w:r w:rsidR="00315B3A">
        <w:rPr>
          <w:shd w:val="clear" w:color="auto" w:fill="FFFFFF"/>
        </w:rPr>
        <w:sym w:font="Zar75 Symbols" w:char="F029"/>
      </w:r>
      <w:r w:rsidRPr="00D54875">
        <w:rPr>
          <w:b/>
          <w:bCs/>
          <w:shd w:val="clear" w:color="auto" w:fill="FFFFFF"/>
          <w:rtl/>
        </w:rPr>
        <w:t>م</w:t>
      </w:r>
      <w:r w:rsidR="00622217">
        <w:rPr>
          <w:rFonts w:hint="cs"/>
          <w:b/>
          <w:bCs/>
          <w:shd w:val="clear" w:color="auto" w:fill="FFFFFF"/>
          <w:rtl/>
          <w:lang w:bidi="fa-IR"/>
        </w:rPr>
        <w:t>ُ</w:t>
      </w:r>
      <w:r w:rsidRPr="00D54875">
        <w:rPr>
          <w:b/>
          <w:bCs/>
          <w:shd w:val="clear" w:color="auto" w:fill="FFFFFF"/>
          <w:rtl/>
        </w:rPr>
        <w:t>سل</w:t>
      </w:r>
      <w:r w:rsidR="00622217">
        <w:rPr>
          <w:rFonts w:hint="cs"/>
          <w:b/>
          <w:bCs/>
          <w:shd w:val="clear" w:color="auto" w:fill="FFFFFF"/>
          <w:rtl/>
        </w:rPr>
        <w:t>ِ</w:t>
      </w:r>
      <w:r w:rsidRPr="00D54875">
        <w:rPr>
          <w:b/>
          <w:bCs/>
          <w:shd w:val="clear" w:color="auto" w:fill="FFFFFF"/>
          <w:rtl/>
        </w:rPr>
        <w:t>م</w:t>
      </w:r>
      <w:r w:rsidR="00622217">
        <w:rPr>
          <w:rFonts w:hint="cs"/>
          <w:b/>
          <w:bCs/>
          <w:shd w:val="clear" w:color="auto" w:fill="FFFFFF"/>
          <w:rtl/>
        </w:rPr>
        <w:t>َ</w:t>
      </w:r>
      <w:r w:rsidRPr="00D54875">
        <w:rPr>
          <w:b/>
          <w:bCs/>
          <w:shd w:val="clear" w:color="auto" w:fill="FFFFFF"/>
          <w:rtl/>
        </w:rPr>
        <w:t>ة</w:t>
      </w:r>
      <w:r w:rsidR="00622217">
        <w:rPr>
          <w:rFonts w:hint="cs"/>
          <w:b/>
          <w:bCs/>
          <w:shd w:val="clear" w:color="auto" w:fill="FFFFFF"/>
          <w:rtl/>
        </w:rPr>
        <w:t>ً</w:t>
      </w:r>
      <w:r w:rsidR="00315B3A">
        <w:rPr>
          <w:shd w:val="clear" w:color="auto" w:fill="FFFFFF"/>
        </w:rPr>
        <w:sym w:font="Zar75 Symbols" w:char="F028"/>
      </w:r>
      <w:r w:rsidRPr="00442590">
        <w:rPr>
          <w:shd w:val="clear" w:color="auto" w:fill="FFFFFF"/>
          <w:rtl/>
        </w:rPr>
        <w:t xml:space="preserve"> معمولين لفعل </w:t>
      </w:r>
      <w:r w:rsidR="00315B3A">
        <w:rPr>
          <w:shd w:val="clear" w:color="auto" w:fill="FFFFFF"/>
        </w:rPr>
        <w:sym w:font="Zar75 Symbols" w:char="F029"/>
      </w:r>
      <w:r w:rsidRPr="00D54875">
        <w:rPr>
          <w:b/>
          <w:bCs/>
          <w:shd w:val="clear" w:color="auto" w:fill="FFFFFF"/>
          <w:rtl/>
        </w:rPr>
        <w:t>و</w:t>
      </w:r>
      <w:r w:rsidR="00622217">
        <w:rPr>
          <w:rFonts w:hint="cs"/>
          <w:b/>
          <w:bCs/>
          <w:shd w:val="clear" w:color="auto" w:fill="FFFFFF"/>
          <w:rtl/>
          <w:lang w:bidi="fa-IR"/>
        </w:rPr>
        <w:t>َ</w:t>
      </w:r>
      <w:r w:rsidRPr="00D54875">
        <w:rPr>
          <w:b/>
          <w:bCs/>
          <w:shd w:val="clear" w:color="auto" w:fill="FFFFFF"/>
          <w:rtl/>
        </w:rPr>
        <w:t>اجع</w:t>
      </w:r>
      <w:r w:rsidR="00622217">
        <w:rPr>
          <w:rFonts w:hint="cs"/>
          <w:b/>
          <w:bCs/>
          <w:shd w:val="clear" w:color="auto" w:fill="FFFFFF"/>
          <w:rtl/>
        </w:rPr>
        <w:t>َ</w:t>
      </w:r>
      <w:r w:rsidRPr="00D54875">
        <w:rPr>
          <w:b/>
          <w:bCs/>
          <w:shd w:val="clear" w:color="auto" w:fill="FFFFFF"/>
          <w:rtl/>
        </w:rPr>
        <w:t>لن</w:t>
      </w:r>
      <w:r w:rsidR="00622217">
        <w:rPr>
          <w:rFonts w:hint="cs"/>
          <w:b/>
          <w:bCs/>
          <w:shd w:val="clear" w:color="auto" w:fill="FFFFFF"/>
          <w:rtl/>
        </w:rPr>
        <w:t>َ</w:t>
      </w:r>
      <w:r w:rsidRPr="00D54875">
        <w:rPr>
          <w:b/>
          <w:bCs/>
          <w:shd w:val="clear" w:color="auto" w:fill="FFFFFF"/>
          <w:rtl/>
        </w:rPr>
        <w:t>ا</w:t>
      </w:r>
      <w:r w:rsidR="00315B3A">
        <w:rPr>
          <w:shd w:val="clear" w:color="auto" w:fill="FFFFFF"/>
        </w:rPr>
        <w:sym w:font="Zar75 Symbols" w:char="F028"/>
      </w:r>
      <w:r w:rsidRPr="00442590">
        <w:rPr>
          <w:shd w:val="clear" w:color="auto" w:fill="FFFFFF"/>
          <w:rtl/>
        </w:rPr>
        <w:t xml:space="preserve"> بطريق العطف، وهذا دعاء ببقاء دينهما في ذريتهما، و</w:t>
      </w:r>
      <w:r w:rsidR="00D54875">
        <w:rPr>
          <w:rFonts w:hint="cs"/>
          <w:shd w:val="clear" w:color="auto" w:fill="FFFFFF"/>
          <w:rtl/>
        </w:rPr>
        <w:t>(</w:t>
      </w:r>
      <w:r w:rsidRPr="00442590">
        <w:rPr>
          <w:shd w:val="clear" w:color="auto" w:fill="FFFFFF"/>
          <w:rtl/>
        </w:rPr>
        <w:t>مِن</w:t>
      </w:r>
      <w:r w:rsidR="00D54875">
        <w:rPr>
          <w:rFonts w:hint="cs"/>
          <w:shd w:val="clear" w:color="auto" w:fill="FFFFFF"/>
          <w:rtl/>
        </w:rPr>
        <w:t>)</w:t>
      </w:r>
      <w:r w:rsidRPr="00442590">
        <w:rPr>
          <w:shd w:val="clear" w:color="auto" w:fill="FFFFFF"/>
          <w:rtl/>
        </w:rPr>
        <w:t xml:space="preserve"> في قوله</w:t>
      </w:r>
      <w:r w:rsidR="00D54875">
        <w:rPr>
          <w:rFonts w:hint="cs"/>
          <w:shd w:val="clear" w:color="auto" w:fill="FFFFFF"/>
          <w:rtl/>
        </w:rPr>
        <w:t xml:space="preserve"> </w:t>
      </w:r>
      <w:r w:rsidR="00D54875" w:rsidRPr="00442590">
        <w:rPr>
          <w:shd w:val="clear" w:color="auto" w:fill="FFFFFF"/>
          <w:rtl/>
        </w:rPr>
        <w:t>تعالى:</w:t>
      </w:r>
      <w:r w:rsidRPr="00442590">
        <w:rPr>
          <w:shd w:val="clear" w:color="auto" w:fill="FFFFFF"/>
          <w:rtl/>
        </w:rPr>
        <w:t xml:space="preserve"> </w:t>
      </w:r>
      <w:r w:rsidR="00315B3A">
        <w:rPr>
          <w:shd w:val="clear" w:color="auto" w:fill="FFFFFF"/>
        </w:rPr>
        <w:sym w:font="Zar75 Symbols" w:char="F029"/>
      </w:r>
      <w:r w:rsidR="00622217" w:rsidRPr="004F1D78">
        <w:rPr>
          <w:b/>
          <w:bCs/>
          <w:shd w:val="clear" w:color="auto" w:fill="FFFFFF"/>
          <w:rtl/>
        </w:rPr>
        <w:t>و</w:t>
      </w:r>
      <w:r w:rsidR="00622217">
        <w:rPr>
          <w:rFonts w:hint="cs"/>
          <w:b/>
          <w:bCs/>
          <w:shd w:val="clear" w:color="auto" w:fill="FFFFFF"/>
          <w:rtl/>
        </w:rPr>
        <w:t>َ</w:t>
      </w:r>
      <w:r w:rsidR="00622217" w:rsidRPr="004F1D78">
        <w:rPr>
          <w:b/>
          <w:bCs/>
          <w:shd w:val="clear" w:color="auto" w:fill="FFFFFF"/>
          <w:rtl/>
        </w:rPr>
        <w:t>م</w:t>
      </w:r>
      <w:r w:rsidR="00622217">
        <w:rPr>
          <w:rFonts w:hint="cs"/>
          <w:b/>
          <w:bCs/>
          <w:shd w:val="clear" w:color="auto" w:fill="FFFFFF"/>
          <w:rtl/>
        </w:rPr>
        <w:t>ِ</w:t>
      </w:r>
      <w:r w:rsidR="00622217" w:rsidRPr="004F1D78">
        <w:rPr>
          <w:b/>
          <w:bCs/>
          <w:shd w:val="clear" w:color="auto" w:fill="FFFFFF"/>
          <w:rtl/>
        </w:rPr>
        <w:t>ن ذ</w:t>
      </w:r>
      <w:r w:rsidR="00622217">
        <w:rPr>
          <w:rFonts w:hint="cs"/>
          <w:b/>
          <w:bCs/>
          <w:shd w:val="clear" w:color="auto" w:fill="FFFFFF"/>
          <w:rtl/>
        </w:rPr>
        <w:t>ُ</w:t>
      </w:r>
      <w:r w:rsidR="00622217" w:rsidRPr="004F1D78">
        <w:rPr>
          <w:b/>
          <w:bCs/>
          <w:shd w:val="clear" w:color="auto" w:fill="FFFFFF"/>
          <w:rtl/>
        </w:rPr>
        <w:t>ر</w:t>
      </w:r>
      <w:r w:rsidR="00622217">
        <w:rPr>
          <w:rFonts w:hint="cs"/>
          <w:b/>
          <w:bCs/>
          <w:shd w:val="clear" w:color="auto" w:fill="FFFFFF"/>
          <w:rtl/>
        </w:rPr>
        <w:t>ِّ</w:t>
      </w:r>
      <w:r w:rsidR="00622217" w:rsidRPr="004F1D78">
        <w:rPr>
          <w:b/>
          <w:bCs/>
          <w:shd w:val="clear" w:color="auto" w:fill="FFFFFF"/>
          <w:rtl/>
        </w:rPr>
        <w:t>ي</w:t>
      </w:r>
      <w:r w:rsidR="00622217">
        <w:rPr>
          <w:rFonts w:hint="cs"/>
          <w:b/>
          <w:bCs/>
          <w:shd w:val="clear" w:color="auto" w:fill="FFFFFF"/>
          <w:rtl/>
        </w:rPr>
        <w:t>َ</w:t>
      </w:r>
      <w:r w:rsidR="00622217" w:rsidRPr="004F1D78">
        <w:rPr>
          <w:b/>
          <w:bCs/>
          <w:shd w:val="clear" w:color="auto" w:fill="FFFFFF"/>
          <w:rtl/>
        </w:rPr>
        <w:t>ت</w:t>
      </w:r>
      <w:r w:rsidR="00622217">
        <w:rPr>
          <w:rFonts w:hint="cs"/>
          <w:b/>
          <w:bCs/>
          <w:shd w:val="clear" w:color="auto" w:fill="FFFFFF"/>
          <w:rtl/>
        </w:rPr>
        <w:t>ِ</w:t>
      </w:r>
      <w:r w:rsidR="00622217" w:rsidRPr="004F1D78">
        <w:rPr>
          <w:b/>
          <w:bCs/>
          <w:shd w:val="clear" w:color="auto" w:fill="FFFFFF"/>
          <w:rtl/>
        </w:rPr>
        <w:t>ن</w:t>
      </w:r>
      <w:r w:rsidR="00622217">
        <w:rPr>
          <w:rFonts w:hint="cs"/>
          <w:b/>
          <w:bCs/>
          <w:shd w:val="clear" w:color="auto" w:fill="FFFFFF"/>
          <w:rtl/>
        </w:rPr>
        <w:t>َ</w:t>
      </w:r>
      <w:r w:rsidR="00622217" w:rsidRPr="004F1D78">
        <w:rPr>
          <w:b/>
          <w:bCs/>
          <w:shd w:val="clear" w:color="auto" w:fill="FFFFFF"/>
          <w:rtl/>
        </w:rPr>
        <w:t>ا</w:t>
      </w:r>
      <w:r w:rsidR="00315B3A">
        <w:rPr>
          <w:shd w:val="clear" w:color="auto" w:fill="FFFFFF"/>
        </w:rPr>
        <w:sym w:font="Zar75 Symbols" w:char="F028"/>
      </w:r>
      <w:r w:rsidRPr="00442590">
        <w:rPr>
          <w:shd w:val="clear" w:color="auto" w:fill="FFFFFF"/>
          <w:rtl/>
        </w:rPr>
        <w:t xml:space="preserve"> للتبعيض، وإنما سألا ذلك لبعض الذرية جمعاً بين الحرص على حصول الفضيلة للذرية وبين الأدب في الدعاء؛ لأنَّ نبوءة إبراهيم</w:t>
      </w:r>
      <w:r w:rsidR="00315B3A">
        <w:rPr>
          <w:shd w:val="clear" w:color="auto" w:fill="FFFFFF"/>
        </w:rPr>
        <w:sym w:font="Zar75 Symbols" w:char="F037"/>
      </w:r>
      <w:r w:rsidRPr="00442590">
        <w:rPr>
          <w:shd w:val="clear" w:color="auto" w:fill="FFFFFF"/>
          <w:rtl/>
        </w:rPr>
        <w:t xml:space="preserve"> تقتضي علمه بأنه ستكون ذريته أمماً كثيرة، وأنَّ حكمة الله في هذا </w:t>
      </w:r>
      <w:r w:rsidRPr="00442590">
        <w:rPr>
          <w:shd w:val="clear" w:color="auto" w:fill="FFFFFF"/>
          <w:rtl/>
        </w:rPr>
        <w:lastRenderedPageBreak/>
        <w:t>العالم جرت على أنه لا يخلو من اشتماله على الأخيار والأشرار، فدعا الله بالممكن عادة، وهذا من أدب الدعاء</w:t>
      </w:r>
      <w:r w:rsidR="00315B3A">
        <w:rPr>
          <w:rFonts w:hint="cs"/>
          <w:shd w:val="clear" w:color="auto" w:fill="FFFFFF"/>
          <w:rtl/>
        </w:rPr>
        <w:t>.</w:t>
      </w:r>
      <w:r w:rsidRPr="00442590">
        <w:rPr>
          <w:shd w:val="clear" w:color="auto" w:fill="FFFFFF"/>
          <w:rtl/>
        </w:rPr>
        <w:t>.. ونظيره في قوله تعالى:</w:t>
      </w:r>
      <w:r w:rsidR="00D54875">
        <w:rPr>
          <w:rFonts w:hint="cs"/>
          <w:shd w:val="clear" w:color="auto" w:fill="FFFFFF"/>
          <w:rtl/>
        </w:rPr>
        <w:t xml:space="preserve"> </w:t>
      </w:r>
      <w:r w:rsidR="00315B3A">
        <w:rPr>
          <w:rFonts w:ascii="Times New Roman" w:hAnsi="Times New Roman" w:cs="Times New Roman"/>
          <w:shd w:val="clear" w:color="auto" w:fill="FFFFFF"/>
        </w:rPr>
        <w:sym w:font="Zar75 Symbols" w:char="F029"/>
      </w:r>
      <w:r w:rsidRPr="00D54875">
        <w:rPr>
          <w:b/>
          <w:bCs/>
          <w:shd w:val="clear" w:color="auto" w:fill="FFFFFF"/>
          <w:rtl/>
        </w:rPr>
        <w:t>ق</w:t>
      </w:r>
      <w:r w:rsidR="00622217">
        <w:rPr>
          <w:rFonts w:hint="cs"/>
          <w:b/>
          <w:bCs/>
          <w:shd w:val="clear" w:color="auto" w:fill="FFFFFF"/>
          <w:rtl/>
        </w:rPr>
        <w:t>َ</w:t>
      </w:r>
      <w:r w:rsidRPr="00D54875">
        <w:rPr>
          <w:b/>
          <w:bCs/>
          <w:shd w:val="clear" w:color="auto" w:fill="FFFFFF"/>
          <w:rtl/>
        </w:rPr>
        <w:t>ال</w:t>
      </w:r>
      <w:r w:rsidR="00622217">
        <w:rPr>
          <w:rFonts w:hint="cs"/>
          <w:b/>
          <w:bCs/>
          <w:shd w:val="clear" w:color="auto" w:fill="FFFFFF"/>
          <w:rtl/>
        </w:rPr>
        <w:t>َ</w:t>
      </w:r>
      <w:r w:rsidRPr="00D54875">
        <w:rPr>
          <w:b/>
          <w:bCs/>
          <w:shd w:val="clear" w:color="auto" w:fill="FFFFFF"/>
          <w:rtl/>
        </w:rPr>
        <w:t xml:space="preserve"> و</w:t>
      </w:r>
      <w:r w:rsidR="00622217">
        <w:rPr>
          <w:rFonts w:hint="cs"/>
          <w:b/>
          <w:bCs/>
          <w:shd w:val="clear" w:color="auto" w:fill="FFFFFF"/>
          <w:rtl/>
        </w:rPr>
        <w:t>َ</w:t>
      </w:r>
      <w:r w:rsidRPr="00D54875">
        <w:rPr>
          <w:b/>
          <w:bCs/>
          <w:shd w:val="clear" w:color="auto" w:fill="FFFFFF"/>
          <w:rtl/>
        </w:rPr>
        <w:t>م</w:t>
      </w:r>
      <w:r w:rsidR="00622217">
        <w:rPr>
          <w:rFonts w:hint="cs"/>
          <w:b/>
          <w:bCs/>
          <w:shd w:val="clear" w:color="auto" w:fill="FFFFFF"/>
          <w:rtl/>
        </w:rPr>
        <w:t>ِ</w:t>
      </w:r>
      <w:r w:rsidRPr="00D54875">
        <w:rPr>
          <w:b/>
          <w:bCs/>
          <w:shd w:val="clear" w:color="auto" w:fill="FFFFFF"/>
          <w:rtl/>
        </w:rPr>
        <w:t>ن ذ</w:t>
      </w:r>
      <w:r w:rsidR="00622217">
        <w:rPr>
          <w:rFonts w:hint="cs"/>
          <w:b/>
          <w:bCs/>
          <w:shd w:val="clear" w:color="auto" w:fill="FFFFFF"/>
          <w:rtl/>
        </w:rPr>
        <w:t>ُ</w:t>
      </w:r>
      <w:r w:rsidRPr="00D54875">
        <w:rPr>
          <w:b/>
          <w:bCs/>
          <w:shd w:val="clear" w:color="auto" w:fill="FFFFFF"/>
          <w:rtl/>
        </w:rPr>
        <w:t>ر</w:t>
      </w:r>
      <w:r w:rsidR="00622217">
        <w:rPr>
          <w:rFonts w:hint="cs"/>
          <w:b/>
          <w:bCs/>
          <w:shd w:val="clear" w:color="auto" w:fill="FFFFFF"/>
          <w:rtl/>
        </w:rPr>
        <w:t>ِّ</w:t>
      </w:r>
      <w:r w:rsidRPr="00D54875">
        <w:rPr>
          <w:b/>
          <w:bCs/>
          <w:shd w:val="clear" w:color="auto" w:fill="FFFFFF"/>
          <w:rtl/>
        </w:rPr>
        <w:t>ي</w:t>
      </w:r>
      <w:r w:rsidR="00622217">
        <w:rPr>
          <w:rFonts w:hint="cs"/>
          <w:b/>
          <w:bCs/>
          <w:shd w:val="clear" w:color="auto" w:fill="FFFFFF"/>
          <w:rtl/>
        </w:rPr>
        <w:t>َ</w:t>
      </w:r>
      <w:r w:rsidRPr="00D54875">
        <w:rPr>
          <w:b/>
          <w:bCs/>
          <w:shd w:val="clear" w:color="auto" w:fill="FFFFFF"/>
          <w:rtl/>
        </w:rPr>
        <w:t>ت</w:t>
      </w:r>
      <w:r w:rsidR="00622217">
        <w:rPr>
          <w:rFonts w:hint="cs"/>
          <w:b/>
          <w:bCs/>
          <w:shd w:val="clear" w:color="auto" w:fill="FFFFFF"/>
          <w:rtl/>
        </w:rPr>
        <w:t>ِ</w:t>
      </w:r>
      <w:r w:rsidRPr="00D54875">
        <w:rPr>
          <w:b/>
          <w:bCs/>
          <w:shd w:val="clear" w:color="auto" w:fill="FFFFFF"/>
          <w:rtl/>
        </w:rPr>
        <w:t>ي</w:t>
      </w:r>
      <w:r w:rsidR="00315B3A">
        <w:rPr>
          <w:shd w:val="clear" w:color="auto" w:fill="FFFFFF"/>
        </w:rPr>
        <w:sym w:font="Zar75 Symbols" w:char="F028"/>
      </w:r>
      <w:r w:rsidR="00315B3A">
        <w:rPr>
          <w:rFonts w:hint="cs"/>
          <w:shd w:val="clear" w:color="auto" w:fill="FFFFFF"/>
          <w:rtl/>
        </w:rPr>
        <w:t xml:space="preserve">. </w:t>
      </w:r>
      <w:r w:rsidRPr="00442590">
        <w:rPr>
          <w:shd w:val="clear" w:color="auto" w:fill="FFFFFF"/>
          <w:rtl/>
        </w:rPr>
        <w:t>ومن هنا ابتدىء التعريض بالمشركين الذين أعرضوا عن التوحيد واتبعوا الش</w:t>
      </w:r>
      <w:r w:rsidR="00D54875">
        <w:rPr>
          <w:rFonts w:hint="cs"/>
          <w:shd w:val="clear" w:color="auto" w:fill="FFFFFF"/>
          <w:rtl/>
        </w:rPr>
        <w:t>ـ</w:t>
      </w:r>
      <w:r w:rsidRPr="00442590">
        <w:rPr>
          <w:shd w:val="clear" w:color="auto" w:fill="FFFFFF"/>
          <w:rtl/>
        </w:rPr>
        <w:t>رك، والتمهيد لش</w:t>
      </w:r>
      <w:r w:rsidR="00D54875">
        <w:rPr>
          <w:rFonts w:hint="cs"/>
          <w:shd w:val="clear" w:color="auto" w:fill="FFFFFF"/>
          <w:rtl/>
        </w:rPr>
        <w:t>ـ</w:t>
      </w:r>
      <w:r w:rsidRPr="00442590">
        <w:rPr>
          <w:shd w:val="clear" w:color="auto" w:fill="FFFFFF"/>
          <w:rtl/>
        </w:rPr>
        <w:t>رف الدين المحمدي.</w:t>
      </w:r>
      <w:r w:rsidR="00116816">
        <w:rPr>
          <w:rFonts w:hint="cs"/>
          <w:shd w:val="clear" w:color="auto" w:fill="FFFFFF"/>
          <w:rtl/>
        </w:rPr>
        <w:t xml:space="preserve"> </w:t>
      </w:r>
      <w:r w:rsidRPr="00442590">
        <w:rPr>
          <w:shd w:val="clear" w:color="auto" w:fill="FFFFFF"/>
          <w:rtl/>
        </w:rPr>
        <w:t xml:space="preserve">بعد هذا نلخص ما يقوله بعض </w:t>
      </w:r>
      <w:r w:rsidRPr="00442590">
        <w:rPr>
          <w:rtl/>
        </w:rPr>
        <w:t>عن هذه الذريّة التي صارت شعوباً وقبائل</w:t>
      </w:r>
      <w:r w:rsidR="00D54875">
        <w:rPr>
          <w:rFonts w:hint="cs"/>
          <w:rtl/>
        </w:rPr>
        <w:t>.</w:t>
      </w:r>
      <w:r w:rsidRPr="00442590">
        <w:rPr>
          <w:rtl/>
        </w:rPr>
        <w:t>..</w:t>
      </w:r>
      <w:r w:rsidR="00116816">
        <w:rPr>
          <w:rFonts w:hint="cs"/>
          <w:shd w:val="clear" w:color="auto" w:fill="FFFFFF"/>
          <w:rtl/>
        </w:rPr>
        <w:t xml:space="preserve"> </w:t>
      </w:r>
      <w:r w:rsidRPr="00D54875">
        <w:rPr>
          <w:b/>
          <w:bCs/>
          <w:shd w:val="clear" w:color="auto" w:fill="FFFFFF"/>
          <w:rtl/>
        </w:rPr>
        <w:t>ابن إسحاق:</w:t>
      </w:r>
      <w:r w:rsidRPr="00442590">
        <w:rPr>
          <w:shd w:val="clear" w:color="auto" w:fill="FFFFFF"/>
          <w:rtl/>
        </w:rPr>
        <w:t xml:space="preserve"> فمن عدنان تفرقت القبائل من ولد</w:t>
      </w:r>
      <w:r w:rsidRPr="00442590">
        <w:rPr>
          <w:rFonts w:ascii="Times New Roman" w:hAnsi="Times New Roman" w:cs="Times New Roman" w:hint="cs"/>
          <w:shd w:val="clear" w:color="auto" w:fill="FFFFFF"/>
          <w:rtl/>
        </w:rPr>
        <w:t> </w:t>
      </w:r>
      <w:r w:rsidRPr="00442590">
        <w:rPr>
          <w:shd w:val="clear" w:color="auto" w:fill="FFFFFF"/>
          <w:rtl/>
        </w:rPr>
        <w:t>إسماعيل بن إبراهيم</w:t>
      </w:r>
      <w:r w:rsidR="00D54875">
        <w:rPr>
          <w:shd w:val="clear" w:color="auto" w:fill="FFFFFF"/>
        </w:rPr>
        <w:sym w:font="Zar75 Symbols" w:char="F038"/>
      </w:r>
      <w:r w:rsidRPr="00442590">
        <w:rPr>
          <w:shd w:val="clear" w:color="auto" w:fill="FFFFFF"/>
          <w:rtl/>
        </w:rPr>
        <w:t>، فولد عدنان رجلين معد بن عدنان، وعك بن عدنان...</w:t>
      </w:r>
      <w:r w:rsidR="00116816">
        <w:rPr>
          <w:rFonts w:hint="cs"/>
          <w:shd w:val="clear" w:color="auto" w:fill="FFFFFF"/>
          <w:rtl/>
        </w:rPr>
        <w:t xml:space="preserve"> </w:t>
      </w:r>
      <w:r w:rsidRPr="00442590">
        <w:rPr>
          <w:shd w:val="clear" w:color="auto" w:fill="FFFFFF"/>
          <w:rtl/>
        </w:rPr>
        <w:t>وعن</w:t>
      </w:r>
      <w:r w:rsidRPr="00D54875">
        <w:rPr>
          <w:b/>
          <w:bCs/>
          <w:shd w:val="clear" w:color="auto" w:fill="FFFFFF"/>
          <w:rtl/>
        </w:rPr>
        <w:t xml:space="preserve"> ابن هشام:</w:t>
      </w:r>
      <w:r w:rsidRPr="00442590">
        <w:rPr>
          <w:shd w:val="clear" w:color="auto" w:fill="FFFFFF"/>
          <w:rtl/>
        </w:rPr>
        <w:t>.. فالعرب كلّها من ولد إسماعيل وقحطان، وبعض أهل اليمن يقول: قحطان من ولد إسماعيل، ويقول: إسماعيل أبو العرب كلّها..</w:t>
      </w:r>
      <w:r w:rsidR="00D54875">
        <w:rPr>
          <w:rFonts w:hint="cs"/>
          <w:shd w:val="clear" w:color="auto" w:fill="FFFFFF"/>
          <w:rtl/>
        </w:rPr>
        <w:t>.</w:t>
      </w:r>
      <w:r w:rsidR="00116816">
        <w:rPr>
          <w:rFonts w:hint="cs"/>
          <w:shd w:val="clear" w:color="auto" w:fill="FFFFFF"/>
          <w:rtl/>
        </w:rPr>
        <w:t xml:space="preserve"> </w:t>
      </w:r>
      <w:r w:rsidRPr="00D54875">
        <w:rPr>
          <w:b/>
          <w:bCs/>
          <w:shd w:val="clear" w:color="auto" w:fill="FFFFFF"/>
          <w:rtl/>
        </w:rPr>
        <w:t>ابن جزى الغرناطي:</w:t>
      </w:r>
      <w:r w:rsidRPr="00442590">
        <w:rPr>
          <w:shd w:val="clear" w:color="auto" w:fill="FFFFFF"/>
          <w:rtl/>
        </w:rPr>
        <w:t>.. والضمير المجرور لذرية إبراهيم وإسماعيل؛ وهم العرب الذين من نسل عدنان. وأما الذين من قحطان، فاختلف هل هم من ذرية إسماعيل أم لا...</w:t>
      </w:r>
      <w:r w:rsidR="00D54875" w:rsidRPr="00624FF3">
        <w:rPr>
          <w:rStyle w:val="FootnoteReference"/>
          <w:rFonts w:asciiTheme="majorBidi" w:hAnsiTheme="majorBidi" w:cstheme="majorBidi"/>
          <w:shd w:val="clear" w:color="auto" w:fill="FFFFFF"/>
          <w:rtl/>
        </w:rPr>
        <w:footnoteReference w:id="79"/>
      </w:r>
    </w:p>
    <w:p w:rsidR="00F7340B" w:rsidRPr="00442590" w:rsidRDefault="00F7340B" w:rsidP="00624FF3">
      <w:pPr>
        <w:shd w:val="clear" w:color="auto" w:fill="FFFFFF"/>
        <w:spacing w:before="100" w:beforeAutospacing="1" w:after="100" w:afterAutospacing="1"/>
        <w:outlineLvl w:val="1"/>
        <w:rPr>
          <w:shd w:val="clear" w:color="auto" w:fill="FFFFFF"/>
          <w:rtl/>
        </w:rPr>
      </w:pPr>
      <w:r w:rsidRPr="00624FF3">
        <w:rPr>
          <w:b/>
          <w:bCs/>
          <w:shd w:val="clear" w:color="auto" w:fill="FFFFFF"/>
          <w:rtl/>
        </w:rPr>
        <w:t>وأما عن السؤال الثالث:</w:t>
      </w:r>
      <w:r w:rsidRPr="00442590">
        <w:rPr>
          <w:shd w:val="clear" w:color="auto" w:fill="FFFFFF"/>
          <w:rtl/>
        </w:rPr>
        <w:t xml:space="preserve"> </w:t>
      </w:r>
      <w:r w:rsidRPr="00442590">
        <w:rPr>
          <w:rtl/>
        </w:rPr>
        <w:t xml:space="preserve">ومَن هي الأُمّة المسلمة </w:t>
      </w:r>
      <w:r w:rsidRPr="00442590">
        <w:rPr>
          <w:rtl/>
          <w:lang w:val="en-AU" w:bidi="ar-IQ"/>
        </w:rPr>
        <w:t>في هذه الآية</w:t>
      </w:r>
      <w:r w:rsidRPr="00442590">
        <w:rPr>
          <w:rtl/>
        </w:rPr>
        <w:t>:</w:t>
      </w:r>
      <w:r w:rsidR="00624FF3">
        <w:rPr>
          <w:rFonts w:hint="cs"/>
          <w:rtl/>
        </w:rPr>
        <w:t xml:space="preserve"> </w:t>
      </w:r>
      <w:r w:rsidR="00624FF3">
        <w:rPr>
          <w:shd w:val="clear" w:color="auto" w:fill="FFFFFF"/>
        </w:rPr>
        <w:sym w:font="Zar75 Symbols" w:char="F029"/>
      </w:r>
      <w:r w:rsidRPr="00622217">
        <w:rPr>
          <w:b/>
          <w:bCs/>
          <w:shd w:val="clear" w:color="auto" w:fill="FFFFFF"/>
          <w:rtl/>
        </w:rPr>
        <w:t>أُمَّةً مُّسْلِمَةً لَّكَ</w:t>
      </w:r>
      <w:r w:rsidR="00624FF3">
        <w:rPr>
          <w:shd w:val="clear" w:color="auto" w:fill="FFFFFF"/>
        </w:rPr>
        <w:sym w:font="Zar75 Symbols" w:char="F028"/>
      </w:r>
      <w:r w:rsidRPr="00442590">
        <w:rPr>
          <w:shd w:val="clear" w:color="auto" w:fill="FFFFFF"/>
          <w:rtl/>
        </w:rPr>
        <w:t>؟</w:t>
      </w:r>
      <w:r w:rsidR="00624FF3">
        <w:rPr>
          <w:rFonts w:hint="cs"/>
          <w:shd w:val="clear" w:color="auto" w:fill="FFFFFF"/>
          <w:rtl/>
        </w:rPr>
        <w:t xml:space="preserve"> </w:t>
      </w:r>
      <w:r w:rsidRPr="00442590">
        <w:rPr>
          <w:rtl/>
        </w:rPr>
        <w:t xml:space="preserve">وهو أمر مهم جدًّا أنَّ نتعرّف على هذه الأمة المسلمة التي يكون إسلامها </w:t>
      </w:r>
      <w:r w:rsidRPr="00442590">
        <w:rPr>
          <w:rtl/>
        </w:rPr>
        <w:lastRenderedPageBreak/>
        <w:t>خالصاً لله تعالى، المنبثقة من ذريتهم ، فهي التي يُبعث فيها ومنها ذلك الرسول الذي دعا له كلٌّ من إبراهيم وإسماعيل</w:t>
      </w:r>
      <w:r w:rsidR="00624FF3">
        <w:sym w:font="Zar75 Symbols" w:char="F038"/>
      </w:r>
      <w:r w:rsidRPr="00442590">
        <w:rPr>
          <w:rtl/>
        </w:rPr>
        <w:t>.</w:t>
      </w:r>
    </w:p>
    <w:p w:rsidR="00F7340B" w:rsidRPr="00442590" w:rsidRDefault="00F7340B" w:rsidP="00624FF3">
      <w:pPr>
        <w:pStyle w:val="NormalWeb"/>
        <w:shd w:val="clear" w:color="auto" w:fill="FFFFFF"/>
        <w:spacing w:before="120" w:beforeAutospacing="0" w:after="120" w:afterAutospacing="0" w:line="384" w:lineRule="atLeast"/>
        <w:rPr>
          <w:rFonts w:ascii="Lotus Linotype" w:hAnsi="Lotus Linotype" w:cs="Lotus Linotype"/>
          <w:sz w:val="28"/>
          <w:szCs w:val="28"/>
          <w:rtl/>
        </w:rPr>
      </w:pPr>
      <w:r w:rsidRPr="00442590">
        <w:rPr>
          <w:rFonts w:ascii="Lotus Linotype" w:hAnsi="Lotus Linotype" w:cs="Lotus Linotype"/>
          <w:sz w:val="28"/>
          <w:szCs w:val="28"/>
          <w:rtl/>
        </w:rPr>
        <w:t>وكما حدثنا التفسير والتاريخ، فلعلّها قريش، وهي التي ترجع بأُصولها وأنسابها إلى إسماعيل فإبراهيم</w:t>
      </w:r>
      <w:r w:rsidR="00624FF3">
        <w:rPr>
          <w:rFonts w:ascii="Lotus Linotype" w:hAnsi="Lotus Linotype" w:cs="Lotus Linotype"/>
          <w:sz w:val="28"/>
          <w:szCs w:val="28"/>
        </w:rPr>
        <w:sym w:font="Zar75 Symbols" w:char="F038"/>
      </w:r>
      <w:r w:rsidRPr="00442590">
        <w:rPr>
          <w:rFonts w:ascii="Lotus Linotype" w:hAnsi="Lotus Linotype" w:cs="Lotus Linotype"/>
          <w:sz w:val="28"/>
          <w:szCs w:val="28"/>
          <w:rtl/>
        </w:rPr>
        <w:t>، وتستمد وجودها وقوامها منهما وتشرفها بما ورثته منهما: قوامة البيت وعمارته، وبه حظيت فضلاً وشرفاً ووجاهةً ورفعةً ومنزلةً بين مَن حولها من أقوام وقبائل، كان لها  هذا بعد أن أسكنها قصي بن كلاب بدلاً من قبيلة خزاعة، التي أخرجها وآخرين من مكة، وصارت قريش قسمين؛ قريش البطاح الذين سكنوا حول البيت؛ الأبطح أو بطحاء الحرم. ولأنَّهم سكنوا بطن مكة بين أخشبيها، يُطلق عليهم: قريش البواطن. تُقابلهم قريش الظواهر، وهم الذين يسكنون ظواهر مكة بأمر من قصي الذي لم يأذن لهم بدخول أبطح مكة، هذا حسب سكنها، أما بحسب نسبها فهي بطون عديدة...</w:t>
      </w:r>
      <w:r w:rsidR="00624FF3" w:rsidRPr="00624FF3">
        <w:rPr>
          <w:rStyle w:val="FootnoteReference"/>
          <w:rFonts w:asciiTheme="majorBidi" w:hAnsiTheme="majorBidi" w:cstheme="majorBidi"/>
          <w:sz w:val="28"/>
          <w:szCs w:val="28"/>
          <w:rtl/>
        </w:rPr>
        <w:footnoteReference w:id="80"/>
      </w:r>
    </w:p>
    <w:p w:rsidR="00F7340B" w:rsidRPr="00442590" w:rsidRDefault="00F7340B" w:rsidP="00915865">
      <w:pPr>
        <w:rPr>
          <w:shd w:val="clear" w:color="auto" w:fill="FFFFFF"/>
          <w:rtl/>
        </w:rPr>
      </w:pPr>
      <w:r w:rsidRPr="00624FF3">
        <w:rPr>
          <w:rtl/>
        </w:rPr>
        <w:t xml:space="preserve">أو هي </w:t>
      </w:r>
      <w:r w:rsidRPr="00624FF3">
        <w:rPr>
          <w:shd w:val="clear" w:color="auto" w:fill="FFFFFF"/>
          <w:rtl/>
        </w:rPr>
        <w:t>الأمّة المسلمة كما هو ظاهر الدعاء التي بقيت على دين إبراهيم</w:t>
      </w:r>
      <w:r w:rsidR="00915865">
        <w:rPr>
          <w:shd w:val="clear" w:color="auto" w:fill="FFFFFF"/>
        </w:rPr>
        <w:sym w:font="Zar75 Symbols" w:char="F037"/>
      </w:r>
      <w:r w:rsidRPr="00624FF3">
        <w:rPr>
          <w:shd w:val="clear" w:color="auto" w:fill="FFFFFF"/>
          <w:rtl/>
        </w:rPr>
        <w:t xml:space="preserve"> وشريعته وملّته كما في آيات، منها:</w:t>
      </w:r>
      <w:r w:rsidR="00915865">
        <w:rPr>
          <w:rFonts w:hint="cs"/>
          <w:shd w:val="clear" w:color="auto" w:fill="FFFFFF"/>
          <w:rtl/>
        </w:rPr>
        <w:t xml:space="preserve"> </w:t>
      </w:r>
      <w:r w:rsidR="00915865">
        <w:rPr>
          <w:rFonts w:hint="cs"/>
          <w:shd w:val="clear" w:color="auto" w:fill="FFFFFF"/>
        </w:rPr>
        <w:sym w:font="Zar75 Symbols" w:char="F029"/>
      </w:r>
      <w:r w:rsidRPr="00622217">
        <w:rPr>
          <w:b/>
          <w:bCs/>
          <w:rtl/>
        </w:rPr>
        <w:t xml:space="preserve">... </w:t>
      </w:r>
      <w:r w:rsidRPr="00622217">
        <w:rPr>
          <w:rFonts w:eastAsiaTheme="majorEastAsia"/>
          <w:b/>
          <w:bCs/>
          <w:rtl/>
        </w:rPr>
        <w:t>دِينًا قِيَمًا مِلَّةَ إِبْرَاهِيمَ حَنِيفًا</w:t>
      </w:r>
      <w:r w:rsidRPr="00622217">
        <w:rPr>
          <w:b/>
          <w:bCs/>
          <w:rtl/>
        </w:rPr>
        <w:t>...</w:t>
      </w:r>
      <w:r w:rsidR="00915865">
        <w:sym w:font="Zar75 Symbols" w:char="F028"/>
      </w:r>
      <w:r w:rsidR="00915865">
        <w:rPr>
          <w:rFonts w:hint="cs"/>
          <w:rtl/>
        </w:rPr>
        <w:t xml:space="preserve">. </w:t>
      </w:r>
      <w:r w:rsidRPr="00624FF3">
        <w:rPr>
          <w:shd w:val="clear" w:color="auto" w:fill="FFFFFF"/>
          <w:rtl/>
        </w:rPr>
        <w:t>ولعلّ منهم الحنفاء وهو ما يدفعنا للحديث ولو قليلاً عنهم،</w:t>
      </w:r>
      <w:r w:rsidRPr="00624FF3">
        <w:rPr>
          <w:rtl/>
        </w:rPr>
        <w:t xml:space="preserve"> </w:t>
      </w:r>
      <w:r w:rsidRPr="00624FF3">
        <w:rPr>
          <w:shd w:val="clear" w:color="auto" w:fill="FFFFFF"/>
          <w:rtl/>
        </w:rPr>
        <w:t>عاشوا في الجاهلية، وفي الجاهلية المتصلة بالإسلام، ومنهم من أدرك الرسول</w:t>
      </w:r>
      <w:r w:rsidR="00915865">
        <w:rPr>
          <w:shd w:val="clear" w:color="auto" w:fill="FFFFFF"/>
        </w:rPr>
        <w:sym w:font="Zar75 Symbols" w:char="F039"/>
      </w:r>
      <w:r w:rsidRPr="00624FF3">
        <w:rPr>
          <w:shd w:val="clear" w:color="auto" w:fill="FFFFFF"/>
          <w:rtl/>
        </w:rPr>
        <w:t xml:space="preserve">، </w:t>
      </w:r>
      <w:r w:rsidRPr="00624FF3">
        <w:rPr>
          <w:rtl/>
        </w:rPr>
        <w:t xml:space="preserve">وهم من قبائل شتى، جَمَعَهُم رفضُهم لتعدد الآلهة، واكتفاؤهم بالإيمان بإله واحد، لا رادّ لأمره، وهو الخالق البارئ الرازق </w:t>
      </w:r>
      <w:r w:rsidRPr="00624FF3">
        <w:rPr>
          <w:rtl/>
        </w:rPr>
        <w:lastRenderedPageBreak/>
        <w:t>المحيي المميت</w:t>
      </w:r>
      <w:r w:rsidRPr="00624FF3">
        <w:rPr>
          <w:rtl/>
          <w:lang w:val="en-AU" w:bidi="ar-IQ"/>
        </w:rPr>
        <w:t>..</w:t>
      </w:r>
      <w:r w:rsidRPr="00624FF3">
        <w:rPr>
          <w:rtl/>
        </w:rPr>
        <w:t xml:space="preserve">، وإيمانهم  باليوم الآخر، ونبذ </w:t>
      </w:r>
      <w:r w:rsidRPr="00442590">
        <w:rPr>
          <w:rtl/>
        </w:rPr>
        <w:t>عبادة الأوثان، وكلّ ما يدعو للشرك.. والتزامهم بالحجّ ومناسكه وتعظيم الكعبة، وكُرههم للخمر وشربها، وامتناعهم عن أكل المَيْتَةِ والدِّمِ والذبائح التي تذبح لغير الله.. فهم على شريعة إبراهيم</w:t>
      </w:r>
      <w:r w:rsidR="00915865">
        <w:sym w:font="Zar75 Symbols" w:char="F037"/>
      </w:r>
      <w:r w:rsidRPr="00442590">
        <w:rPr>
          <w:rtl/>
        </w:rPr>
        <w:t>، وهناك من يقول: إنَّ منهم من اعتنق النصرانيّة دون اليهوديّة، لكون الأولى ديانة منفتحة تبشيريّة، فيما الثانية مغلقة على نفسها، فليست تبشيريّة، وتشترط على من ينتسب إليها أن تكون أُمُّه يهودّية بالرتبة السابقة..</w:t>
      </w:r>
    </w:p>
    <w:p w:rsidR="00F7340B" w:rsidRPr="00442590" w:rsidRDefault="00F7340B" w:rsidP="00915865">
      <w:pPr>
        <w:shd w:val="clear" w:color="auto" w:fill="FFFFFF"/>
        <w:spacing w:after="150" w:line="315" w:lineRule="atLeast"/>
        <w:rPr>
          <w:shd w:val="clear" w:color="auto" w:fill="FFFFFF"/>
          <w:rtl/>
        </w:rPr>
      </w:pPr>
      <w:r w:rsidRPr="00442590">
        <w:rPr>
          <w:shd w:val="clear" w:color="auto" w:fill="FFFFFF"/>
          <w:rtl/>
        </w:rPr>
        <w:t>وقد أدخل المسعودي بعض الأحناف في جماعة أهل الفترة ممن كانوا  بين المسيح ومحمد، ومن أهل التوحيد، ممن يقر بالبعث. ثمَّ قال: وقد اختلف الناس فيهم، فمن الناس من رأى أنهم أنبياء، ومنهم من رأى غير ذلك.</w:t>
      </w:r>
      <w:r w:rsidR="00915865">
        <w:rPr>
          <w:rFonts w:hint="cs"/>
          <w:shd w:val="clear" w:color="auto" w:fill="FFFFFF"/>
          <w:rtl/>
        </w:rPr>
        <w:t xml:space="preserve"> </w:t>
      </w:r>
      <w:r w:rsidRPr="00442590">
        <w:rPr>
          <w:shd w:val="clear" w:color="auto" w:fill="FFFFFF"/>
          <w:rtl/>
        </w:rPr>
        <w:t>فالأحناف هم الذين نبذوا عبادة</w:t>
      </w:r>
      <w:r w:rsidRPr="00442590">
        <w:rPr>
          <w:rFonts w:ascii="Times New Roman" w:hAnsi="Times New Roman" w:cs="Times New Roman" w:hint="cs"/>
          <w:shd w:val="clear" w:color="auto" w:fill="FFFFFF"/>
          <w:rtl/>
        </w:rPr>
        <w:t> </w:t>
      </w:r>
      <w:hyperlink r:id="rId51" w:tooltip="صنم" w:history="1">
        <w:r w:rsidRPr="00442590">
          <w:rPr>
            <w:shd w:val="clear" w:color="auto" w:fill="FFFFFF"/>
            <w:rtl/>
          </w:rPr>
          <w:t>الأصنام</w:t>
        </w:r>
      </w:hyperlink>
      <w:r w:rsidRPr="00442590">
        <w:rPr>
          <w:shd w:val="clear" w:color="auto" w:fill="FFFFFF"/>
          <w:rtl/>
        </w:rPr>
        <w:t xml:space="preserve"> في</w:t>
      </w:r>
      <w:r w:rsidRPr="00442590">
        <w:rPr>
          <w:rFonts w:ascii="Times New Roman" w:hAnsi="Times New Roman" w:cs="Times New Roman" w:hint="cs"/>
          <w:shd w:val="clear" w:color="auto" w:fill="FFFFFF"/>
          <w:rtl/>
        </w:rPr>
        <w:t> </w:t>
      </w:r>
      <w:hyperlink r:id="rId52" w:tooltip="جاهلية" w:history="1">
        <w:r w:rsidRPr="00442590">
          <w:rPr>
            <w:shd w:val="clear" w:color="auto" w:fill="FFFFFF"/>
            <w:rtl/>
          </w:rPr>
          <w:t>الجاهلية</w:t>
        </w:r>
      </w:hyperlink>
      <w:r w:rsidRPr="00442590">
        <w:rPr>
          <w:shd w:val="clear" w:color="auto" w:fill="FFFFFF"/>
          <w:rtl/>
        </w:rPr>
        <w:t>،</w:t>
      </w:r>
      <w:r w:rsidR="00915865">
        <w:rPr>
          <w:rFonts w:hint="cs"/>
          <w:rtl/>
          <w:lang w:bidi="fa-IR"/>
        </w:rPr>
        <w:t xml:space="preserve"> </w:t>
      </w:r>
      <w:r w:rsidRPr="00442590">
        <w:rPr>
          <w:shd w:val="clear" w:color="auto" w:fill="FFFFFF"/>
          <w:rtl/>
        </w:rPr>
        <w:t>و</w:t>
      </w:r>
      <w:r w:rsidR="00915865">
        <w:rPr>
          <w:rFonts w:hint="cs"/>
          <w:shd w:val="clear" w:color="auto" w:fill="FFFFFF"/>
          <w:rtl/>
        </w:rPr>
        <w:t xml:space="preserve"> </w:t>
      </w:r>
      <w:r w:rsidRPr="00442590">
        <w:rPr>
          <w:shd w:val="clear" w:color="auto" w:fill="FFFFFF"/>
          <w:rtl/>
        </w:rPr>
        <w:t>وحدوا الله تعالى، بعد البحث والجدّ والاجتهاد، فكانوا من أتباع ملّة إبراهيم حنيفاً،</w:t>
      </w:r>
      <w:r w:rsidR="00915865">
        <w:rPr>
          <w:rFonts w:hint="cs"/>
          <w:shd w:val="clear" w:color="auto" w:fill="FFFFFF"/>
          <w:rtl/>
        </w:rPr>
        <w:t xml:space="preserve"> </w:t>
      </w:r>
      <w:r w:rsidRPr="00442590">
        <w:rPr>
          <w:shd w:val="clear" w:color="auto" w:fill="FFFFFF"/>
          <w:rtl/>
        </w:rPr>
        <w:t>ففارقوا في موقفهم هذا ما عليه قومهم..</w:t>
      </w:r>
      <w:r w:rsidR="00915865">
        <w:rPr>
          <w:rFonts w:hint="cs"/>
          <w:shd w:val="clear" w:color="auto" w:fill="FFFFFF"/>
          <w:rtl/>
        </w:rPr>
        <w:t xml:space="preserve"> </w:t>
      </w:r>
      <w:r w:rsidRPr="00442590">
        <w:rPr>
          <w:shd w:val="clear" w:color="auto" w:fill="FFFFFF"/>
          <w:rtl/>
        </w:rPr>
        <w:t>و زيد بن عمرو بن نفيل، كان واحداً ممن ضمّهم اجتماع لقريش يوماً في عيد لهم عند صنم من أصنامهم، كانوا يعظمونه وينحرون له، ويعكفون عنده، ويدورون به، وكان ذلك عيداً لهم في كلّ سنة يوماً، فخلص منهم أربعة نفر نجيا، ثم قال بعضهم لبعض: تصادقوا وليكتم بعضكم على بعض، قالوا: أجل.</w:t>
      </w:r>
      <w:r w:rsidR="00915865">
        <w:rPr>
          <w:rFonts w:hint="cs"/>
          <w:shd w:val="clear" w:color="auto" w:fill="FFFFFF"/>
          <w:rtl/>
        </w:rPr>
        <w:t xml:space="preserve"> </w:t>
      </w:r>
      <w:r w:rsidRPr="00442590">
        <w:rPr>
          <w:shd w:val="clear" w:color="auto" w:fill="FFFFFF"/>
          <w:rtl/>
        </w:rPr>
        <w:t>وهم: ورقة بن نوفل، وعبيد الله</w:t>
      </w:r>
      <w:r w:rsidR="00915865">
        <w:rPr>
          <w:rFonts w:hint="cs"/>
          <w:shd w:val="clear" w:color="auto" w:fill="FFFFFF"/>
          <w:rtl/>
        </w:rPr>
        <w:t xml:space="preserve"> </w:t>
      </w:r>
      <w:r w:rsidRPr="00442590">
        <w:rPr>
          <w:shd w:val="clear" w:color="auto" w:fill="FFFFFF"/>
          <w:rtl/>
        </w:rPr>
        <w:t>بن جحش، و أُمّه أميمة بنت عبد المطلب، وعثمان بن الحويرث، وزيد بن عمرو بن نفيل.</w:t>
      </w:r>
    </w:p>
    <w:p w:rsidR="00F7340B" w:rsidRPr="00442590" w:rsidRDefault="00F7340B" w:rsidP="00915865">
      <w:pPr>
        <w:shd w:val="clear" w:color="auto" w:fill="FFFFFF"/>
        <w:spacing w:after="150" w:line="315" w:lineRule="atLeast"/>
        <w:rPr>
          <w:shd w:val="clear" w:color="auto" w:fill="FFFFFF"/>
          <w:rtl/>
        </w:rPr>
      </w:pPr>
      <w:r w:rsidRPr="00442590">
        <w:rPr>
          <w:shd w:val="clear" w:color="auto" w:fill="FFFFFF"/>
          <w:rtl/>
        </w:rPr>
        <w:t xml:space="preserve">فقال بعضهم لبعض: تعلَّموا والله ما قومكم على </w:t>
      </w:r>
      <w:r w:rsidR="00915865" w:rsidRPr="00442590">
        <w:rPr>
          <w:shd w:val="clear" w:color="auto" w:fill="FFFFFF"/>
          <w:rtl/>
        </w:rPr>
        <w:t>شيء</w:t>
      </w:r>
      <w:r w:rsidRPr="00442590">
        <w:rPr>
          <w:shd w:val="clear" w:color="auto" w:fill="FFFFFF"/>
          <w:rtl/>
        </w:rPr>
        <w:t>! لقد أخطئوا دينَ أبيهم إبراهيم.</w:t>
      </w:r>
      <w:r w:rsidR="00915865">
        <w:rPr>
          <w:rFonts w:hint="cs"/>
          <w:shd w:val="clear" w:color="auto" w:fill="FFFFFF"/>
          <w:rtl/>
        </w:rPr>
        <w:t xml:space="preserve"> </w:t>
      </w:r>
      <w:r w:rsidRPr="00442590">
        <w:rPr>
          <w:shd w:val="clear" w:color="auto" w:fill="FFFFFF"/>
          <w:rtl/>
        </w:rPr>
        <w:t>ما حجر نُطيف به، لا يسمع ولا يُبصر ولا يضرّ ولا ينفع!</w:t>
      </w:r>
      <w:r w:rsidR="00915865">
        <w:rPr>
          <w:rFonts w:hint="cs"/>
          <w:shd w:val="clear" w:color="auto" w:fill="FFFFFF"/>
          <w:rtl/>
        </w:rPr>
        <w:t xml:space="preserve"> </w:t>
      </w:r>
      <w:r w:rsidRPr="00442590">
        <w:rPr>
          <w:shd w:val="clear" w:color="auto" w:fill="FFFFFF"/>
          <w:rtl/>
        </w:rPr>
        <w:t>يا قوم، التمسوا لأنفسكم ديناً، فإنكم والله ما أنتم على شيء.</w:t>
      </w:r>
      <w:r w:rsidR="00915865">
        <w:rPr>
          <w:rFonts w:hint="cs"/>
          <w:shd w:val="clear" w:color="auto" w:fill="FFFFFF"/>
          <w:rtl/>
        </w:rPr>
        <w:t xml:space="preserve"> </w:t>
      </w:r>
      <w:r w:rsidRPr="00442590">
        <w:rPr>
          <w:shd w:val="clear" w:color="auto" w:fill="FFFFFF"/>
          <w:rtl/>
        </w:rPr>
        <w:t>فتفرقوا في البلدان يلتمسون الحنيفية، دين إبراهيم...</w:t>
      </w:r>
      <w:r w:rsidR="00915865">
        <w:rPr>
          <w:rFonts w:hint="cs"/>
          <w:shd w:val="clear" w:color="auto" w:fill="FFFFFF"/>
          <w:rtl/>
        </w:rPr>
        <w:t xml:space="preserve"> </w:t>
      </w:r>
      <w:r w:rsidRPr="00442590">
        <w:rPr>
          <w:shd w:val="clear" w:color="auto" w:fill="FFFFFF"/>
          <w:rtl/>
        </w:rPr>
        <w:t>ومما قاله زيد بن عمرو بن نفيل في فراق قومه..:</w:t>
      </w:r>
    </w:p>
    <w:p w:rsidR="00F7340B" w:rsidRPr="00915865" w:rsidRDefault="00F7340B" w:rsidP="00915865">
      <w:pPr>
        <w:shd w:val="clear" w:color="auto" w:fill="FFFFFF"/>
        <w:spacing w:after="150" w:line="315" w:lineRule="atLeast"/>
        <w:jc w:val="center"/>
        <w:rPr>
          <w:b/>
          <w:bCs/>
          <w:rtl/>
        </w:rPr>
      </w:pPr>
      <w:r w:rsidRPr="00915865">
        <w:rPr>
          <w:b/>
          <w:bCs/>
          <w:rtl/>
        </w:rPr>
        <w:lastRenderedPageBreak/>
        <w:t>أربـَّا واحـــداً أم ألـــف ربٍّ</w:t>
      </w:r>
      <w:r w:rsidR="00915865" w:rsidRPr="00915865">
        <w:rPr>
          <w:rFonts w:hint="cs"/>
          <w:b/>
          <w:bCs/>
          <w:rtl/>
        </w:rPr>
        <w:t xml:space="preserve">                 </w:t>
      </w:r>
      <w:r w:rsidRPr="00915865">
        <w:rPr>
          <w:b/>
          <w:bCs/>
          <w:rtl/>
        </w:rPr>
        <w:t xml:space="preserve">  أديـن إذا تُقـســمـت الامـــورُ</w:t>
      </w:r>
    </w:p>
    <w:p w:rsidR="00F7340B" w:rsidRPr="00915865" w:rsidRDefault="00F7340B" w:rsidP="00915865">
      <w:pPr>
        <w:shd w:val="clear" w:color="auto" w:fill="FFFFFF"/>
        <w:spacing w:after="150" w:line="315" w:lineRule="atLeast"/>
        <w:jc w:val="center"/>
        <w:rPr>
          <w:b/>
          <w:bCs/>
          <w:rtl/>
        </w:rPr>
      </w:pPr>
      <w:r w:rsidRPr="00915865">
        <w:rPr>
          <w:b/>
          <w:bCs/>
          <w:rtl/>
        </w:rPr>
        <w:t xml:space="preserve">عزلـتُ الـلات والعزى جمــيــعاً </w:t>
      </w:r>
      <w:r w:rsidR="00915865" w:rsidRPr="00915865">
        <w:rPr>
          <w:rFonts w:hint="cs"/>
          <w:b/>
          <w:bCs/>
          <w:rtl/>
        </w:rPr>
        <w:t xml:space="preserve">          </w:t>
      </w:r>
      <w:r w:rsidRPr="00915865">
        <w:rPr>
          <w:b/>
          <w:bCs/>
          <w:rtl/>
        </w:rPr>
        <w:t xml:space="preserve">    كذلك يفعل الجـلـد الـصـبــورُ</w:t>
      </w:r>
    </w:p>
    <w:p w:rsidR="00F7340B" w:rsidRPr="00915865" w:rsidRDefault="00F7340B" w:rsidP="00915865">
      <w:pPr>
        <w:shd w:val="clear" w:color="auto" w:fill="FFFFFF"/>
        <w:spacing w:after="150" w:line="315" w:lineRule="atLeast"/>
        <w:jc w:val="center"/>
        <w:rPr>
          <w:b/>
          <w:bCs/>
          <w:rtl/>
        </w:rPr>
      </w:pPr>
      <w:r w:rsidRPr="00915865">
        <w:rPr>
          <w:b/>
          <w:bCs/>
          <w:rtl/>
        </w:rPr>
        <w:t xml:space="preserve">فـلا العُزى أديــن ولا ابنــتيـها    </w:t>
      </w:r>
      <w:r w:rsidR="00915865" w:rsidRPr="00915865">
        <w:rPr>
          <w:rFonts w:hint="cs"/>
          <w:b/>
          <w:bCs/>
          <w:rtl/>
        </w:rPr>
        <w:t xml:space="preserve">               </w:t>
      </w:r>
      <w:r w:rsidRPr="00915865">
        <w:rPr>
          <w:b/>
          <w:bCs/>
          <w:rtl/>
        </w:rPr>
        <w:t>ولا صـنـمـي بنـي عـمــرو أزورُ</w:t>
      </w:r>
    </w:p>
    <w:p w:rsidR="00F7340B" w:rsidRPr="00915865" w:rsidRDefault="00F7340B" w:rsidP="00915865">
      <w:pPr>
        <w:shd w:val="clear" w:color="auto" w:fill="FFFFFF"/>
        <w:spacing w:after="150" w:line="315" w:lineRule="atLeast"/>
        <w:jc w:val="center"/>
        <w:rPr>
          <w:b/>
          <w:bCs/>
          <w:rtl/>
        </w:rPr>
      </w:pPr>
      <w:r w:rsidRPr="00915865">
        <w:rPr>
          <w:b/>
          <w:bCs/>
          <w:rtl/>
        </w:rPr>
        <w:t xml:space="preserve">ولا هُبلاً  أديـــن وكــان ربـَّـاً </w:t>
      </w:r>
      <w:r w:rsidR="00915865">
        <w:rPr>
          <w:rFonts w:hint="cs"/>
          <w:b/>
          <w:bCs/>
          <w:rtl/>
        </w:rPr>
        <w:t xml:space="preserve">          </w:t>
      </w:r>
      <w:r w:rsidRPr="00915865">
        <w:rPr>
          <w:b/>
          <w:bCs/>
          <w:rtl/>
        </w:rPr>
        <w:t xml:space="preserve">  لنا في في الدهر إذ حلمي يسيرُ</w:t>
      </w:r>
    </w:p>
    <w:p w:rsidR="00F7340B" w:rsidRPr="0043243A" w:rsidRDefault="00F7340B" w:rsidP="00915865">
      <w:pPr>
        <w:shd w:val="clear" w:color="auto" w:fill="FFFFFF"/>
        <w:spacing w:after="150" w:line="315" w:lineRule="atLeast"/>
        <w:jc w:val="center"/>
        <w:rPr>
          <w:rtl/>
        </w:rPr>
      </w:pPr>
      <w:r w:rsidRPr="00915865">
        <w:rPr>
          <w:b/>
          <w:bCs/>
          <w:rtl/>
        </w:rPr>
        <w:t xml:space="preserve">ولـكن أعــبــد الـرحـمن ربـّي   </w:t>
      </w:r>
      <w:r w:rsidR="00915865">
        <w:rPr>
          <w:rFonts w:hint="cs"/>
          <w:b/>
          <w:bCs/>
          <w:rtl/>
        </w:rPr>
        <w:t xml:space="preserve">      </w:t>
      </w:r>
      <w:r w:rsidRPr="00915865">
        <w:rPr>
          <w:b/>
          <w:bCs/>
          <w:rtl/>
        </w:rPr>
        <w:t xml:space="preserve"> لـيـغـفـر ذنبـي الربُّ الغفـورُ</w:t>
      </w:r>
    </w:p>
    <w:p w:rsidR="00F7340B" w:rsidRPr="00915865" w:rsidRDefault="00F7340B" w:rsidP="00915865">
      <w:pPr>
        <w:shd w:val="clear" w:color="auto" w:fill="FFFFFF"/>
        <w:spacing w:after="150" w:line="315" w:lineRule="atLeast"/>
        <w:jc w:val="center"/>
        <w:rPr>
          <w:b/>
          <w:bCs/>
          <w:rtl/>
        </w:rPr>
      </w:pPr>
      <w:r w:rsidRPr="00915865">
        <w:rPr>
          <w:b/>
          <w:bCs/>
          <w:rtl/>
        </w:rPr>
        <w:t xml:space="preserve">فتقـوى الله ربـّـكم احـفـظـــوها     </w:t>
      </w:r>
      <w:r w:rsidR="00915865">
        <w:rPr>
          <w:rFonts w:hint="cs"/>
          <w:b/>
          <w:bCs/>
          <w:rtl/>
        </w:rPr>
        <w:t xml:space="preserve">  </w:t>
      </w:r>
      <w:r w:rsidRPr="00915865">
        <w:rPr>
          <w:b/>
          <w:bCs/>
          <w:rtl/>
        </w:rPr>
        <w:t>متى مـا تحـفـظـوها لا تبـوروا</w:t>
      </w:r>
    </w:p>
    <w:p w:rsidR="00F7340B" w:rsidRPr="00915865" w:rsidRDefault="00F7340B" w:rsidP="00915865">
      <w:pPr>
        <w:shd w:val="clear" w:color="auto" w:fill="FFFFFF"/>
        <w:spacing w:after="150" w:line="315" w:lineRule="atLeast"/>
        <w:jc w:val="center"/>
        <w:rPr>
          <w:b/>
          <w:bCs/>
          <w:rtl/>
        </w:rPr>
      </w:pPr>
      <w:r w:rsidRPr="00915865">
        <w:rPr>
          <w:b/>
          <w:bCs/>
          <w:rtl/>
        </w:rPr>
        <w:t xml:space="preserve">تـرى الأبــرار دارهم جِـنـــان </w:t>
      </w:r>
      <w:r w:rsidR="00915865">
        <w:rPr>
          <w:rFonts w:hint="cs"/>
          <w:b/>
          <w:bCs/>
          <w:rtl/>
        </w:rPr>
        <w:t xml:space="preserve">       </w:t>
      </w:r>
      <w:r w:rsidRPr="00915865">
        <w:rPr>
          <w:b/>
          <w:bCs/>
          <w:rtl/>
        </w:rPr>
        <w:t xml:space="preserve">   ولـلـكـفّــار حـامـيـة سـعيـرُ</w:t>
      </w:r>
    </w:p>
    <w:p w:rsidR="00F7340B" w:rsidRPr="00915865" w:rsidRDefault="00F7340B" w:rsidP="00915865">
      <w:pPr>
        <w:shd w:val="clear" w:color="auto" w:fill="FFFFFF"/>
        <w:spacing w:after="150" w:line="315" w:lineRule="atLeast"/>
        <w:jc w:val="center"/>
        <w:rPr>
          <w:b/>
          <w:bCs/>
          <w:rtl/>
        </w:rPr>
      </w:pPr>
      <w:r w:rsidRPr="00915865">
        <w:rPr>
          <w:b/>
          <w:bCs/>
          <w:rtl/>
        </w:rPr>
        <w:t xml:space="preserve">وخزي في الحيـاة وأن يموتــوا  </w:t>
      </w:r>
      <w:r w:rsidR="00915865">
        <w:rPr>
          <w:rFonts w:hint="cs"/>
          <w:b/>
          <w:bCs/>
          <w:rtl/>
        </w:rPr>
        <w:t xml:space="preserve">  </w:t>
      </w:r>
      <w:r w:rsidRPr="00915865">
        <w:rPr>
          <w:b/>
          <w:bCs/>
          <w:rtl/>
        </w:rPr>
        <w:t xml:space="preserve"> </w:t>
      </w:r>
      <w:r w:rsidR="00915865">
        <w:rPr>
          <w:rFonts w:hint="cs"/>
          <w:b/>
          <w:bCs/>
          <w:rtl/>
        </w:rPr>
        <w:t xml:space="preserve">     </w:t>
      </w:r>
      <w:r w:rsidRPr="00915865">
        <w:rPr>
          <w:b/>
          <w:bCs/>
          <w:rtl/>
        </w:rPr>
        <w:t xml:space="preserve"> يـلاقــوا مـا تضيق بـه الصدورُ.</w:t>
      </w:r>
    </w:p>
    <w:p w:rsidR="00F7340B" w:rsidRPr="00442590" w:rsidRDefault="00F7340B" w:rsidP="00915865">
      <w:pPr>
        <w:shd w:val="clear" w:color="auto" w:fill="FFFFFF"/>
        <w:spacing w:after="150" w:line="315" w:lineRule="atLeast"/>
        <w:rPr>
          <w:rtl/>
        </w:rPr>
      </w:pPr>
      <w:r w:rsidRPr="00442590">
        <w:rPr>
          <w:rtl/>
        </w:rPr>
        <w:t xml:space="preserve">وهنا  نعرض لما ذكره </w:t>
      </w:r>
      <w:r w:rsidRPr="00915865">
        <w:rPr>
          <w:b/>
          <w:bCs/>
          <w:rtl/>
        </w:rPr>
        <w:t>الرازي</w:t>
      </w:r>
      <w:r w:rsidRPr="00442590">
        <w:rPr>
          <w:rtl/>
        </w:rPr>
        <w:t xml:space="preserve"> في تفسيره لقوله تعالى:</w:t>
      </w:r>
      <w:r w:rsidR="00915865">
        <w:rPr>
          <w:rFonts w:hint="cs"/>
          <w:rtl/>
        </w:rPr>
        <w:t xml:space="preserve"> </w:t>
      </w:r>
      <w:r w:rsidR="00915865">
        <w:rPr>
          <w:shd w:val="clear" w:color="auto" w:fill="FFFFFF"/>
        </w:rPr>
        <w:sym w:font="Zar75 Symbols" w:char="F029"/>
      </w:r>
      <w:r w:rsidRPr="00622217">
        <w:rPr>
          <w:b/>
          <w:bCs/>
          <w:shd w:val="clear" w:color="auto" w:fill="FFFFFF"/>
          <w:rtl/>
        </w:rPr>
        <w:t>وَ</w:t>
      </w:r>
      <w:r w:rsidR="00915865" w:rsidRPr="00622217">
        <w:rPr>
          <w:rFonts w:hint="cs"/>
          <w:b/>
          <w:bCs/>
          <w:shd w:val="clear" w:color="auto" w:fill="FFFFFF"/>
          <w:rtl/>
        </w:rPr>
        <w:t>ا</w:t>
      </w:r>
      <w:r w:rsidRPr="00622217">
        <w:rPr>
          <w:b/>
          <w:bCs/>
          <w:shd w:val="clear" w:color="auto" w:fill="FFFFFF"/>
          <w:rtl/>
        </w:rPr>
        <w:t>بْعَثْ فِيهِمْ رَسُولاً مّنْهُمْ</w:t>
      </w:r>
      <w:r w:rsidR="00915865">
        <w:rPr>
          <w:shd w:val="clear" w:color="auto" w:fill="FFFFFF"/>
        </w:rPr>
        <w:sym w:font="Zar75 Symbols" w:char="F028"/>
      </w:r>
      <w:r w:rsidR="00915865">
        <w:rPr>
          <w:rFonts w:hint="cs"/>
          <w:shd w:val="clear" w:color="auto" w:fill="FFFFFF"/>
          <w:rtl/>
        </w:rPr>
        <w:t>.</w:t>
      </w:r>
    </w:p>
    <w:p w:rsidR="00F7340B" w:rsidRPr="00442590" w:rsidRDefault="00F7340B" w:rsidP="00915865">
      <w:pPr>
        <w:shd w:val="clear" w:color="auto" w:fill="FFFFFF"/>
        <w:spacing w:after="150" w:line="315" w:lineRule="atLeast"/>
        <w:rPr>
          <w:shd w:val="clear" w:color="auto" w:fill="FFFFFF"/>
          <w:rtl/>
        </w:rPr>
      </w:pPr>
      <w:r w:rsidRPr="00442590">
        <w:rPr>
          <w:rtl/>
        </w:rPr>
        <w:t>وما حكاه عن القفال في</w:t>
      </w:r>
      <w:r w:rsidR="00915865">
        <w:rPr>
          <w:rFonts w:hint="cs"/>
          <w:rtl/>
        </w:rPr>
        <w:t xml:space="preserve"> </w:t>
      </w:r>
      <w:r w:rsidRPr="00442590">
        <w:rPr>
          <w:shd w:val="clear" w:color="auto" w:fill="FFFFFF"/>
          <w:rtl/>
        </w:rPr>
        <w:t>السؤال الثالث وما ذكر فيه من الإشكال، وذلك بعد أن يُشير إلى أنَّ: الظاهر أنَّ الله تعالى لو ردَّ هذا الدعاء لصرح بذلك الردّ، فلما لم يصرح بالردّ، علمنا أنه أجابه إليه.</w:t>
      </w:r>
      <w:r w:rsidR="00915865">
        <w:rPr>
          <w:rFonts w:hint="cs"/>
          <w:shd w:val="clear" w:color="auto" w:fill="FFFFFF"/>
          <w:rtl/>
        </w:rPr>
        <w:t xml:space="preserve"> </w:t>
      </w:r>
      <w:r w:rsidRPr="00442590">
        <w:rPr>
          <w:shd w:val="clear" w:color="auto" w:fill="FFFFFF"/>
          <w:rtl/>
        </w:rPr>
        <w:t>وبعد أن ذكر هذا، يقول: وحينئذ يتوجه الإشكال، فإنَّ في زمان أجداد محمد</w:t>
      </w:r>
      <w:r w:rsidR="00915865">
        <w:rPr>
          <w:shd w:val="clear" w:color="auto" w:fill="FFFFFF"/>
        </w:rPr>
        <w:sym w:font="Zar75 Symbols" w:char="F039"/>
      </w:r>
      <w:r w:rsidRPr="00442590">
        <w:rPr>
          <w:shd w:val="clear" w:color="auto" w:fill="FFFFFF"/>
          <w:rtl/>
        </w:rPr>
        <w:t xml:space="preserve"> لم يكن أحد من العرب مسلماً، ولم يكن أحد سوى العرب من ذرية إبراهيم وإسماعيل</w:t>
      </w:r>
      <w:r w:rsidR="00915865">
        <w:rPr>
          <w:shd w:val="clear" w:color="auto" w:fill="FFFFFF"/>
        </w:rPr>
        <w:sym w:font="Zar75 Symbols" w:char="F038"/>
      </w:r>
      <w:r w:rsidRPr="00442590">
        <w:rPr>
          <w:shd w:val="clear" w:color="auto" w:fill="FFFFFF"/>
          <w:rtl/>
        </w:rPr>
        <w:t>.</w:t>
      </w:r>
    </w:p>
    <w:p w:rsidR="00F7340B" w:rsidRPr="00442590" w:rsidRDefault="00F7340B" w:rsidP="0043243A">
      <w:pPr>
        <w:shd w:val="clear" w:color="auto" w:fill="FFFFFF"/>
        <w:spacing w:after="150" w:line="315" w:lineRule="atLeast"/>
        <w:rPr>
          <w:shd w:val="clear" w:color="auto" w:fill="FFFFFF"/>
          <w:rtl/>
        </w:rPr>
      </w:pPr>
      <w:r w:rsidRPr="0043243A">
        <w:rPr>
          <w:b/>
          <w:bCs/>
          <w:shd w:val="clear" w:color="auto" w:fill="FFFFFF"/>
          <w:rtl/>
        </w:rPr>
        <w:t>وفي جوابه ينقل ما ذكره القفال:</w:t>
      </w:r>
      <w:r w:rsidRPr="00442590">
        <w:rPr>
          <w:shd w:val="clear" w:color="auto" w:fill="FFFFFF"/>
          <w:rtl/>
        </w:rPr>
        <w:t xml:space="preserve"> أنه لم يزل في ذريتهما من يعبد الله وحده ولا يشرك به شيئاً، ولم تزل الرسل من ذرية إبراهيم، وقد كان في الجاهلية: زيد بن عمرو بن نفيل، وقس بن ساعدة (الأيادي)، ويقال: عبد المطلب بن هاشم جدّ </w:t>
      </w:r>
      <w:r w:rsidRPr="00442590">
        <w:rPr>
          <w:shd w:val="clear" w:color="auto" w:fill="FFFFFF"/>
          <w:rtl/>
        </w:rPr>
        <w:lastRenderedPageBreak/>
        <w:t>رسول</w:t>
      </w:r>
      <w:r w:rsidR="0043243A">
        <w:rPr>
          <w:rFonts w:cs="Times New Roman" w:hint="cs"/>
          <w:shd w:val="clear" w:color="auto" w:fill="FFFFFF"/>
          <w:rtl/>
        </w:rPr>
        <w:t> </w:t>
      </w:r>
      <w:r w:rsidRPr="00442590">
        <w:rPr>
          <w:shd w:val="clear" w:color="auto" w:fill="FFFFFF"/>
          <w:rtl/>
        </w:rPr>
        <w:t>الله</w:t>
      </w:r>
      <w:r w:rsidR="0043243A">
        <w:rPr>
          <w:shd w:val="clear" w:color="auto" w:fill="FFFFFF"/>
        </w:rPr>
        <w:sym w:font="Zar75 Symbols" w:char="F039"/>
      </w:r>
      <w:r w:rsidRPr="00442590">
        <w:rPr>
          <w:shd w:val="clear" w:color="auto" w:fill="FFFFFF"/>
          <w:rtl/>
        </w:rPr>
        <w:t>، وعامر (وعمرو)</w:t>
      </w:r>
      <w:r w:rsidR="0043243A">
        <w:rPr>
          <w:rFonts w:hint="cs"/>
          <w:shd w:val="clear" w:color="auto" w:fill="FFFFFF"/>
          <w:rtl/>
        </w:rPr>
        <w:t xml:space="preserve"> </w:t>
      </w:r>
      <w:r w:rsidRPr="00442590">
        <w:rPr>
          <w:shd w:val="clear" w:color="auto" w:fill="FFFFFF"/>
          <w:rtl/>
        </w:rPr>
        <w:t>بن الظرب، كانوا (كانا) على دين الإسلام، يقرون بالإبداء والإعادة، والثواب والعقاب، ويوحدون الله تعالى، ولا يأكلون الميتة، ولا يعبدون الأوثان.</w:t>
      </w:r>
    </w:p>
    <w:p w:rsidR="00F7340B" w:rsidRPr="00442590" w:rsidRDefault="00F7340B" w:rsidP="0043243A">
      <w:pPr>
        <w:keepNext/>
        <w:keepLines/>
        <w:shd w:val="clear" w:color="auto" w:fill="FFFFFF"/>
        <w:spacing w:before="40"/>
        <w:outlineLvl w:val="1"/>
        <w:rPr>
          <w:rtl/>
        </w:rPr>
      </w:pPr>
      <w:r w:rsidRPr="00442590">
        <w:rPr>
          <w:rtl/>
        </w:rPr>
        <w:t xml:space="preserve">فهم جميعاً </w:t>
      </w:r>
      <w:r w:rsidR="0043243A">
        <w:rPr>
          <w:rFonts w:hint="cs"/>
          <w:rtl/>
        </w:rPr>
        <w:t>ـ</w:t>
      </w:r>
      <w:r w:rsidRPr="00442590">
        <w:rPr>
          <w:rtl/>
        </w:rPr>
        <w:t xml:space="preserve"> ولعلّه بدليل سياق الآيات26-27 </w:t>
      </w:r>
      <w:r w:rsidR="0043243A">
        <w:rPr>
          <w:rFonts w:hint="cs"/>
          <w:rtl/>
        </w:rPr>
        <w:t xml:space="preserve">من سورة </w:t>
      </w:r>
      <w:r w:rsidRPr="00442590">
        <w:rPr>
          <w:rtl/>
        </w:rPr>
        <w:t xml:space="preserve">البقرة وبغيرها من آيات تتحدث عن هذا الوادي وما يتعلق ببيت الله الحرام فيه </w:t>
      </w:r>
      <w:r w:rsidR="0043243A">
        <w:rPr>
          <w:rFonts w:hint="cs"/>
          <w:rtl/>
        </w:rPr>
        <w:t>ـ</w:t>
      </w:r>
      <w:r w:rsidRPr="00442590">
        <w:rPr>
          <w:rtl/>
        </w:rPr>
        <w:t xml:space="preserve"> ومَن كان قبلهم أهل الحرم، وهم المقصودون الذين شملهم  دعاء إبراهيم بالرزق، ولكن </w:t>
      </w:r>
      <w:r w:rsidR="0043243A">
        <w:sym w:font="Zar75 Symbols" w:char="F029"/>
      </w:r>
      <w:r w:rsidRPr="00442590">
        <w:rPr>
          <w:rtl/>
        </w:rPr>
        <w:t>مَنْ آمَنَ مِنْهُمْ بِ</w:t>
      </w:r>
      <w:r w:rsidR="0043243A">
        <w:rPr>
          <w:rFonts w:hint="cs"/>
          <w:rtl/>
        </w:rPr>
        <w:t>ا</w:t>
      </w:r>
      <w:r w:rsidRPr="00442590">
        <w:rPr>
          <w:rtl/>
        </w:rPr>
        <w:t>للهِ</w:t>
      </w:r>
      <w:r w:rsidR="0043243A">
        <w:rPr>
          <w:rFonts w:hint="cs"/>
          <w:rtl/>
        </w:rPr>
        <w:t>ِ</w:t>
      </w:r>
      <w:r w:rsidRPr="00442590">
        <w:rPr>
          <w:rtl/>
        </w:rPr>
        <w:t xml:space="preserve"> وَ</w:t>
      </w:r>
      <w:r w:rsidR="0043243A">
        <w:rPr>
          <w:rFonts w:hint="cs"/>
          <w:rtl/>
        </w:rPr>
        <w:t>ا</w:t>
      </w:r>
      <w:r w:rsidRPr="00442590">
        <w:rPr>
          <w:rtl/>
        </w:rPr>
        <w:t xml:space="preserve">لْيَوْمِ </w:t>
      </w:r>
      <w:r w:rsidR="0043243A">
        <w:rPr>
          <w:rFonts w:hint="cs"/>
          <w:rtl/>
        </w:rPr>
        <w:t>ا</w:t>
      </w:r>
      <w:r w:rsidRPr="00442590">
        <w:rPr>
          <w:rtl/>
        </w:rPr>
        <w:t>لآخِرِ</w:t>
      </w:r>
      <w:r w:rsidR="0043243A">
        <w:sym w:font="Zar75 Symbols" w:char="F028"/>
      </w:r>
      <w:r w:rsidR="0043243A">
        <w:rPr>
          <w:rFonts w:hint="cs"/>
          <w:rtl/>
        </w:rPr>
        <w:t xml:space="preserve">، </w:t>
      </w:r>
      <w:r w:rsidR="0043243A">
        <w:rPr>
          <w:rFonts w:hint="cs"/>
        </w:rPr>
        <w:sym w:font="Zar75 Symbols" w:char="F029"/>
      </w:r>
      <w:hyperlink r:id="rId53" w:history="1">
        <w:r w:rsidRPr="0043243A">
          <w:rPr>
            <w:b/>
            <w:bCs/>
            <w:rtl/>
          </w:rPr>
          <w:t xml:space="preserve">وَإِذْ قَالَ إِبْرَاهِيمُ رَبِّ </w:t>
        </w:r>
        <w:r w:rsidR="0043243A" w:rsidRPr="0043243A">
          <w:rPr>
            <w:rFonts w:hint="cs"/>
            <w:b/>
            <w:bCs/>
            <w:rtl/>
          </w:rPr>
          <w:t>ا</w:t>
        </w:r>
        <w:r w:rsidRPr="0043243A">
          <w:rPr>
            <w:b/>
            <w:bCs/>
            <w:rtl/>
          </w:rPr>
          <w:t>جْعَلْ هَذَا بَلَداً آمِناً وَ</w:t>
        </w:r>
        <w:r w:rsidR="0043243A" w:rsidRPr="0043243A">
          <w:rPr>
            <w:rFonts w:hint="cs"/>
            <w:b/>
            <w:bCs/>
            <w:rtl/>
          </w:rPr>
          <w:t>ا</w:t>
        </w:r>
        <w:r w:rsidRPr="0043243A">
          <w:rPr>
            <w:b/>
            <w:bCs/>
            <w:rtl/>
          </w:rPr>
          <w:t xml:space="preserve">رْزُقْ أَهْلَهُ مِنَ </w:t>
        </w:r>
        <w:r w:rsidR="0043243A" w:rsidRPr="0043243A">
          <w:rPr>
            <w:rFonts w:ascii="Times New Roman" w:hAnsi="Times New Roman" w:cs="Times New Roman" w:hint="cs"/>
            <w:b/>
            <w:bCs/>
            <w:rtl/>
          </w:rPr>
          <w:t>ا</w:t>
        </w:r>
        <w:r w:rsidRPr="0043243A">
          <w:rPr>
            <w:b/>
            <w:bCs/>
            <w:rtl/>
          </w:rPr>
          <w:t>لثَّمَرَاتِ مَنْ آمَنَ مِنْهُمْ بِ</w:t>
        </w:r>
        <w:r w:rsidR="0043243A" w:rsidRPr="0043243A">
          <w:rPr>
            <w:rFonts w:hint="cs"/>
            <w:b/>
            <w:bCs/>
            <w:rtl/>
          </w:rPr>
          <w:t>ا</w:t>
        </w:r>
        <w:r w:rsidRPr="0043243A">
          <w:rPr>
            <w:b/>
            <w:bCs/>
            <w:rtl/>
          </w:rPr>
          <w:t>للهِ وَ</w:t>
        </w:r>
        <w:r w:rsidR="0043243A" w:rsidRPr="0043243A">
          <w:rPr>
            <w:rFonts w:ascii="Times New Roman" w:hAnsi="Times New Roman" w:cs="Times New Roman" w:hint="cs"/>
            <w:b/>
            <w:bCs/>
            <w:rtl/>
          </w:rPr>
          <w:t>ا</w:t>
        </w:r>
        <w:r w:rsidRPr="0043243A">
          <w:rPr>
            <w:b/>
            <w:bCs/>
            <w:rtl/>
          </w:rPr>
          <w:t xml:space="preserve">لْيَوْمِ </w:t>
        </w:r>
        <w:r w:rsidR="0043243A" w:rsidRPr="0043243A">
          <w:rPr>
            <w:rFonts w:hint="cs"/>
            <w:b/>
            <w:bCs/>
            <w:rtl/>
          </w:rPr>
          <w:t>ا</w:t>
        </w:r>
        <w:r w:rsidRPr="0043243A">
          <w:rPr>
            <w:b/>
            <w:bCs/>
            <w:rtl/>
          </w:rPr>
          <w:t xml:space="preserve">لآخِرِ قَالَ وَمَن كَفَرَ فَأُمَتِّعُهُ قَلِيلاً ثُمَّ أَضْطَرُّهُ إِلَى عَذَابِ </w:t>
        </w:r>
        <w:r w:rsidR="0043243A" w:rsidRPr="0043243A">
          <w:rPr>
            <w:rFonts w:ascii="Times New Roman" w:hAnsi="Times New Roman" w:cs="Times New Roman" w:hint="cs"/>
            <w:b/>
            <w:bCs/>
            <w:rtl/>
          </w:rPr>
          <w:t>ا</w:t>
        </w:r>
        <w:r w:rsidRPr="0043243A">
          <w:rPr>
            <w:b/>
            <w:bCs/>
            <w:rtl/>
          </w:rPr>
          <w:t>لنَّارِ وَبِئْسَ</w:t>
        </w:r>
      </w:hyperlink>
      <w:hyperlink r:id="rId54" w:history="1">
        <w:r w:rsidR="0043243A" w:rsidRPr="0043243A">
          <w:rPr>
            <w:rFonts w:hint="cs"/>
            <w:b/>
            <w:bCs/>
            <w:rtl/>
          </w:rPr>
          <w:t xml:space="preserve"> ال</w:t>
        </w:r>
        <w:r w:rsidRPr="0043243A">
          <w:rPr>
            <w:b/>
            <w:bCs/>
            <w:rtl/>
          </w:rPr>
          <w:t>م</w:t>
        </w:r>
        <w:r w:rsidR="0043243A" w:rsidRPr="0043243A">
          <w:rPr>
            <w:rFonts w:hint="cs"/>
            <w:b/>
            <w:bCs/>
            <w:rtl/>
          </w:rPr>
          <w:t>ـ</w:t>
        </w:r>
        <w:r w:rsidRPr="0043243A">
          <w:rPr>
            <w:b/>
            <w:bCs/>
            <w:rtl/>
          </w:rPr>
          <w:t>َصِيرُ</w:t>
        </w:r>
      </w:hyperlink>
      <w:r w:rsidR="0043243A">
        <w:sym w:font="Zar75 Symbols" w:char="F028"/>
      </w:r>
      <w:r w:rsidR="0043243A">
        <w:rPr>
          <w:rFonts w:hint="cs"/>
          <w:rtl/>
        </w:rPr>
        <w:t>.</w:t>
      </w:r>
    </w:p>
    <w:p w:rsidR="00F7340B" w:rsidRPr="00442590" w:rsidRDefault="00F7340B" w:rsidP="0043243A">
      <w:pPr>
        <w:shd w:val="clear" w:color="auto" w:fill="FFFFFF"/>
        <w:spacing w:after="300"/>
        <w:textAlignment w:val="baseline"/>
        <w:rPr>
          <w:shd w:val="clear" w:color="auto" w:fill="FFFFFF"/>
          <w:rtl/>
        </w:rPr>
      </w:pPr>
      <w:r w:rsidRPr="00442590">
        <w:rPr>
          <w:rtl/>
        </w:rPr>
        <w:t xml:space="preserve">وبالتالي يمكن القول بأنَّهم </w:t>
      </w:r>
      <w:r w:rsidRPr="00442590">
        <w:rPr>
          <w:shd w:val="clear" w:color="auto" w:fill="FFFFFF"/>
          <w:rtl/>
        </w:rPr>
        <w:t>أمّة محمد بن عبد الله صلوات الله وسلامه عليه على الخصوص الذين هم في</w:t>
      </w:r>
      <w:r w:rsidR="0043243A">
        <w:rPr>
          <w:rFonts w:hint="cs"/>
          <w:shd w:val="clear" w:color="auto" w:fill="FFFFFF"/>
          <w:rtl/>
        </w:rPr>
        <w:t>:</w:t>
      </w:r>
      <w:r w:rsidRPr="00442590">
        <w:rPr>
          <w:shd w:val="clear" w:color="auto" w:fill="FFFFFF"/>
          <w:rtl/>
        </w:rPr>
        <w:t xml:space="preserve"> </w:t>
      </w:r>
      <w:r w:rsidR="0043243A">
        <w:rPr>
          <w:shd w:val="clear" w:color="auto" w:fill="FFFFFF"/>
        </w:rPr>
        <w:sym w:font="Zar75 Symbols" w:char="F029"/>
      </w:r>
      <w:r w:rsidRPr="00442590">
        <w:rPr>
          <w:shd w:val="clear" w:color="auto" w:fill="FFFFFF"/>
          <w:rtl/>
        </w:rPr>
        <w:t>أُمَّ الْقُرَى وَمَنْ</w:t>
      </w:r>
      <w:r w:rsidRPr="00442590">
        <w:rPr>
          <w:rFonts w:ascii="Times New Roman" w:hAnsi="Times New Roman" w:cs="Times New Roman" w:hint="cs"/>
          <w:shd w:val="clear" w:color="auto" w:fill="FFFFFF"/>
          <w:rtl/>
        </w:rPr>
        <w:t> </w:t>
      </w:r>
      <w:r w:rsidRPr="00442590">
        <w:rPr>
          <w:rFonts w:eastAsiaTheme="majorEastAsia"/>
          <w:shd w:val="clear" w:color="auto" w:fill="FFFFFF"/>
          <w:rtl/>
        </w:rPr>
        <w:t>حَوْلَهَا</w:t>
      </w:r>
      <w:r w:rsidR="0043243A">
        <w:rPr>
          <w:rFonts w:eastAsiaTheme="majorEastAsia"/>
          <w:shd w:val="clear" w:color="auto" w:fill="FFFFFF"/>
        </w:rPr>
        <w:sym w:font="Zar75 Symbols" w:char="F028"/>
      </w:r>
      <w:r w:rsidR="0043243A">
        <w:rPr>
          <w:rFonts w:hint="cs"/>
          <w:shd w:val="clear" w:color="auto" w:fill="FFFFFF"/>
          <w:rtl/>
        </w:rPr>
        <w:t>،</w:t>
      </w:r>
      <w:r w:rsidRPr="00442590">
        <w:rPr>
          <w:shd w:val="clear" w:color="auto" w:fill="FFFFFF"/>
          <w:rtl/>
        </w:rPr>
        <w:t xml:space="preserve"> وهي مكة. خصوصاً وأنَّ نبيّ الله وخليله إبراهيم</w:t>
      </w:r>
      <w:r w:rsidR="0043243A">
        <w:rPr>
          <w:shd w:val="clear" w:color="auto" w:fill="FFFFFF"/>
        </w:rPr>
        <w:sym w:font="Zar75 Symbols" w:char="F037"/>
      </w:r>
      <w:r w:rsidRPr="00442590">
        <w:rPr>
          <w:shd w:val="clear" w:color="auto" w:fill="FFFFFF"/>
          <w:rtl/>
        </w:rPr>
        <w:t xml:space="preserve"> إنما وقع دعاؤه لذريته سواء بالأمن وبالرزق وبالإسلام وبالصلاة و..</w:t>
      </w:r>
      <w:r w:rsidR="0043243A">
        <w:rPr>
          <w:rFonts w:hint="cs"/>
          <w:shd w:val="clear" w:color="auto" w:fill="FFFFFF"/>
          <w:rtl/>
        </w:rPr>
        <w:t>.</w:t>
      </w:r>
      <w:r w:rsidRPr="00442590">
        <w:rPr>
          <w:shd w:val="clear" w:color="auto" w:fill="FFFFFF"/>
          <w:rtl/>
        </w:rPr>
        <w:t xml:space="preserve"> وهو بمكة لا بغيرها، بل بوادي مكة نفسها، وهذا قرينة بل دليل على أنَّ مراده</w:t>
      </w:r>
      <w:r w:rsidR="0043243A">
        <w:rPr>
          <w:shd w:val="clear" w:color="auto" w:fill="FFFFFF"/>
        </w:rPr>
        <w:sym w:font="Zar75 Symbols" w:char="F037"/>
      </w:r>
      <w:r w:rsidRPr="00442590">
        <w:rPr>
          <w:shd w:val="clear" w:color="auto" w:fill="FFFFFF"/>
          <w:rtl/>
        </w:rPr>
        <w:t xml:space="preserve"> سكنة هذه البقعة من عهده إلى قريش بقبائلها، وبالذات إلى صالحيهم من ذرية إسماعيل</w:t>
      </w:r>
      <w:r w:rsidR="0043243A">
        <w:rPr>
          <w:shd w:val="clear" w:color="auto" w:fill="FFFFFF"/>
        </w:rPr>
        <w:sym w:font="Zar75 Symbols" w:char="F037"/>
      </w:r>
      <w:r w:rsidR="0043243A">
        <w:rPr>
          <w:rFonts w:hint="cs"/>
          <w:shd w:val="clear" w:color="auto" w:fill="FFFFFF"/>
          <w:rtl/>
        </w:rPr>
        <w:t>.</w:t>
      </w:r>
      <w:r w:rsidRPr="00442590">
        <w:rPr>
          <w:shd w:val="clear" w:color="auto" w:fill="FFFFFF"/>
          <w:rtl/>
        </w:rPr>
        <w:t>..</w:t>
      </w:r>
    </w:p>
    <w:p w:rsidR="003B05A6" w:rsidRDefault="00F7340B" w:rsidP="003B05A6">
      <w:pPr>
        <w:shd w:val="clear" w:color="auto" w:fill="FFFFFF"/>
        <w:spacing w:before="100" w:beforeAutospacing="1" w:after="100" w:afterAutospacing="1"/>
        <w:outlineLvl w:val="1"/>
        <w:rPr>
          <w:shd w:val="clear" w:color="auto" w:fill="FFFFFF"/>
          <w:rtl/>
        </w:rPr>
      </w:pPr>
      <w:r w:rsidRPr="0043243A">
        <w:rPr>
          <w:b/>
          <w:bCs/>
          <w:rtl/>
          <w:lang w:val="en-AU" w:bidi="ar-IQ"/>
        </w:rPr>
        <w:t>صاحب المنار:</w:t>
      </w:r>
      <w:r w:rsidRPr="00442590">
        <w:rPr>
          <w:rtl/>
          <w:lang w:val="en-AU" w:bidi="ar-IQ"/>
        </w:rPr>
        <w:t xml:space="preserve"> </w:t>
      </w:r>
      <w:r w:rsidRPr="0043243A">
        <w:rPr>
          <w:shd w:val="clear" w:color="auto" w:fill="FFFFFF"/>
          <w:rtl/>
        </w:rPr>
        <w:t xml:space="preserve">ذكر الله تعالى العرب أوّلاً بنعمته عليهم بهذا البيت؛ أن جعله </w:t>
      </w:r>
      <w:r w:rsidR="0043243A" w:rsidRPr="0043243A">
        <w:rPr>
          <w:rFonts w:hint="cs"/>
          <w:shd w:val="clear" w:color="auto" w:fill="FFFFFF"/>
          <w:rtl/>
        </w:rPr>
        <w:t>م</w:t>
      </w:r>
      <w:r w:rsidRPr="0043243A">
        <w:rPr>
          <w:shd w:val="clear" w:color="auto" w:fill="FFFFFF"/>
          <w:rtl/>
        </w:rPr>
        <w:t xml:space="preserve">ثابةً للناس وأمناً، وبدعاء إبراهيم عليه الصلاة والسلام لبلد البيت واستجابة الله تعالى دعاءه إذ جعله بلداً آمناً تجبى إليه الثمرات من البلاد البعيدة ، فيتمتّع أهله بها، وهي نعم يعرفونها لا ينكرها أحد، وانتقل منها إلى التذكير بالنعم المعنويّة، فذكر عهده إلى إبراهيم وإسماعيل بأن يطهرا بيته للطائفين والعاكفين والركّع السجود؛ لينبههم </w:t>
      </w:r>
      <w:r w:rsidRPr="0043243A">
        <w:rPr>
          <w:shd w:val="clear" w:color="auto" w:fill="FFFFFF"/>
          <w:rtl/>
        </w:rPr>
        <w:lastRenderedPageBreak/>
        <w:t>بإضافة البيت إلى نفسه: إنّه لا يليق أن يعبد فيه غيره. وبتطهيره؛ لأجل الطواف والاعتكاف والصلاة: أنّه يجب تنزيهه عن الأصنام والتماثيل وعبادتها الفاسدة، وعن سائر الأعمال الذميمة، كطواف العريان وكانوا يفعلونه.</w:t>
      </w:r>
    </w:p>
    <w:p w:rsidR="003B05A6" w:rsidRDefault="003B05A6" w:rsidP="003B05A6">
      <w:pPr>
        <w:rPr>
          <w:shd w:val="clear" w:color="auto" w:fill="FFFFFF"/>
          <w:rtl/>
        </w:rPr>
      </w:pPr>
      <w:r w:rsidRPr="0043243A">
        <w:rPr>
          <w:shd w:val="clear" w:color="auto" w:fill="FFFFFF"/>
        </w:rPr>
        <w:t xml:space="preserve"> </w:t>
      </w:r>
      <w:r w:rsidR="00F7340B" w:rsidRPr="0043243A">
        <w:rPr>
          <w:shd w:val="clear" w:color="auto" w:fill="FFFFFF"/>
          <w:rtl/>
        </w:rPr>
        <w:t>ثم ذكرهم بعد هذا بأنّ إبراهيم</w:t>
      </w:r>
      <w:r w:rsidR="0043243A">
        <w:rPr>
          <w:shd w:val="clear" w:color="auto" w:fill="FFFFFF"/>
        </w:rPr>
        <w:sym w:font="Zar75 Symbols" w:char="F037"/>
      </w:r>
      <w:r w:rsidR="00F7340B" w:rsidRPr="0043243A">
        <w:rPr>
          <w:shd w:val="clear" w:color="auto" w:fill="FFFFFF"/>
          <w:rtl/>
        </w:rPr>
        <w:t xml:space="preserve"> هو الذي بنى هذا البيت بمساعدة ابنه إسماعيل</w:t>
      </w:r>
      <w:r w:rsidR="0043243A">
        <w:rPr>
          <w:shd w:val="clear" w:color="auto" w:fill="FFFFFF"/>
        </w:rPr>
        <w:sym w:font="Zar75 Symbols" w:char="F037"/>
      </w:r>
      <w:r w:rsidR="00F7340B" w:rsidRPr="0043243A">
        <w:rPr>
          <w:shd w:val="clear" w:color="auto" w:fill="FFFFFF"/>
          <w:rtl/>
        </w:rPr>
        <w:t>، وذكر لهم من دعائهما هنالك ما يرشدهم إلى العبادة الصحيحة والدين الحقّ، ويجذبهم إلى الإقتداء بذلك السلف الصالح الذي ينتمون إليه ويفاخرون به، فإنّ قريشاً كانت تنتسب إلى إبراهيم وإسماعيل</w:t>
      </w:r>
      <w:r w:rsidR="00AD53E1">
        <w:rPr>
          <w:shd w:val="clear" w:color="auto" w:fill="FFFFFF"/>
        </w:rPr>
        <w:sym w:font="Zar75 Symbols" w:char="F038"/>
      </w:r>
      <w:r w:rsidR="00AD53E1">
        <w:rPr>
          <w:rFonts w:hint="cs"/>
          <w:shd w:val="clear" w:color="auto" w:fill="FFFFFF"/>
          <w:rtl/>
        </w:rPr>
        <w:t xml:space="preserve"> </w:t>
      </w:r>
      <w:r w:rsidR="00F7340B" w:rsidRPr="0043243A">
        <w:rPr>
          <w:shd w:val="clear" w:color="auto" w:fill="FFFFFF"/>
          <w:rtl/>
        </w:rPr>
        <w:t>بحقّ، وتدّعي أنّها على ملّة إبراهيم</w:t>
      </w:r>
      <w:r w:rsidR="00AD53E1">
        <w:rPr>
          <w:shd w:val="clear" w:color="auto" w:fill="FFFFFF"/>
        </w:rPr>
        <w:sym w:font="Zar75 Symbols" w:char="F037"/>
      </w:r>
      <w:r w:rsidR="00F7340B" w:rsidRPr="0043243A">
        <w:rPr>
          <w:shd w:val="clear" w:color="auto" w:fill="FFFFFF"/>
          <w:rtl/>
        </w:rPr>
        <w:t>، ولذلك كانت ترى أنّها أهدى من الفرس والروم، وسائر العرب تبع لقريش... ثمَّ يذكر قول أستاذه الإمام محمد عبده: قال الأستاذ الإمام: أضافا الذرية إلى ضمير ال</w:t>
      </w:r>
      <w:r w:rsidR="00AD53E1">
        <w:rPr>
          <w:rFonts w:hint="cs"/>
          <w:shd w:val="clear" w:color="auto" w:fill="FFFFFF"/>
          <w:rtl/>
        </w:rPr>
        <w:t>إ</w:t>
      </w:r>
      <w:r w:rsidR="00F7340B" w:rsidRPr="0043243A">
        <w:rPr>
          <w:shd w:val="clear" w:color="auto" w:fill="FFFFFF"/>
          <w:rtl/>
        </w:rPr>
        <w:t>ثنين، للدلالة على أن المراد الذريّة التي تنسب إليهما معاً، وهي ما يكون من ولد إسماعيل، اللفظ ظاهر في هذا المعنى، ويرجّحه الحال والمحل الذي كانا فيه، وعزم إبراهيم</w:t>
      </w:r>
      <w:r w:rsidR="00AD53E1">
        <w:rPr>
          <w:shd w:val="clear" w:color="auto" w:fill="FFFFFF"/>
        </w:rPr>
        <w:sym w:font="Zar75 Symbols" w:char="F037"/>
      </w:r>
      <w:r w:rsidR="00F7340B" w:rsidRPr="0043243A">
        <w:rPr>
          <w:shd w:val="clear" w:color="auto" w:fill="FFFFFF"/>
          <w:rtl/>
        </w:rPr>
        <w:t xml:space="preserve"> على أن يدع إسماعيل</w:t>
      </w:r>
      <w:r w:rsidR="00AD53E1">
        <w:rPr>
          <w:shd w:val="clear" w:color="auto" w:fill="FFFFFF"/>
        </w:rPr>
        <w:sym w:font="Zar75 Symbols" w:char="F037"/>
      </w:r>
      <w:r w:rsidR="00F7340B" w:rsidRPr="0043243A">
        <w:rPr>
          <w:shd w:val="clear" w:color="auto" w:fill="FFFFFF"/>
          <w:rtl/>
        </w:rPr>
        <w:t xml:space="preserve"> في بلاد العرب داعياً إلى توحيد الله، وإسلام القلب إليه، ويرجع هو إلى بلاد الشام.</w:t>
      </w:r>
      <w:r w:rsidR="00AD53E1">
        <w:rPr>
          <w:rFonts w:hint="cs"/>
          <w:shd w:val="clear" w:color="auto" w:fill="FFFFFF"/>
          <w:rtl/>
        </w:rPr>
        <w:t xml:space="preserve"> </w:t>
      </w:r>
      <w:r w:rsidR="00F7340B" w:rsidRPr="0043243A">
        <w:rPr>
          <w:shd w:val="clear" w:color="auto" w:fill="FFFFFF"/>
          <w:rtl/>
        </w:rPr>
        <w:t>وكذلك الدعاء لهذه الذريّة بأن يبعث الله فيهم رسولا</w:t>
      </w:r>
      <w:r w:rsidR="00AD53E1">
        <w:rPr>
          <w:rFonts w:hint="cs"/>
          <w:shd w:val="clear" w:color="auto" w:fill="FFFFFF"/>
          <w:rtl/>
        </w:rPr>
        <w:t>ً</w:t>
      </w:r>
      <w:r w:rsidR="00F7340B" w:rsidRPr="0043243A">
        <w:rPr>
          <w:shd w:val="clear" w:color="auto" w:fill="FFFFFF"/>
          <w:rtl/>
        </w:rPr>
        <w:t xml:space="preserve"> منهم كما سيأتي.</w:t>
      </w:r>
    </w:p>
    <w:p w:rsidR="003B05A6" w:rsidRDefault="00F7340B" w:rsidP="003B05A6">
      <w:pPr>
        <w:rPr>
          <w:shd w:val="clear" w:color="auto" w:fill="FFFFFF"/>
          <w:rtl/>
        </w:rPr>
      </w:pPr>
      <w:r w:rsidRPr="0043243A">
        <w:rPr>
          <w:shd w:val="clear" w:color="auto" w:fill="FFFFFF"/>
          <w:rtl/>
        </w:rPr>
        <w:t>وقد استجاب الله تعالى دعاء إبراهيم وولده</w:t>
      </w:r>
      <w:r w:rsidR="00AD53E1">
        <w:rPr>
          <w:shd w:val="clear" w:color="auto" w:fill="FFFFFF"/>
        </w:rPr>
        <w:sym w:font="Zar75 Symbols" w:char="F038"/>
      </w:r>
      <w:r w:rsidRPr="0043243A">
        <w:rPr>
          <w:shd w:val="clear" w:color="auto" w:fill="FFFFFF"/>
          <w:rtl/>
        </w:rPr>
        <w:t>، وجعل في ذريتهما أمّة الإسلام، وبعث فيها منها خاتم النبيّين عليه الصلاة والسلام، وإلى هذا الدعاء الإشارة بقوله في سورة الحجّ:</w:t>
      </w:r>
    </w:p>
    <w:p w:rsidR="00F7340B" w:rsidRPr="0043243A" w:rsidRDefault="00AD53E1" w:rsidP="003B05A6">
      <w:pPr>
        <w:rPr>
          <w:shd w:val="clear" w:color="auto" w:fill="FFFFFF"/>
          <w:rtl/>
        </w:rPr>
      </w:pPr>
      <w:r>
        <w:rPr>
          <w:rFonts w:hint="cs"/>
          <w:shd w:val="clear" w:color="auto" w:fill="FFFFFF"/>
        </w:rPr>
        <w:lastRenderedPageBreak/>
        <w:sym w:font="Zar75 Symbols" w:char="F029"/>
      </w:r>
      <w:r w:rsidR="00F7340B" w:rsidRPr="00AD53E1">
        <w:rPr>
          <w:b/>
          <w:bCs/>
          <w:shd w:val="clear" w:color="auto" w:fill="FFFFFF"/>
          <w:rtl/>
        </w:rPr>
        <w:t>م</w:t>
      </w:r>
      <w:r w:rsidRPr="00AD53E1">
        <w:rPr>
          <w:rFonts w:hint="cs"/>
          <w:b/>
          <w:bCs/>
          <w:shd w:val="clear" w:color="auto" w:fill="FFFFFF"/>
          <w:rtl/>
        </w:rPr>
        <w:t>ِ</w:t>
      </w:r>
      <w:r w:rsidR="00F7340B" w:rsidRPr="00AD53E1">
        <w:rPr>
          <w:b/>
          <w:bCs/>
          <w:shd w:val="clear" w:color="auto" w:fill="FFFFFF"/>
          <w:rtl/>
        </w:rPr>
        <w:t xml:space="preserve">لَّةَ أَبِيكُمْ إِبْرَاهِيمَ هُوَ سَمَّاكُمُ </w:t>
      </w:r>
      <w:r w:rsidRPr="00AD53E1">
        <w:rPr>
          <w:rFonts w:ascii="Times New Roman" w:hAnsi="Times New Roman" w:cs="Times New Roman" w:hint="cs"/>
          <w:b/>
          <w:bCs/>
          <w:shd w:val="clear" w:color="auto" w:fill="FFFFFF"/>
          <w:rtl/>
        </w:rPr>
        <w:t>ا</w:t>
      </w:r>
      <w:r w:rsidR="00F7340B" w:rsidRPr="00AD53E1">
        <w:rPr>
          <w:b/>
          <w:bCs/>
          <w:shd w:val="clear" w:color="auto" w:fill="FFFFFF"/>
          <w:rtl/>
        </w:rPr>
        <w:t>لْ</w:t>
      </w:r>
      <w:r w:rsidRPr="00AD53E1">
        <w:rPr>
          <w:rFonts w:hint="cs"/>
          <w:b/>
          <w:bCs/>
          <w:shd w:val="clear" w:color="auto" w:fill="FFFFFF"/>
          <w:rtl/>
        </w:rPr>
        <w:t>ـ</w:t>
      </w:r>
      <w:r w:rsidR="00F7340B" w:rsidRPr="00AD53E1">
        <w:rPr>
          <w:b/>
          <w:bCs/>
          <w:shd w:val="clear" w:color="auto" w:fill="FFFFFF"/>
          <w:rtl/>
        </w:rPr>
        <w:t>مُسْلِمِينَ مِن قَبْلُ</w:t>
      </w:r>
      <w:r>
        <w:rPr>
          <w:shd w:val="clear" w:color="auto" w:fill="FFFFFF"/>
        </w:rPr>
        <w:sym w:font="Zar75 Symbols" w:char="F028"/>
      </w:r>
      <w:r>
        <w:rPr>
          <w:rFonts w:hint="cs"/>
          <w:shd w:val="clear" w:color="auto" w:fill="FFFFFF"/>
          <w:rtl/>
        </w:rPr>
        <w:t>.</w:t>
      </w:r>
      <w:r w:rsidRPr="00AD53E1">
        <w:rPr>
          <w:rStyle w:val="FootnoteReference"/>
          <w:rFonts w:asciiTheme="majorBidi" w:hAnsiTheme="majorBidi" w:cstheme="majorBidi"/>
          <w:shd w:val="clear" w:color="auto" w:fill="FFFFFF"/>
          <w:rtl/>
        </w:rPr>
        <w:footnoteReference w:id="81"/>
      </w:r>
    </w:p>
    <w:p w:rsidR="0044569C" w:rsidRDefault="00F7340B" w:rsidP="0044569C">
      <w:pPr>
        <w:shd w:val="clear" w:color="auto" w:fill="FFFFFF"/>
        <w:spacing w:before="100" w:beforeAutospacing="1" w:after="100" w:afterAutospacing="1"/>
        <w:outlineLvl w:val="1"/>
        <w:rPr>
          <w:rtl/>
        </w:rPr>
      </w:pPr>
      <w:r w:rsidRPr="0043243A">
        <w:rPr>
          <w:rtl/>
        </w:rPr>
        <w:t>وبالتالي حصلت من ذلك  أُمّة مسلمة؛ وليتضح لنا أكثر من خلال إجاباتهم عن السؤال:</w:t>
      </w:r>
      <w:r w:rsidR="00A81855">
        <w:rPr>
          <w:rFonts w:hint="cs"/>
          <w:rtl/>
        </w:rPr>
        <w:t xml:space="preserve"> </w:t>
      </w:r>
      <w:r w:rsidRPr="0043243A">
        <w:rPr>
          <w:rtl/>
        </w:rPr>
        <w:t>مَن هي هذه الأُمّة؟!</w:t>
      </w:r>
    </w:p>
    <w:p w:rsidR="00F7340B" w:rsidRPr="0043243A" w:rsidRDefault="00F7340B" w:rsidP="0044569C">
      <w:pPr>
        <w:shd w:val="clear" w:color="auto" w:fill="FFFFFF"/>
        <w:spacing w:before="100" w:beforeAutospacing="1" w:after="100" w:afterAutospacing="1"/>
        <w:outlineLvl w:val="1"/>
        <w:rPr>
          <w:shd w:val="clear" w:color="auto" w:fill="FFFFFF"/>
          <w:rtl/>
        </w:rPr>
      </w:pPr>
      <w:r w:rsidRPr="0044569C">
        <w:rPr>
          <w:b/>
          <w:bCs/>
          <w:rtl/>
        </w:rPr>
        <w:t>والتي يقول عنها ابن عاشور</w:t>
      </w:r>
      <w:r w:rsidRPr="0044569C">
        <w:rPr>
          <w:b/>
          <w:bCs/>
          <w:shd w:val="clear" w:color="auto" w:fill="FFFFFF"/>
          <w:rtl/>
        </w:rPr>
        <w:t>:</w:t>
      </w:r>
      <w:r w:rsidR="00A81855">
        <w:rPr>
          <w:rFonts w:hint="cs"/>
          <w:shd w:val="clear" w:color="auto" w:fill="FFFFFF"/>
          <w:rtl/>
        </w:rPr>
        <w:t xml:space="preserve"> </w:t>
      </w:r>
      <w:r w:rsidRPr="0043243A">
        <w:rPr>
          <w:shd w:val="clear" w:color="auto" w:fill="FFFFFF"/>
          <w:rtl/>
        </w:rPr>
        <w:t>والأمّة اسم مشترك يطلق على معان كثيرة، والمراد منها هنا الجماعة العظيمة التي يجمعها جامع له بال من نسب أو دين أو زمان، ويقال: أمّة محمد مثلاً للمسلمين؛ لأنهم اجتمعوا على الإيمان بنبوّة محمد</w:t>
      </w:r>
      <w:r w:rsidR="00A81855">
        <w:rPr>
          <w:shd w:val="clear" w:color="auto" w:fill="FFFFFF"/>
        </w:rPr>
        <w:sym w:font="Zar75 Symbols" w:char="F039"/>
      </w:r>
      <w:r w:rsidRPr="0043243A">
        <w:rPr>
          <w:shd w:val="clear" w:color="auto" w:fill="FFFFFF"/>
          <w:rtl/>
        </w:rPr>
        <w:t>، وهي بزنة فُعله، وهذه الزنة تدل</w:t>
      </w:r>
      <w:r w:rsidR="00A81855">
        <w:rPr>
          <w:rFonts w:hint="cs"/>
          <w:shd w:val="clear" w:color="auto" w:fill="FFFFFF"/>
          <w:rtl/>
        </w:rPr>
        <w:t>ّ</w:t>
      </w:r>
      <w:r w:rsidRPr="0043243A">
        <w:rPr>
          <w:shd w:val="clear" w:color="auto" w:fill="FFFFFF"/>
          <w:rtl/>
        </w:rPr>
        <w:t xml:space="preserve"> على المفعول مثل لقطة وضحكة وقدوة، فالأمّة بمعنى مأمومة، اشتقت من الأم بفتح الهمزة وهو القصد؛ لأنَّ الأمة تقصدها الفرق العديدة التي تجمعها جامعة الأمة كل</w:t>
      </w:r>
      <w:r w:rsidR="00A81855">
        <w:rPr>
          <w:rFonts w:hint="cs"/>
          <w:shd w:val="clear" w:color="auto" w:fill="FFFFFF"/>
          <w:rtl/>
        </w:rPr>
        <w:t>ّ</w:t>
      </w:r>
      <w:r w:rsidRPr="0043243A">
        <w:rPr>
          <w:shd w:val="clear" w:color="auto" w:fill="FFFFFF"/>
          <w:rtl/>
        </w:rPr>
        <w:t>ها، مثل الأمة العربية؛ لأنها ترجع إليها قبائل العرب، والأمة الإسلامية؛ لأنها ترجع إليها المذاهب الإسلامية...</w:t>
      </w:r>
      <w:r w:rsidR="0044569C">
        <w:rPr>
          <w:rFonts w:hint="cs"/>
          <w:shd w:val="clear" w:color="auto" w:fill="FFFFFF"/>
          <w:rtl/>
        </w:rPr>
        <w:t xml:space="preserve"> </w:t>
      </w:r>
      <w:r w:rsidRPr="0043243A">
        <w:rPr>
          <w:shd w:val="clear" w:color="auto" w:fill="FFFFFF"/>
          <w:rtl/>
        </w:rPr>
        <w:t>ويقول أيضاً: وقد استجيبت دعوة إبراهيم في المسلمين من العرب الذين تلاحقوا بالإسلام قبل الهجرة وبعدها حتى أسلم كلّ العرب  إل</w:t>
      </w:r>
      <w:r w:rsidR="00A81855">
        <w:rPr>
          <w:rFonts w:hint="cs"/>
          <w:shd w:val="clear" w:color="auto" w:fill="FFFFFF"/>
          <w:rtl/>
        </w:rPr>
        <w:t>ّ</w:t>
      </w:r>
      <w:r w:rsidRPr="0043243A">
        <w:rPr>
          <w:shd w:val="clear" w:color="auto" w:fill="FFFFFF"/>
          <w:rtl/>
        </w:rPr>
        <w:t>ا قبائل قليلة لا تنخرم بهم جامعة الأمة، وقد أشار إلى هذا المعنى قوله تعالى:</w:t>
      </w:r>
      <w:r w:rsidR="00A81855">
        <w:rPr>
          <w:rFonts w:hint="cs"/>
          <w:shd w:val="clear" w:color="auto" w:fill="FFFFFF"/>
          <w:rtl/>
        </w:rPr>
        <w:t xml:space="preserve"> </w:t>
      </w:r>
      <w:r w:rsidR="00A81855">
        <w:rPr>
          <w:shd w:val="clear" w:color="auto" w:fill="FFFFFF"/>
        </w:rPr>
        <w:sym w:font="Zar75 Symbols" w:char="F029"/>
      </w:r>
      <w:r w:rsidRPr="00F868D7">
        <w:rPr>
          <w:b/>
          <w:bCs/>
          <w:shd w:val="clear" w:color="auto" w:fill="FFFFFF"/>
          <w:rtl/>
        </w:rPr>
        <w:t>و</w:t>
      </w:r>
      <w:r w:rsidR="00F868D7">
        <w:rPr>
          <w:rFonts w:hint="cs"/>
          <w:b/>
          <w:bCs/>
          <w:shd w:val="clear" w:color="auto" w:fill="FFFFFF"/>
          <w:rtl/>
        </w:rPr>
        <w:t>َ</w:t>
      </w:r>
      <w:r w:rsidRPr="00F868D7">
        <w:rPr>
          <w:b/>
          <w:bCs/>
          <w:shd w:val="clear" w:color="auto" w:fill="FFFFFF"/>
          <w:rtl/>
        </w:rPr>
        <w:t>ابع</w:t>
      </w:r>
      <w:r w:rsidR="00F868D7">
        <w:rPr>
          <w:rFonts w:hint="cs"/>
          <w:b/>
          <w:bCs/>
          <w:shd w:val="clear" w:color="auto" w:fill="FFFFFF"/>
          <w:rtl/>
        </w:rPr>
        <w:t>َ</w:t>
      </w:r>
      <w:r w:rsidRPr="00F868D7">
        <w:rPr>
          <w:b/>
          <w:bCs/>
          <w:shd w:val="clear" w:color="auto" w:fill="FFFFFF"/>
          <w:rtl/>
        </w:rPr>
        <w:t>ث في</w:t>
      </w:r>
      <w:r w:rsidR="00F868D7">
        <w:rPr>
          <w:rFonts w:hint="cs"/>
          <w:b/>
          <w:bCs/>
          <w:shd w:val="clear" w:color="auto" w:fill="FFFFFF"/>
          <w:rtl/>
        </w:rPr>
        <w:t>ِ</w:t>
      </w:r>
      <w:r w:rsidRPr="00F868D7">
        <w:rPr>
          <w:b/>
          <w:bCs/>
          <w:shd w:val="clear" w:color="auto" w:fill="FFFFFF"/>
          <w:rtl/>
        </w:rPr>
        <w:t>ه</w:t>
      </w:r>
      <w:r w:rsidR="00F868D7">
        <w:rPr>
          <w:rFonts w:hint="cs"/>
          <w:b/>
          <w:bCs/>
          <w:shd w:val="clear" w:color="auto" w:fill="FFFFFF"/>
          <w:rtl/>
        </w:rPr>
        <w:t>ِ</w:t>
      </w:r>
      <w:r w:rsidRPr="00F868D7">
        <w:rPr>
          <w:b/>
          <w:bCs/>
          <w:shd w:val="clear" w:color="auto" w:fill="FFFFFF"/>
          <w:rtl/>
        </w:rPr>
        <w:t>م ر</w:t>
      </w:r>
      <w:r w:rsidR="00F868D7">
        <w:rPr>
          <w:rFonts w:hint="cs"/>
          <w:b/>
          <w:bCs/>
          <w:shd w:val="clear" w:color="auto" w:fill="FFFFFF"/>
          <w:rtl/>
        </w:rPr>
        <w:t>َ</w:t>
      </w:r>
      <w:r w:rsidRPr="00F868D7">
        <w:rPr>
          <w:b/>
          <w:bCs/>
          <w:shd w:val="clear" w:color="auto" w:fill="FFFFFF"/>
          <w:rtl/>
        </w:rPr>
        <w:t>س</w:t>
      </w:r>
      <w:r w:rsidR="00F868D7">
        <w:rPr>
          <w:rFonts w:hint="cs"/>
          <w:b/>
          <w:bCs/>
          <w:shd w:val="clear" w:color="auto" w:fill="FFFFFF"/>
          <w:rtl/>
        </w:rPr>
        <w:t>ُ</w:t>
      </w:r>
      <w:r w:rsidRPr="00F868D7">
        <w:rPr>
          <w:b/>
          <w:bCs/>
          <w:shd w:val="clear" w:color="auto" w:fill="FFFFFF"/>
          <w:rtl/>
        </w:rPr>
        <w:t>ولاً م</w:t>
      </w:r>
      <w:r w:rsidR="00F868D7">
        <w:rPr>
          <w:rFonts w:hint="cs"/>
          <w:b/>
          <w:bCs/>
          <w:shd w:val="clear" w:color="auto" w:fill="FFFFFF"/>
          <w:rtl/>
        </w:rPr>
        <w:t>ِ</w:t>
      </w:r>
      <w:r w:rsidRPr="00F868D7">
        <w:rPr>
          <w:b/>
          <w:bCs/>
          <w:shd w:val="clear" w:color="auto" w:fill="FFFFFF"/>
          <w:rtl/>
        </w:rPr>
        <w:t>نه</w:t>
      </w:r>
      <w:r w:rsidR="00F868D7">
        <w:rPr>
          <w:rFonts w:hint="cs"/>
          <w:b/>
          <w:bCs/>
          <w:shd w:val="clear" w:color="auto" w:fill="FFFFFF"/>
          <w:rtl/>
        </w:rPr>
        <w:t>ُ</w:t>
      </w:r>
      <w:r w:rsidRPr="00F868D7">
        <w:rPr>
          <w:b/>
          <w:bCs/>
          <w:shd w:val="clear" w:color="auto" w:fill="FFFFFF"/>
          <w:rtl/>
        </w:rPr>
        <w:t>م</w:t>
      </w:r>
      <w:r w:rsidR="00A81855">
        <w:rPr>
          <w:shd w:val="clear" w:color="auto" w:fill="FFFFFF"/>
        </w:rPr>
        <w:sym w:font="Zar75 Symbols" w:char="F028"/>
      </w:r>
      <w:r w:rsidR="00A81855">
        <w:rPr>
          <w:rFonts w:hint="cs"/>
          <w:shd w:val="clear" w:color="auto" w:fill="FFFFFF"/>
          <w:rtl/>
        </w:rPr>
        <w:t>.</w:t>
      </w:r>
      <w:r w:rsidR="00A81855" w:rsidRPr="00A81855">
        <w:rPr>
          <w:rStyle w:val="FootnoteReference"/>
          <w:rFonts w:asciiTheme="majorBidi" w:hAnsiTheme="majorBidi" w:cstheme="majorBidi"/>
          <w:shd w:val="clear" w:color="auto" w:fill="FFFFFF"/>
          <w:rtl/>
        </w:rPr>
        <w:footnoteReference w:id="82"/>
      </w:r>
      <w:r w:rsidR="00A81855">
        <w:rPr>
          <w:rFonts w:hint="cs"/>
          <w:shd w:val="clear" w:color="auto" w:fill="FFFFFF"/>
          <w:rtl/>
        </w:rPr>
        <w:t xml:space="preserve"> </w:t>
      </w:r>
      <w:r w:rsidRPr="0043243A">
        <w:rPr>
          <w:shd w:val="clear" w:color="auto" w:fill="FFFFFF"/>
          <w:rtl/>
        </w:rPr>
        <w:t xml:space="preserve">وأما من أسلموا من بني </w:t>
      </w:r>
      <w:r w:rsidRPr="0043243A">
        <w:rPr>
          <w:shd w:val="clear" w:color="auto" w:fill="FFFFFF"/>
          <w:rtl/>
        </w:rPr>
        <w:lastRenderedPageBreak/>
        <w:t>إسرائيل مثل عبد الله بن سلام فلم يلتئم منهم عدد.</w:t>
      </w:r>
      <w:r w:rsidR="00A81855">
        <w:rPr>
          <w:rFonts w:hint="cs"/>
          <w:shd w:val="clear" w:color="auto" w:fill="FFFFFF"/>
          <w:rtl/>
        </w:rPr>
        <w:t>.</w:t>
      </w:r>
      <w:r w:rsidRPr="0043243A">
        <w:rPr>
          <w:shd w:val="clear" w:color="auto" w:fill="FFFFFF"/>
          <w:rtl/>
        </w:rPr>
        <w:t>.</w:t>
      </w:r>
      <w:r w:rsidR="0044569C" w:rsidRPr="0044569C">
        <w:rPr>
          <w:rStyle w:val="FootnoteReference"/>
          <w:rFonts w:asciiTheme="majorBidi" w:hAnsiTheme="majorBidi" w:cstheme="majorBidi"/>
          <w:shd w:val="clear" w:color="auto" w:fill="FFFFFF"/>
          <w:rtl/>
        </w:rPr>
        <w:footnoteReference w:id="83"/>
      </w:r>
    </w:p>
    <w:p w:rsidR="00F7340B" w:rsidRPr="0043243A" w:rsidRDefault="00F7340B" w:rsidP="0044569C">
      <w:pPr>
        <w:shd w:val="clear" w:color="auto" w:fill="FFFFFF"/>
        <w:spacing w:after="150" w:line="315" w:lineRule="atLeast"/>
        <w:rPr>
          <w:shd w:val="clear" w:color="auto" w:fill="FFFFFF"/>
          <w:rtl/>
        </w:rPr>
      </w:pPr>
      <w:r w:rsidRPr="0044569C">
        <w:rPr>
          <w:b/>
          <w:bCs/>
          <w:rtl/>
        </w:rPr>
        <w:t xml:space="preserve">ونبدأ بما ذكره أقدم المفسرين </w:t>
      </w:r>
      <w:r w:rsidRPr="0044569C">
        <w:rPr>
          <w:b/>
          <w:bCs/>
          <w:shd w:val="clear" w:color="auto" w:fill="FFFFFF"/>
          <w:rtl/>
        </w:rPr>
        <w:t>السُّدِّي الكبير</w:t>
      </w:r>
      <w:r w:rsidRPr="0043243A">
        <w:rPr>
          <w:shd w:val="clear" w:color="auto" w:fill="FFFFFF"/>
          <w:rtl/>
        </w:rPr>
        <w:t xml:space="preserve">، </w:t>
      </w:r>
      <w:r w:rsidR="0044569C">
        <w:rPr>
          <w:rFonts w:hint="cs"/>
          <w:shd w:val="clear" w:color="auto" w:fill="FFFFFF"/>
          <w:rtl/>
        </w:rPr>
        <w:t>(</w:t>
      </w:r>
      <w:r w:rsidRPr="0043243A">
        <w:rPr>
          <w:shd w:val="clear" w:color="auto" w:fill="FFFFFF"/>
          <w:rtl/>
        </w:rPr>
        <w:t>ت128ه</w:t>
      </w:r>
      <w:r w:rsidR="0044569C">
        <w:rPr>
          <w:rFonts w:hint="cs"/>
          <w:shd w:val="clear" w:color="auto" w:fill="FFFFFF"/>
          <w:rtl/>
        </w:rPr>
        <w:t xml:space="preserve">ـ)، </w:t>
      </w:r>
      <w:r w:rsidRPr="0043243A">
        <w:rPr>
          <w:shd w:val="clear" w:color="auto" w:fill="FFFFFF"/>
          <w:rtl/>
        </w:rPr>
        <w:t>قول السُّدِّي:</w:t>
      </w:r>
      <w:r w:rsidR="0044569C">
        <w:rPr>
          <w:rFonts w:hint="cs"/>
          <w:shd w:val="clear" w:color="auto" w:fill="FFFFFF"/>
          <w:rtl/>
        </w:rPr>
        <w:t xml:space="preserve"> </w:t>
      </w:r>
      <w:r w:rsidRPr="0043243A">
        <w:rPr>
          <w:shd w:val="clear" w:color="auto" w:fill="FFFFFF"/>
          <w:rtl/>
        </w:rPr>
        <w:t>نفرده تحت هذا العنوان؛ لأهمية قوله، ولأنه الأقدم، ولأنَّه صار محل قبول أو ردٍّ من قبل بعض كبار المفسرين.</w:t>
      </w:r>
      <w:r w:rsidR="0044569C">
        <w:rPr>
          <w:rFonts w:hint="cs"/>
          <w:shd w:val="clear" w:color="auto" w:fill="FFFFFF"/>
          <w:rtl/>
        </w:rPr>
        <w:t xml:space="preserve"> </w:t>
      </w:r>
      <w:r w:rsidRPr="0043243A">
        <w:rPr>
          <w:shd w:val="clear" w:color="auto" w:fill="FFFFFF"/>
          <w:rtl/>
        </w:rPr>
        <w:t xml:space="preserve">وأما قوله فهو: </w:t>
      </w:r>
      <w:r w:rsidR="0044569C">
        <w:rPr>
          <w:shd w:val="clear" w:color="auto" w:fill="FFFFFF"/>
        </w:rPr>
        <w:sym w:font="Zar75 Symbols" w:char="F029"/>
      </w:r>
      <w:r w:rsidRPr="0044569C">
        <w:rPr>
          <w:b/>
          <w:bCs/>
          <w:shd w:val="clear" w:color="auto" w:fill="FFFFFF"/>
          <w:rtl/>
        </w:rPr>
        <w:t>وَمِنْ ذُرّيَتِنَا أمَّةً مُسْلِـمَةً لَكَ</w:t>
      </w:r>
      <w:r w:rsidR="0044569C">
        <w:rPr>
          <w:shd w:val="clear" w:color="auto" w:fill="FFFFFF"/>
        </w:rPr>
        <w:sym w:font="Zar75 Symbols" w:char="F028"/>
      </w:r>
      <w:r w:rsidR="0044569C">
        <w:rPr>
          <w:rFonts w:hint="cs"/>
          <w:shd w:val="clear" w:color="auto" w:fill="FFFFFF"/>
          <w:rtl/>
        </w:rPr>
        <w:t>،</w:t>
      </w:r>
      <w:r w:rsidRPr="0043243A">
        <w:rPr>
          <w:shd w:val="clear" w:color="auto" w:fill="FFFFFF"/>
          <w:rtl/>
        </w:rPr>
        <w:t xml:space="preserve"> : يعنـيان العرب.</w:t>
      </w:r>
      <w:r w:rsidR="0044569C" w:rsidRPr="0044569C">
        <w:rPr>
          <w:rStyle w:val="FootnoteReference"/>
          <w:rFonts w:asciiTheme="majorBidi" w:hAnsiTheme="majorBidi" w:cstheme="majorBidi"/>
          <w:shd w:val="clear" w:color="auto" w:fill="FFFFFF"/>
          <w:rtl/>
        </w:rPr>
        <w:footnoteReference w:id="84"/>
      </w:r>
    </w:p>
    <w:p w:rsidR="00F7340B" w:rsidRPr="0043243A" w:rsidRDefault="00F7340B" w:rsidP="0042398B">
      <w:pPr>
        <w:shd w:val="clear" w:color="auto" w:fill="FFFFFF"/>
        <w:spacing w:before="100" w:beforeAutospacing="1" w:after="100" w:afterAutospacing="1"/>
        <w:outlineLvl w:val="1"/>
        <w:rPr>
          <w:shd w:val="clear" w:color="auto" w:fill="FFFFFF"/>
          <w:rtl/>
        </w:rPr>
      </w:pPr>
      <w:r w:rsidRPr="0044569C">
        <w:rPr>
          <w:b/>
          <w:bCs/>
          <w:shd w:val="clear" w:color="auto" w:fill="FFFFFF"/>
          <w:rtl/>
        </w:rPr>
        <w:t>وقول الطبري</w:t>
      </w:r>
      <w:r w:rsidR="0044569C" w:rsidRPr="0042398B">
        <w:rPr>
          <w:rFonts w:hint="cs"/>
          <w:shd w:val="clear" w:color="auto" w:fill="FFFFFF"/>
          <w:rtl/>
        </w:rPr>
        <w:t>،</w:t>
      </w:r>
      <w:r w:rsidRPr="0042398B">
        <w:rPr>
          <w:shd w:val="clear" w:color="auto" w:fill="FFFFFF"/>
          <w:rtl/>
          <w:lang w:val="en-AU" w:bidi="ar-IQ"/>
        </w:rPr>
        <w:t xml:space="preserve"> </w:t>
      </w:r>
      <w:r w:rsidR="0044569C" w:rsidRPr="0042398B">
        <w:rPr>
          <w:rFonts w:hint="cs"/>
          <w:shd w:val="clear" w:color="auto" w:fill="FFFFFF"/>
          <w:rtl/>
          <w:lang w:val="en-AU" w:bidi="ar-IQ"/>
        </w:rPr>
        <w:t>ـ</w:t>
      </w:r>
      <w:r w:rsidR="0044569C">
        <w:rPr>
          <w:rFonts w:hint="cs"/>
          <w:shd w:val="clear" w:color="auto" w:fill="FFFFFF"/>
          <w:rtl/>
          <w:lang w:val="en-AU" w:bidi="ar-IQ"/>
        </w:rPr>
        <w:t xml:space="preserve"> </w:t>
      </w:r>
      <w:r w:rsidRPr="0043243A">
        <w:rPr>
          <w:shd w:val="clear" w:color="auto" w:fill="FFFFFF"/>
          <w:rtl/>
          <w:lang w:val="en-AU" w:bidi="ar-IQ"/>
        </w:rPr>
        <w:t xml:space="preserve">وكما ذكرناه في الحلقة السابقة، نعيده لنذكر ردَّ ابن كثير عليه </w:t>
      </w:r>
      <w:r w:rsidR="0044569C" w:rsidRPr="0042398B">
        <w:rPr>
          <w:rFonts w:hint="cs"/>
          <w:shd w:val="clear" w:color="auto" w:fill="FFFFFF"/>
          <w:rtl/>
          <w:lang w:val="en-AU" w:bidi="ar-IQ"/>
        </w:rPr>
        <w:t>ـ</w:t>
      </w:r>
      <w:r w:rsidRPr="0043243A">
        <w:rPr>
          <w:shd w:val="clear" w:color="auto" w:fill="FFFFFF"/>
          <w:rtl/>
          <w:lang w:val="en-AU" w:bidi="ar-IQ"/>
        </w:rPr>
        <w:t xml:space="preserve"> </w:t>
      </w:r>
      <w:r w:rsidRPr="0043243A">
        <w:rPr>
          <w:shd w:val="clear" w:color="auto" w:fill="FFFFFF"/>
          <w:rtl/>
        </w:rPr>
        <w:t>بعد أن يذكر قول السدي:</w:t>
      </w:r>
      <w:r w:rsidR="0044569C">
        <w:rPr>
          <w:rFonts w:hint="cs"/>
          <w:shd w:val="clear" w:color="auto" w:fill="FFFFFF"/>
          <w:rtl/>
        </w:rPr>
        <w:t xml:space="preserve"> </w:t>
      </w:r>
      <w:r w:rsidRPr="0043243A">
        <w:rPr>
          <w:shd w:val="clear" w:color="auto" w:fill="FFFFFF"/>
          <w:rtl/>
        </w:rPr>
        <w:t>وقد قـيـل: إنهما عنـيا بذلك العرب. ذكر من قال ذلك:.. عن السدي:</w:t>
      </w:r>
      <w:r w:rsidR="0044569C">
        <w:rPr>
          <w:rFonts w:hint="cs"/>
          <w:shd w:val="clear" w:color="auto" w:fill="FFFFFF"/>
          <w:rtl/>
        </w:rPr>
        <w:t xml:space="preserve"> </w:t>
      </w:r>
      <w:r w:rsidR="0044569C">
        <w:rPr>
          <w:shd w:val="clear" w:color="auto" w:fill="FFFFFF"/>
        </w:rPr>
        <w:sym w:font="Zar75 Symbols" w:char="F029"/>
      </w:r>
      <w:r w:rsidRPr="0042398B">
        <w:rPr>
          <w:b/>
          <w:bCs/>
          <w:shd w:val="clear" w:color="auto" w:fill="FFFFFF"/>
          <w:rtl/>
        </w:rPr>
        <w:t>وَمِنْ ذُرّيَتِنَا أمَّةً مُسْلِـمَةً لَكَ</w:t>
      </w:r>
      <w:r w:rsidR="0044569C">
        <w:rPr>
          <w:shd w:val="clear" w:color="auto" w:fill="FFFFFF"/>
        </w:rPr>
        <w:sym w:font="Zar75 Symbols" w:char="F028"/>
      </w:r>
      <w:r w:rsidR="0044569C">
        <w:rPr>
          <w:rFonts w:hint="cs"/>
          <w:shd w:val="clear" w:color="auto" w:fill="FFFFFF"/>
          <w:rtl/>
        </w:rPr>
        <w:t>،</w:t>
      </w:r>
      <w:r w:rsidRPr="0043243A">
        <w:rPr>
          <w:shd w:val="clear" w:color="auto" w:fill="FFFFFF"/>
          <w:rtl/>
        </w:rPr>
        <w:t xml:space="preserve"> يعنـيان العرب.</w:t>
      </w:r>
      <w:r w:rsidR="0044569C">
        <w:rPr>
          <w:rFonts w:hint="cs"/>
          <w:shd w:val="clear" w:color="auto" w:fill="FFFFFF"/>
          <w:rtl/>
        </w:rPr>
        <w:t xml:space="preserve"> </w:t>
      </w:r>
      <w:r w:rsidRPr="0043243A">
        <w:rPr>
          <w:shd w:val="clear" w:color="auto" w:fill="FFFFFF"/>
          <w:rtl/>
        </w:rPr>
        <w:t>يردُّه الطبري قائلاً: وهذا قول يدلّ ظاهر الكتاب علـى خلافه؛ لأنَّ  ظاهره يدل</w:t>
      </w:r>
      <w:r w:rsidR="0044569C">
        <w:rPr>
          <w:rFonts w:hint="cs"/>
          <w:shd w:val="clear" w:color="auto" w:fill="FFFFFF"/>
          <w:rtl/>
        </w:rPr>
        <w:t>ّ</w:t>
      </w:r>
      <w:r w:rsidRPr="0043243A">
        <w:rPr>
          <w:shd w:val="clear" w:color="auto" w:fill="FFFFFF"/>
          <w:rtl/>
        </w:rPr>
        <w:t xml:space="preserve"> علـى أنهما دعوا الله أن يجعل من ذريتهما أهل طاعته وولايته والـمستـجيبـين لأمره، وقد كان فـي ولد إبراهيـم العرب وغير العرب، والـمستـجيب لأمر الله، والـخاضع له بـالطاعة من الفريقـين، فلا وجه لقول من قال:</w:t>
      </w:r>
      <w:r w:rsidR="0044569C">
        <w:rPr>
          <w:rFonts w:hint="cs"/>
          <w:shd w:val="clear" w:color="auto" w:fill="FFFFFF"/>
          <w:rtl/>
        </w:rPr>
        <w:t xml:space="preserve"> </w:t>
      </w:r>
      <w:r w:rsidRPr="0043243A">
        <w:rPr>
          <w:shd w:val="clear" w:color="auto" w:fill="FFFFFF"/>
          <w:rtl/>
        </w:rPr>
        <w:t>عنى إبراهيـم بدعائه ذلك فريقاً من ولده بأعيانهم دون غيرهم، إل</w:t>
      </w:r>
      <w:r w:rsidR="0044569C">
        <w:rPr>
          <w:rFonts w:hint="cs"/>
          <w:shd w:val="clear" w:color="auto" w:fill="FFFFFF"/>
          <w:rtl/>
        </w:rPr>
        <w:t>ّ</w:t>
      </w:r>
      <w:r w:rsidRPr="0043243A">
        <w:rPr>
          <w:shd w:val="clear" w:color="auto" w:fill="FFFFFF"/>
          <w:rtl/>
        </w:rPr>
        <w:t>ا التـحكم الذي لا يعجز عنه أحد...</w:t>
      </w:r>
      <w:r w:rsidR="00BC45D3">
        <w:rPr>
          <w:rFonts w:hint="cs"/>
          <w:shd w:val="clear" w:color="auto" w:fill="FFFFFF"/>
          <w:rtl/>
        </w:rPr>
        <w:t xml:space="preserve"> </w:t>
      </w:r>
      <w:r w:rsidRPr="0043243A">
        <w:rPr>
          <w:shd w:val="clear" w:color="auto" w:fill="FFFFFF"/>
          <w:rtl/>
        </w:rPr>
        <w:t>وأما الأمة فـي هذا الـموضع، فيقول عنها الطبري: فإنه يعنـي بها الـجماعة من الناس، من قول الله:</w:t>
      </w:r>
      <w:r w:rsidR="0042398B">
        <w:rPr>
          <w:rFonts w:hint="cs"/>
          <w:shd w:val="clear" w:color="auto" w:fill="FFFFFF"/>
          <w:rtl/>
        </w:rPr>
        <w:t xml:space="preserve"> </w:t>
      </w:r>
      <w:r w:rsidR="0042398B">
        <w:rPr>
          <w:rFonts w:ascii="Times New Roman" w:hAnsi="Times New Roman" w:cs="Times New Roman"/>
          <w:shd w:val="clear" w:color="auto" w:fill="FFFFFF"/>
        </w:rPr>
        <w:sym w:font="Zar75 Symbols" w:char="F029"/>
      </w:r>
      <w:r w:rsidRPr="00F868D7">
        <w:rPr>
          <w:b/>
          <w:bCs/>
          <w:shd w:val="clear" w:color="auto" w:fill="FFFFFF"/>
          <w:rtl/>
        </w:rPr>
        <w:t xml:space="preserve">وَمِن قَوْمِ مُوسَىٰ أُمَّةٌ </w:t>
      </w:r>
      <w:r w:rsidRPr="00F868D7">
        <w:rPr>
          <w:b/>
          <w:bCs/>
          <w:shd w:val="clear" w:color="auto" w:fill="FFFFFF"/>
          <w:rtl/>
        </w:rPr>
        <w:lastRenderedPageBreak/>
        <w:t>يَهْدُونَ بِ</w:t>
      </w:r>
      <w:r w:rsidR="0042398B" w:rsidRPr="00F868D7">
        <w:rPr>
          <w:rFonts w:hint="cs"/>
          <w:b/>
          <w:bCs/>
          <w:shd w:val="clear" w:color="auto" w:fill="FFFFFF"/>
          <w:rtl/>
        </w:rPr>
        <w:t>ا</w:t>
      </w:r>
      <w:r w:rsidRPr="00F868D7">
        <w:rPr>
          <w:b/>
          <w:bCs/>
          <w:shd w:val="clear" w:color="auto" w:fill="FFFFFF"/>
          <w:rtl/>
        </w:rPr>
        <w:t>لْحَقِّ</w:t>
      </w:r>
      <w:r w:rsidR="0042398B">
        <w:rPr>
          <w:shd w:val="clear" w:color="auto" w:fill="FFFFFF"/>
        </w:rPr>
        <w:sym w:font="Zar75 Symbols" w:char="F028"/>
      </w:r>
      <w:r w:rsidR="0042398B">
        <w:rPr>
          <w:rFonts w:hint="cs"/>
          <w:shd w:val="clear" w:color="auto" w:fill="FFFFFF"/>
          <w:rtl/>
        </w:rPr>
        <w:t>.</w:t>
      </w:r>
      <w:r w:rsidR="0042398B" w:rsidRPr="0042398B">
        <w:rPr>
          <w:rStyle w:val="FootnoteReference"/>
          <w:rFonts w:asciiTheme="majorBidi" w:hAnsiTheme="majorBidi" w:cstheme="majorBidi"/>
          <w:shd w:val="clear" w:color="auto" w:fill="FFFFFF"/>
          <w:rtl/>
        </w:rPr>
        <w:footnoteReference w:id="85"/>
      </w:r>
    </w:p>
    <w:p w:rsidR="00F7340B" w:rsidRPr="0043243A" w:rsidRDefault="00F7340B" w:rsidP="00792CC1">
      <w:pPr>
        <w:shd w:val="clear" w:color="auto" w:fill="FFFFFF"/>
        <w:spacing w:before="100" w:beforeAutospacing="1" w:after="100" w:afterAutospacing="1"/>
        <w:outlineLvl w:val="1"/>
        <w:rPr>
          <w:shd w:val="clear" w:color="auto" w:fill="FFFFFF"/>
          <w:rtl/>
          <w:lang w:bidi="fa-IR"/>
        </w:rPr>
      </w:pPr>
      <w:r w:rsidRPr="0042398B">
        <w:rPr>
          <w:b/>
          <w:bCs/>
          <w:shd w:val="clear" w:color="auto" w:fill="FFFFFF"/>
          <w:rtl/>
        </w:rPr>
        <w:t>فيما ابن كثير يقول:</w:t>
      </w:r>
      <w:r w:rsidRPr="0043243A">
        <w:rPr>
          <w:shd w:val="clear" w:color="auto" w:fill="FFFFFF"/>
          <w:rtl/>
        </w:rPr>
        <w:t>.. وهذا الذي قاله ابن جرير لا ينفيه السدي، فإنَّ تخصيصهم بذلك لا ينفي مَن عداهم، والسياق إنما هو العرب، ولهذا قال بعده:</w:t>
      </w:r>
      <w:r w:rsidR="0042398B">
        <w:rPr>
          <w:rFonts w:hint="cs"/>
          <w:shd w:val="clear" w:color="auto" w:fill="FFFFFF"/>
          <w:rtl/>
        </w:rPr>
        <w:t xml:space="preserve"> </w:t>
      </w:r>
      <w:r w:rsidR="0042398B">
        <w:rPr>
          <w:shd w:val="clear" w:color="auto" w:fill="FFFFFF"/>
        </w:rPr>
        <w:sym w:font="Zar75 Symbols" w:char="F029"/>
      </w:r>
      <w:r w:rsidRPr="00792CC1">
        <w:rPr>
          <w:b/>
          <w:bCs/>
          <w:shd w:val="clear" w:color="auto" w:fill="FFFFFF"/>
          <w:rtl/>
        </w:rPr>
        <w:t>رَبَّنَا وَ</w:t>
      </w:r>
      <w:r w:rsidR="0042398B" w:rsidRPr="00792CC1">
        <w:rPr>
          <w:rFonts w:hint="cs"/>
          <w:b/>
          <w:bCs/>
          <w:shd w:val="clear" w:color="auto" w:fill="FFFFFF"/>
          <w:rtl/>
        </w:rPr>
        <w:t>ا</w:t>
      </w:r>
      <w:r w:rsidRPr="00792CC1">
        <w:rPr>
          <w:b/>
          <w:bCs/>
          <w:shd w:val="clear" w:color="auto" w:fill="FFFFFF"/>
          <w:rtl/>
        </w:rPr>
        <w:t>بْعَثْ فِيهِمْ رَسُولاً مِّنْهُمْ يَتْلُواْ عَلَيْهِمْ آيَ</w:t>
      </w:r>
      <w:r w:rsidR="0042398B" w:rsidRPr="00792CC1">
        <w:rPr>
          <w:rFonts w:hint="cs"/>
          <w:b/>
          <w:bCs/>
          <w:shd w:val="clear" w:color="auto" w:fill="FFFFFF"/>
          <w:rtl/>
        </w:rPr>
        <w:t>ا</w:t>
      </w:r>
      <w:r w:rsidRPr="00792CC1">
        <w:rPr>
          <w:b/>
          <w:bCs/>
          <w:shd w:val="clear" w:color="auto" w:fill="FFFFFF"/>
          <w:rtl/>
        </w:rPr>
        <w:t xml:space="preserve">تِكَ وَيُعَلِّمُهُمُ </w:t>
      </w:r>
      <w:r w:rsidR="0042398B" w:rsidRPr="00792CC1">
        <w:rPr>
          <w:rFonts w:hint="cs"/>
          <w:b/>
          <w:bCs/>
          <w:shd w:val="clear" w:color="auto" w:fill="FFFFFF"/>
          <w:rtl/>
        </w:rPr>
        <w:t>ا</w:t>
      </w:r>
      <w:r w:rsidRPr="00792CC1">
        <w:rPr>
          <w:b/>
          <w:bCs/>
          <w:shd w:val="clear" w:color="auto" w:fill="FFFFFF"/>
          <w:rtl/>
        </w:rPr>
        <w:t>لْكِتَ</w:t>
      </w:r>
      <w:r w:rsidR="0042398B" w:rsidRPr="00792CC1">
        <w:rPr>
          <w:rFonts w:hint="cs"/>
          <w:b/>
          <w:bCs/>
          <w:shd w:val="clear" w:color="auto" w:fill="FFFFFF"/>
          <w:rtl/>
        </w:rPr>
        <w:t>ا</w:t>
      </w:r>
      <w:r w:rsidRPr="00792CC1">
        <w:rPr>
          <w:b/>
          <w:bCs/>
          <w:shd w:val="clear" w:color="auto" w:fill="FFFFFF"/>
          <w:rtl/>
        </w:rPr>
        <w:t>بَ وَ</w:t>
      </w:r>
      <w:r w:rsidR="0042398B" w:rsidRPr="00792CC1">
        <w:rPr>
          <w:rFonts w:hint="cs"/>
          <w:b/>
          <w:bCs/>
          <w:shd w:val="clear" w:color="auto" w:fill="FFFFFF"/>
          <w:rtl/>
        </w:rPr>
        <w:t>ا</w:t>
      </w:r>
      <w:r w:rsidRPr="00792CC1">
        <w:rPr>
          <w:b/>
          <w:bCs/>
          <w:shd w:val="clear" w:color="auto" w:fill="FFFFFF"/>
          <w:rtl/>
        </w:rPr>
        <w:t>لْحِكْمَةَ وَيُزَكِّيهِمْ</w:t>
      </w:r>
      <w:r w:rsidR="0042398B">
        <w:rPr>
          <w:shd w:val="clear" w:color="auto" w:fill="FFFFFF"/>
        </w:rPr>
        <w:sym w:font="Zar75 Symbols" w:char="F028"/>
      </w:r>
      <w:r w:rsidR="0042398B">
        <w:rPr>
          <w:rFonts w:hint="cs"/>
          <w:shd w:val="clear" w:color="auto" w:fill="FFFFFF"/>
          <w:rtl/>
        </w:rPr>
        <w:t>،</w:t>
      </w:r>
      <w:r w:rsidRPr="0043243A">
        <w:rPr>
          <w:shd w:val="clear" w:color="auto" w:fill="FFFFFF"/>
          <w:rtl/>
        </w:rPr>
        <w:t xml:space="preserve"> الآية. والمراد بذلك محمد</w:t>
      </w:r>
      <w:r w:rsidR="00792CC1">
        <w:rPr>
          <w:shd w:val="clear" w:color="auto" w:fill="FFFFFF"/>
        </w:rPr>
        <w:sym w:font="Zar75 Symbols" w:char="F039"/>
      </w:r>
      <w:r w:rsidRPr="0043243A">
        <w:rPr>
          <w:shd w:val="clear" w:color="auto" w:fill="FFFFFF"/>
          <w:rtl/>
        </w:rPr>
        <w:t>، وقد بعث فيهم كما قال تعالى:</w:t>
      </w:r>
      <w:r w:rsidR="00792CC1">
        <w:rPr>
          <w:rFonts w:ascii="Times New Roman" w:hAnsi="Times New Roman" w:cs="Times New Roman"/>
          <w:shd w:val="clear" w:color="auto" w:fill="FFFFFF"/>
        </w:rPr>
        <w:sym w:font="Zar75 Symbols" w:char="F029"/>
      </w:r>
      <w:r w:rsidRPr="0043243A">
        <w:rPr>
          <w:rFonts w:ascii="Times New Roman" w:hAnsi="Times New Roman" w:cs="Times New Roman"/>
          <w:shd w:val="clear" w:color="auto" w:fill="FFFFFF"/>
        </w:rPr>
        <w:t> </w:t>
      </w:r>
      <w:r w:rsidRPr="00792CC1">
        <w:rPr>
          <w:b/>
          <w:bCs/>
          <w:shd w:val="clear" w:color="auto" w:fill="FFFFFF"/>
          <w:rtl/>
        </w:rPr>
        <w:t xml:space="preserve">هُوَ </w:t>
      </w:r>
      <w:r w:rsidR="00792CC1" w:rsidRPr="00792CC1">
        <w:rPr>
          <w:rFonts w:hint="cs"/>
          <w:b/>
          <w:bCs/>
          <w:shd w:val="clear" w:color="auto" w:fill="FFFFFF"/>
          <w:rtl/>
        </w:rPr>
        <w:t>ا</w:t>
      </w:r>
      <w:r w:rsidRPr="00792CC1">
        <w:rPr>
          <w:b/>
          <w:bCs/>
          <w:shd w:val="clear" w:color="auto" w:fill="FFFFFF"/>
          <w:rtl/>
        </w:rPr>
        <w:t>لَّذِى بَعَثَ فِى</w:t>
      </w:r>
      <w:r w:rsidRPr="0043243A">
        <w:rPr>
          <w:shd w:val="clear" w:color="auto" w:fill="FFFFFF"/>
          <w:rtl/>
        </w:rPr>
        <w:t xml:space="preserve"> </w:t>
      </w:r>
      <w:r w:rsidR="00792CC1" w:rsidRPr="00792CC1">
        <w:rPr>
          <w:rFonts w:hint="cs"/>
          <w:b/>
          <w:bCs/>
          <w:shd w:val="clear" w:color="auto" w:fill="FFFFFF"/>
          <w:rtl/>
        </w:rPr>
        <w:t>ا</w:t>
      </w:r>
      <w:r w:rsidRPr="00792CC1">
        <w:rPr>
          <w:b/>
          <w:bCs/>
          <w:shd w:val="clear" w:color="auto" w:fill="FFFFFF"/>
          <w:rtl/>
        </w:rPr>
        <w:t>لأُمِّيِّينَ رَسُولاً مِّنْهُمْ يَتْلُو عَلَيْهِمْ ءَايَ</w:t>
      </w:r>
      <w:r w:rsidR="00792CC1" w:rsidRPr="00792CC1">
        <w:rPr>
          <w:rFonts w:hint="cs"/>
          <w:b/>
          <w:bCs/>
          <w:shd w:val="clear" w:color="auto" w:fill="FFFFFF"/>
          <w:rtl/>
        </w:rPr>
        <w:t>ا</w:t>
      </w:r>
      <w:r w:rsidRPr="00792CC1">
        <w:rPr>
          <w:b/>
          <w:bCs/>
          <w:shd w:val="clear" w:color="auto" w:fill="FFFFFF"/>
          <w:rtl/>
        </w:rPr>
        <w:t>تِهِ وَيُزَكِّيهِمْ وَيُعَلِّمُهُمُ</w:t>
      </w:r>
      <w:r w:rsidR="00792CC1">
        <w:rPr>
          <w:rFonts w:hint="cs"/>
          <w:shd w:val="clear" w:color="auto" w:fill="FFFFFF"/>
          <w:lang w:bidi="fa-IR"/>
        </w:rPr>
        <w:sym w:font="Zar75 Symbols" w:char="F028"/>
      </w:r>
      <w:r w:rsidR="00792CC1">
        <w:rPr>
          <w:rFonts w:hint="cs"/>
          <w:shd w:val="clear" w:color="auto" w:fill="FFFFFF"/>
          <w:rtl/>
        </w:rPr>
        <w:t>،</w:t>
      </w:r>
      <w:r w:rsidRPr="0043243A">
        <w:rPr>
          <w:shd w:val="clear" w:color="auto" w:fill="FFFFFF"/>
          <w:rtl/>
        </w:rPr>
        <w:t xml:space="preserve"> ومع هذا لا ينفي رسالته إلى الأحمر والأسود؛ لقوله تعالى</w:t>
      </w:r>
      <w:r w:rsidR="00792CC1">
        <w:rPr>
          <w:rFonts w:hint="cs"/>
          <w:shd w:val="clear" w:color="auto" w:fill="FFFFFF"/>
          <w:rtl/>
        </w:rPr>
        <w:t xml:space="preserve">: </w:t>
      </w:r>
      <w:r w:rsidR="00792CC1">
        <w:rPr>
          <w:rFonts w:ascii="Times New Roman" w:hAnsi="Times New Roman" w:cs="Times New Roman"/>
          <w:shd w:val="clear" w:color="auto" w:fill="FFFFFF"/>
        </w:rPr>
        <w:sym w:font="Zar75 Symbols" w:char="F029"/>
      </w:r>
      <w:r w:rsidRPr="0043243A">
        <w:rPr>
          <w:rFonts w:ascii="Times New Roman" w:hAnsi="Times New Roman" w:cs="Times New Roman"/>
          <w:shd w:val="clear" w:color="auto" w:fill="FFFFFF"/>
        </w:rPr>
        <w:t> </w:t>
      </w:r>
      <w:r w:rsidRPr="00792CC1">
        <w:rPr>
          <w:b/>
          <w:bCs/>
          <w:shd w:val="clear" w:color="auto" w:fill="FFFFFF"/>
          <w:rtl/>
        </w:rPr>
        <w:t>قُلْ يٰ</w:t>
      </w:r>
      <w:r w:rsidR="00792CC1" w:rsidRPr="00792CC1">
        <w:rPr>
          <w:rFonts w:hint="cs"/>
          <w:b/>
          <w:bCs/>
          <w:shd w:val="clear" w:color="auto" w:fill="FFFFFF"/>
          <w:rtl/>
        </w:rPr>
        <w:t>ا</w:t>
      </w:r>
      <w:r w:rsidRPr="00792CC1">
        <w:rPr>
          <w:b/>
          <w:bCs/>
          <w:shd w:val="clear" w:color="auto" w:fill="FFFFFF"/>
          <w:rtl/>
        </w:rPr>
        <w:t xml:space="preserve">أَيُّهَا </w:t>
      </w:r>
      <w:r w:rsidR="00792CC1" w:rsidRPr="00792CC1">
        <w:rPr>
          <w:rFonts w:hint="cs"/>
          <w:b/>
          <w:bCs/>
          <w:shd w:val="clear" w:color="auto" w:fill="FFFFFF"/>
          <w:rtl/>
        </w:rPr>
        <w:t>ا</w:t>
      </w:r>
      <w:r w:rsidRPr="00792CC1">
        <w:rPr>
          <w:b/>
          <w:bCs/>
          <w:shd w:val="clear" w:color="auto" w:fill="FFFFFF"/>
          <w:rtl/>
        </w:rPr>
        <w:t xml:space="preserve">لنَّاسُ إِنِّى رَسُولُ </w:t>
      </w:r>
      <w:r w:rsidR="00792CC1">
        <w:rPr>
          <w:rFonts w:hint="cs"/>
          <w:b/>
          <w:bCs/>
          <w:shd w:val="clear" w:color="auto" w:fill="FFFFFF"/>
          <w:rtl/>
        </w:rPr>
        <w:t>ا</w:t>
      </w:r>
      <w:r w:rsidRPr="00792CC1">
        <w:rPr>
          <w:b/>
          <w:bCs/>
          <w:shd w:val="clear" w:color="auto" w:fill="FFFFFF"/>
          <w:rtl/>
        </w:rPr>
        <w:t>للهِ إِلَيْكُمْ جَمِيعًا</w:t>
      </w:r>
      <w:r w:rsidR="00792CC1">
        <w:rPr>
          <w:shd w:val="clear" w:color="auto" w:fill="FFFFFF"/>
        </w:rPr>
        <w:sym w:font="Zar75 Symbols" w:char="F028"/>
      </w:r>
      <w:r w:rsidR="00792CC1">
        <w:rPr>
          <w:rFonts w:hint="cs"/>
          <w:shd w:val="clear" w:color="auto" w:fill="FFFFFF"/>
          <w:rtl/>
        </w:rPr>
        <w:t>.</w:t>
      </w:r>
    </w:p>
    <w:p w:rsidR="00792CC1" w:rsidRDefault="00F7340B" w:rsidP="00792CC1">
      <w:pPr>
        <w:shd w:val="clear" w:color="auto" w:fill="FFFFFF"/>
        <w:spacing w:before="100" w:beforeAutospacing="1" w:after="100" w:afterAutospacing="1"/>
        <w:outlineLvl w:val="1"/>
        <w:rPr>
          <w:shd w:val="clear" w:color="auto" w:fill="FFFFFF"/>
          <w:rtl/>
        </w:rPr>
      </w:pPr>
      <w:r w:rsidRPr="00792CC1">
        <w:rPr>
          <w:b/>
          <w:bCs/>
          <w:shd w:val="clear" w:color="auto" w:fill="FFFFFF"/>
          <w:rtl/>
        </w:rPr>
        <w:t>الطوسي</w:t>
      </w:r>
      <w:r w:rsidRPr="0043243A">
        <w:rPr>
          <w:shd w:val="clear" w:color="auto" w:fill="FFFFFF"/>
          <w:rtl/>
        </w:rPr>
        <w:t xml:space="preserve"> </w:t>
      </w:r>
      <w:r w:rsidR="00792CC1">
        <w:rPr>
          <w:rFonts w:hint="cs"/>
          <w:shd w:val="clear" w:color="auto" w:fill="FFFFFF"/>
          <w:rtl/>
        </w:rPr>
        <w:t>ـ</w:t>
      </w:r>
      <w:r w:rsidRPr="0043243A">
        <w:rPr>
          <w:shd w:val="clear" w:color="auto" w:fill="FFFFFF"/>
          <w:rtl/>
        </w:rPr>
        <w:t xml:space="preserve"> وقد ذكرنا قوله في الحلقة السابقة </w:t>
      </w:r>
      <w:r w:rsidR="00792CC1">
        <w:rPr>
          <w:rFonts w:hint="cs"/>
          <w:shd w:val="clear" w:color="auto" w:fill="FFFFFF"/>
          <w:rtl/>
        </w:rPr>
        <w:t>ـ</w:t>
      </w:r>
      <w:r w:rsidRPr="0043243A">
        <w:rPr>
          <w:shd w:val="clear" w:color="auto" w:fill="FFFFFF"/>
          <w:rtl/>
        </w:rPr>
        <w:t>: وانما خصّا بالدعوة بعض الذرية في قوله:</w:t>
      </w:r>
      <w:r w:rsidR="00792CC1">
        <w:rPr>
          <w:rFonts w:hint="cs"/>
          <w:shd w:val="clear" w:color="auto" w:fill="FFFFFF"/>
          <w:rtl/>
        </w:rPr>
        <w:t xml:space="preserve"> </w:t>
      </w:r>
      <w:r w:rsidR="00792CC1">
        <w:rPr>
          <w:shd w:val="clear" w:color="auto" w:fill="FFFFFF"/>
        </w:rPr>
        <w:sym w:font="Zar75 Symbols" w:char="F029"/>
      </w:r>
      <w:r w:rsidRPr="0043243A">
        <w:rPr>
          <w:shd w:val="clear" w:color="auto" w:fill="FFFFFF"/>
          <w:rtl/>
        </w:rPr>
        <w:t>ومن ذريتنا</w:t>
      </w:r>
      <w:r w:rsidR="00792CC1">
        <w:rPr>
          <w:shd w:val="clear" w:color="auto" w:fill="FFFFFF"/>
        </w:rPr>
        <w:sym w:font="Zar75 Symbols" w:char="F028"/>
      </w:r>
      <w:r w:rsidRPr="0043243A">
        <w:rPr>
          <w:shd w:val="clear" w:color="auto" w:fill="FFFFFF"/>
          <w:rtl/>
        </w:rPr>
        <w:t>؛ لأنَّ (من) للتبعيض من حيث أن</w:t>
      </w:r>
      <w:r w:rsidR="00792CC1">
        <w:rPr>
          <w:rFonts w:hint="cs"/>
          <w:shd w:val="clear" w:color="auto" w:fill="FFFFFF"/>
          <w:rtl/>
        </w:rPr>
        <w:t>ّ</w:t>
      </w:r>
      <w:r w:rsidRPr="0043243A">
        <w:rPr>
          <w:shd w:val="clear" w:color="auto" w:fill="FFFFFF"/>
          <w:rtl/>
        </w:rPr>
        <w:t xml:space="preserve"> الله تعالى كان أعلمه أنَّ في ذريتهما من لا ينال العهد؛ لكونه ظالماً.</w:t>
      </w:r>
      <w:r w:rsidR="00792CC1">
        <w:rPr>
          <w:rFonts w:hint="cs"/>
          <w:shd w:val="clear" w:color="auto" w:fill="FFFFFF"/>
          <w:rtl/>
        </w:rPr>
        <w:t xml:space="preserve"> </w:t>
      </w:r>
      <w:r w:rsidRPr="0043243A">
        <w:rPr>
          <w:shd w:val="clear" w:color="auto" w:fill="FFFFFF"/>
          <w:rtl/>
        </w:rPr>
        <w:t>ثمَّ نقل قول السدي: وقال السدي: إنما عنيا بذلك العرب.</w:t>
      </w:r>
      <w:r w:rsidR="00792CC1">
        <w:rPr>
          <w:rFonts w:hint="cs"/>
          <w:shd w:val="clear" w:color="auto" w:fill="FFFFFF"/>
          <w:rtl/>
        </w:rPr>
        <w:t xml:space="preserve"> </w:t>
      </w:r>
      <w:r w:rsidRPr="0043243A">
        <w:rPr>
          <w:shd w:val="clear" w:color="auto" w:fill="FFFFFF"/>
          <w:rtl/>
        </w:rPr>
        <w:t>لكنه قال: وال</w:t>
      </w:r>
      <w:r w:rsidR="00792CC1">
        <w:rPr>
          <w:rFonts w:hint="cs"/>
          <w:shd w:val="clear" w:color="auto" w:fill="FFFFFF"/>
          <w:rtl/>
        </w:rPr>
        <w:t>أ</w:t>
      </w:r>
      <w:r w:rsidRPr="0043243A">
        <w:rPr>
          <w:shd w:val="clear" w:color="auto" w:fill="FFFFFF"/>
          <w:rtl/>
        </w:rPr>
        <w:t xml:space="preserve">ول هو الصحيح. وهو قول </w:t>
      </w:r>
      <w:r w:rsidR="00792CC1">
        <w:rPr>
          <w:rFonts w:hint="cs"/>
          <w:shd w:val="clear" w:color="auto" w:fill="FFFFFF"/>
          <w:rtl/>
        </w:rPr>
        <w:t>أ</w:t>
      </w:r>
      <w:r w:rsidRPr="0043243A">
        <w:rPr>
          <w:shd w:val="clear" w:color="auto" w:fill="FFFFFF"/>
          <w:rtl/>
        </w:rPr>
        <w:t>كثر المفسرين.</w:t>
      </w:r>
    </w:p>
    <w:p w:rsidR="00F7340B" w:rsidRPr="0043243A" w:rsidRDefault="00F7340B" w:rsidP="00F868D7">
      <w:pPr>
        <w:shd w:val="clear" w:color="auto" w:fill="FFFFFF"/>
        <w:spacing w:before="100" w:beforeAutospacing="1" w:after="100" w:afterAutospacing="1"/>
        <w:outlineLvl w:val="1"/>
        <w:rPr>
          <w:shd w:val="clear" w:color="auto" w:fill="FFFFFF"/>
          <w:rtl/>
        </w:rPr>
      </w:pPr>
      <w:r w:rsidRPr="0043243A">
        <w:rPr>
          <w:shd w:val="clear" w:color="auto" w:fill="FFFFFF"/>
          <w:rtl/>
        </w:rPr>
        <w:t>وتبع</w:t>
      </w:r>
      <w:r w:rsidR="00F64593">
        <w:rPr>
          <w:rFonts w:hint="cs"/>
          <w:shd w:val="clear" w:color="auto" w:fill="FFFFFF"/>
          <w:rtl/>
        </w:rPr>
        <w:t>ه</w:t>
      </w:r>
      <w:r w:rsidRPr="0043243A">
        <w:rPr>
          <w:shd w:val="clear" w:color="auto" w:fill="FFFFFF"/>
          <w:rtl/>
        </w:rPr>
        <w:t xml:space="preserve"> في هذا </w:t>
      </w:r>
      <w:r w:rsidRPr="00792CC1">
        <w:rPr>
          <w:b/>
          <w:bCs/>
          <w:shd w:val="clear" w:color="auto" w:fill="FFFFFF"/>
          <w:rtl/>
        </w:rPr>
        <w:t>الشيخ الطبرسي</w:t>
      </w:r>
      <w:r w:rsidRPr="0043243A">
        <w:rPr>
          <w:shd w:val="clear" w:color="auto" w:fill="FFFFFF"/>
          <w:rtl/>
        </w:rPr>
        <w:t>، والذي بعد أن يذكر ما جعله القول الأول: أي واجعل من ذريتنا أي من أولادنا ومن للتبعيض، وإنما خصَّا بعضهم؛ لأنه تعالى أعلم إبراهيم</w:t>
      </w:r>
      <w:r w:rsidR="00792CC1">
        <w:rPr>
          <w:shd w:val="clear" w:color="auto" w:fill="FFFFFF"/>
        </w:rPr>
        <w:sym w:font="Zar75 Symbols" w:char="F037"/>
      </w:r>
      <w:r w:rsidRPr="0043243A">
        <w:rPr>
          <w:shd w:val="clear" w:color="auto" w:fill="FFFFFF"/>
          <w:rtl/>
        </w:rPr>
        <w:t xml:space="preserve"> أن</w:t>
      </w:r>
      <w:r w:rsidR="00792CC1">
        <w:rPr>
          <w:rFonts w:hint="cs"/>
          <w:shd w:val="clear" w:color="auto" w:fill="FFFFFF"/>
          <w:rtl/>
        </w:rPr>
        <w:t>ّ</w:t>
      </w:r>
      <w:r w:rsidRPr="0043243A">
        <w:rPr>
          <w:shd w:val="clear" w:color="auto" w:fill="FFFFFF"/>
          <w:rtl/>
        </w:rPr>
        <w:t xml:space="preserve"> في ذريته من لا ينال عهده الظالمين؛ لما يرتكبه من الظلم.</w:t>
      </w:r>
      <w:r w:rsidR="00792CC1">
        <w:rPr>
          <w:rFonts w:hint="cs"/>
          <w:shd w:val="clear" w:color="auto" w:fill="FFFFFF"/>
          <w:rtl/>
        </w:rPr>
        <w:t xml:space="preserve"> </w:t>
      </w:r>
      <w:r w:rsidRPr="0043243A">
        <w:rPr>
          <w:shd w:val="clear" w:color="auto" w:fill="FFFFFF"/>
          <w:rtl/>
        </w:rPr>
        <w:t>وذكر قول السدي: أراد لذلك العرب.</w:t>
      </w:r>
      <w:r w:rsidR="00792CC1">
        <w:rPr>
          <w:rFonts w:hint="cs"/>
          <w:shd w:val="clear" w:color="auto" w:fill="FFFFFF"/>
          <w:rtl/>
        </w:rPr>
        <w:t xml:space="preserve"> </w:t>
      </w:r>
      <w:r w:rsidRPr="0043243A">
        <w:rPr>
          <w:shd w:val="clear" w:color="auto" w:fill="FFFFFF"/>
          <w:rtl/>
        </w:rPr>
        <w:t>ثم يختار الأول بقوله:</w:t>
      </w:r>
      <w:r w:rsidR="00792CC1">
        <w:rPr>
          <w:rFonts w:hint="cs"/>
          <w:shd w:val="clear" w:color="auto" w:fill="FFFFFF"/>
          <w:rtl/>
        </w:rPr>
        <w:t xml:space="preserve"> </w:t>
      </w:r>
      <w:r w:rsidRPr="0043243A">
        <w:rPr>
          <w:shd w:val="clear" w:color="auto" w:fill="FFFFFF"/>
          <w:rtl/>
        </w:rPr>
        <w:t>والصحيح الأول</w:t>
      </w:r>
      <w:r w:rsidR="00792CC1">
        <w:rPr>
          <w:rFonts w:hint="cs"/>
          <w:shd w:val="clear" w:color="auto" w:fill="FFFFFF"/>
          <w:rtl/>
        </w:rPr>
        <w:t>،</w:t>
      </w:r>
      <w:r w:rsidRPr="0043243A">
        <w:rPr>
          <w:shd w:val="clear" w:color="auto" w:fill="FFFFFF"/>
          <w:rtl/>
        </w:rPr>
        <w:t xml:space="preserve"> </w:t>
      </w:r>
      <w:r w:rsidR="00792CC1">
        <w:rPr>
          <w:shd w:val="clear" w:color="auto" w:fill="FFFFFF"/>
        </w:rPr>
        <w:sym w:font="Zar75 Symbols" w:char="F029"/>
      </w:r>
      <w:r w:rsidR="00F868D7" w:rsidRPr="0044569C">
        <w:rPr>
          <w:b/>
          <w:bCs/>
          <w:shd w:val="clear" w:color="auto" w:fill="FFFFFF"/>
          <w:rtl/>
        </w:rPr>
        <w:t>أمَّةً مُسْلِـمَةً لَكَ</w:t>
      </w:r>
      <w:r w:rsidR="00792CC1">
        <w:rPr>
          <w:shd w:val="clear" w:color="auto" w:fill="FFFFFF"/>
        </w:rPr>
        <w:sym w:font="Zar75 Symbols" w:char="F028"/>
      </w:r>
      <w:r w:rsidR="00792CC1">
        <w:rPr>
          <w:rFonts w:hint="cs"/>
          <w:shd w:val="clear" w:color="auto" w:fill="FFFFFF"/>
          <w:rtl/>
        </w:rPr>
        <w:t>،</w:t>
      </w:r>
      <w:r w:rsidRPr="0043243A">
        <w:rPr>
          <w:shd w:val="clear" w:color="auto" w:fill="FFFFFF"/>
          <w:rtl/>
        </w:rPr>
        <w:t xml:space="preserve"> أي جماعة موحدة منقادة لك يعني أمّة محمد</w:t>
      </w:r>
      <w:r w:rsidR="00792CC1">
        <w:rPr>
          <w:shd w:val="clear" w:color="auto" w:fill="FFFFFF"/>
        </w:rPr>
        <w:sym w:font="Zar75 Symbols" w:char="F039"/>
      </w:r>
      <w:r w:rsidRPr="0043243A">
        <w:rPr>
          <w:shd w:val="clear" w:color="auto" w:fill="FFFFFF"/>
          <w:rtl/>
        </w:rPr>
        <w:t xml:space="preserve"> بدلالة قولـه:</w:t>
      </w:r>
      <w:r w:rsidR="00792CC1">
        <w:rPr>
          <w:rFonts w:hint="cs"/>
          <w:shd w:val="clear" w:color="auto" w:fill="FFFFFF"/>
          <w:rtl/>
        </w:rPr>
        <w:t xml:space="preserve"> </w:t>
      </w:r>
      <w:r w:rsidR="00792CC1">
        <w:rPr>
          <w:shd w:val="clear" w:color="auto" w:fill="FFFFFF"/>
        </w:rPr>
        <w:sym w:font="Zar75 Symbols" w:char="F029"/>
      </w:r>
      <w:r w:rsidRPr="00F64593">
        <w:rPr>
          <w:b/>
          <w:bCs/>
          <w:shd w:val="clear" w:color="auto" w:fill="FFFFFF"/>
          <w:rtl/>
        </w:rPr>
        <w:t>و</w:t>
      </w:r>
      <w:r w:rsidR="00F868D7">
        <w:rPr>
          <w:rFonts w:hint="cs"/>
          <w:b/>
          <w:bCs/>
          <w:shd w:val="clear" w:color="auto" w:fill="FFFFFF"/>
          <w:rtl/>
        </w:rPr>
        <w:t>َ</w:t>
      </w:r>
      <w:r w:rsidRPr="00F64593">
        <w:rPr>
          <w:b/>
          <w:bCs/>
          <w:shd w:val="clear" w:color="auto" w:fill="FFFFFF"/>
          <w:rtl/>
        </w:rPr>
        <w:t>ابع</w:t>
      </w:r>
      <w:r w:rsidR="00F868D7">
        <w:rPr>
          <w:rFonts w:hint="cs"/>
          <w:b/>
          <w:bCs/>
          <w:shd w:val="clear" w:color="auto" w:fill="FFFFFF"/>
          <w:rtl/>
        </w:rPr>
        <w:t>َ</w:t>
      </w:r>
      <w:r w:rsidRPr="00F64593">
        <w:rPr>
          <w:b/>
          <w:bCs/>
          <w:shd w:val="clear" w:color="auto" w:fill="FFFFFF"/>
          <w:rtl/>
        </w:rPr>
        <w:t>ث ف</w:t>
      </w:r>
      <w:r w:rsidR="00F868D7">
        <w:rPr>
          <w:rFonts w:hint="cs"/>
          <w:b/>
          <w:bCs/>
          <w:shd w:val="clear" w:color="auto" w:fill="FFFFFF"/>
          <w:rtl/>
        </w:rPr>
        <w:t>ِ</w:t>
      </w:r>
      <w:r w:rsidRPr="00F64593">
        <w:rPr>
          <w:b/>
          <w:bCs/>
          <w:shd w:val="clear" w:color="auto" w:fill="FFFFFF"/>
          <w:rtl/>
        </w:rPr>
        <w:t>يه</w:t>
      </w:r>
      <w:r w:rsidR="00F868D7">
        <w:rPr>
          <w:rFonts w:hint="cs"/>
          <w:b/>
          <w:bCs/>
          <w:shd w:val="clear" w:color="auto" w:fill="FFFFFF"/>
          <w:rtl/>
        </w:rPr>
        <w:t>ِ</w:t>
      </w:r>
      <w:r w:rsidRPr="00F64593">
        <w:rPr>
          <w:b/>
          <w:bCs/>
          <w:shd w:val="clear" w:color="auto" w:fill="FFFFFF"/>
          <w:rtl/>
        </w:rPr>
        <w:t xml:space="preserve">م </w:t>
      </w:r>
      <w:r w:rsidRPr="00F64593">
        <w:rPr>
          <w:b/>
          <w:bCs/>
          <w:shd w:val="clear" w:color="auto" w:fill="FFFFFF"/>
          <w:rtl/>
        </w:rPr>
        <w:lastRenderedPageBreak/>
        <w:t>ر</w:t>
      </w:r>
      <w:r w:rsidR="00F868D7">
        <w:rPr>
          <w:rFonts w:hint="cs"/>
          <w:b/>
          <w:bCs/>
          <w:shd w:val="clear" w:color="auto" w:fill="FFFFFF"/>
          <w:rtl/>
        </w:rPr>
        <w:t>َ</w:t>
      </w:r>
      <w:r w:rsidRPr="00F64593">
        <w:rPr>
          <w:b/>
          <w:bCs/>
          <w:shd w:val="clear" w:color="auto" w:fill="FFFFFF"/>
          <w:rtl/>
        </w:rPr>
        <w:t>س</w:t>
      </w:r>
      <w:r w:rsidR="00F868D7">
        <w:rPr>
          <w:rFonts w:hint="cs"/>
          <w:b/>
          <w:bCs/>
          <w:shd w:val="clear" w:color="auto" w:fill="FFFFFF"/>
          <w:rtl/>
        </w:rPr>
        <w:t>ُ</w:t>
      </w:r>
      <w:r w:rsidRPr="00F64593">
        <w:rPr>
          <w:b/>
          <w:bCs/>
          <w:shd w:val="clear" w:color="auto" w:fill="FFFFFF"/>
          <w:rtl/>
        </w:rPr>
        <w:t>ولاً م</w:t>
      </w:r>
      <w:r w:rsidR="00F868D7">
        <w:rPr>
          <w:rFonts w:hint="cs"/>
          <w:b/>
          <w:bCs/>
          <w:shd w:val="clear" w:color="auto" w:fill="FFFFFF"/>
          <w:rtl/>
        </w:rPr>
        <w:t>ِ</w:t>
      </w:r>
      <w:r w:rsidRPr="00F64593">
        <w:rPr>
          <w:b/>
          <w:bCs/>
          <w:shd w:val="clear" w:color="auto" w:fill="FFFFFF"/>
          <w:rtl/>
        </w:rPr>
        <w:t>نه</w:t>
      </w:r>
      <w:r w:rsidR="00F868D7">
        <w:rPr>
          <w:rFonts w:hint="cs"/>
          <w:b/>
          <w:bCs/>
          <w:shd w:val="clear" w:color="auto" w:fill="FFFFFF"/>
          <w:rtl/>
        </w:rPr>
        <w:t>ُ</w:t>
      </w:r>
      <w:r w:rsidRPr="00F64593">
        <w:rPr>
          <w:b/>
          <w:bCs/>
          <w:shd w:val="clear" w:color="auto" w:fill="FFFFFF"/>
          <w:rtl/>
        </w:rPr>
        <w:t>م</w:t>
      </w:r>
      <w:r w:rsidR="00792CC1">
        <w:rPr>
          <w:shd w:val="clear" w:color="auto" w:fill="FFFFFF"/>
        </w:rPr>
        <w:sym w:font="Zar75 Symbols" w:char="F028"/>
      </w:r>
      <w:r w:rsidR="00792CC1">
        <w:rPr>
          <w:rFonts w:hint="cs"/>
          <w:shd w:val="clear" w:color="auto" w:fill="FFFFFF"/>
          <w:rtl/>
        </w:rPr>
        <w:t xml:space="preserve">؛ </w:t>
      </w:r>
      <w:r w:rsidRPr="0043243A">
        <w:rPr>
          <w:shd w:val="clear" w:color="auto" w:fill="FFFFFF"/>
          <w:rtl/>
        </w:rPr>
        <w:t>وروي عن الصادق</w:t>
      </w:r>
      <w:r w:rsidR="008B6929">
        <w:rPr>
          <w:shd w:val="clear" w:color="auto" w:fill="FFFFFF"/>
        </w:rPr>
        <w:sym w:font="Zar75 Symbols" w:char="F037"/>
      </w:r>
      <w:r w:rsidRPr="0043243A">
        <w:rPr>
          <w:shd w:val="clear" w:color="auto" w:fill="FFFFFF"/>
          <w:rtl/>
        </w:rPr>
        <w:t xml:space="preserve"> أنَّ المراد بالأُمّة بنو هاشم خاصة.</w:t>
      </w:r>
      <w:r w:rsidR="00F64593">
        <w:rPr>
          <w:rFonts w:hint="cs"/>
          <w:shd w:val="clear" w:color="auto" w:fill="FFFFFF"/>
          <w:rtl/>
        </w:rPr>
        <w:t xml:space="preserve"> </w:t>
      </w:r>
      <w:r w:rsidRPr="0043243A">
        <w:rPr>
          <w:shd w:val="clear" w:color="auto" w:fill="FFFFFF"/>
          <w:rtl/>
        </w:rPr>
        <w:t>وغير ذلك من الأدلة القاطعة...</w:t>
      </w:r>
    </w:p>
    <w:p w:rsidR="00F7340B" w:rsidRPr="0043243A" w:rsidRDefault="00F64593" w:rsidP="00F64593">
      <w:pPr>
        <w:shd w:val="clear" w:color="auto" w:fill="FFFFFF"/>
        <w:spacing w:before="100" w:beforeAutospacing="1" w:after="100" w:afterAutospacing="1"/>
        <w:outlineLvl w:val="1"/>
        <w:rPr>
          <w:shd w:val="clear" w:color="auto" w:fill="FFFFFF"/>
          <w:rtl/>
        </w:rPr>
      </w:pPr>
      <w:r w:rsidRPr="00F64593">
        <w:rPr>
          <w:b/>
          <w:bCs/>
          <w:shd w:val="clear" w:color="auto" w:fill="FFFFFF"/>
          <w:rtl/>
        </w:rPr>
        <w:t>الزمخشري</w:t>
      </w:r>
      <w:r w:rsidR="00F7340B" w:rsidRPr="00F64593">
        <w:rPr>
          <w:b/>
          <w:bCs/>
          <w:shd w:val="clear" w:color="auto" w:fill="FFFFFF"/>
          <w:rtl/>
        </w:rPr>
        <w:t>:</w:t>
      </w:r>
      <w:r w:rsidR="00F7340B" w:rsidRPr="0043243A">
        <w:rPr>
          <w:shd w:val="clear" w:color="auto" w:fill="FFFFFF"/>
          <w:rtl/>
        </w:rPr>
        <w:t xml:space="preserve"> أراد بالأُمة أمّة محمد</w:t>
      </w:r>
      <w:r>
        <w:rPr>
          <w:shd w:val="clear" w:color="auto" w:fill="FFFFFF"/>
        </w:rPr>
        <w:sym w:font="Zar75 Symbols" w:char="F039"/>
      </w:r>
      <w:r w:rsidR="00F7340B" w:rsidRPr="0043243A">
        <w:rPr>
          <w:shd w:val="clear" w:color="auto" w:fill="FFFFFF"/>
          <w:rtl/>
        </w:rPr>
        <w:t>.</w:t>
      </w:r>
    </w:p>
    <w:p w:rsidR="00F7340B" w:rsidRPr="0043243A" w:rsidRDefault="00F7340B" w:rsidP="00F64593">
      <w:pPr>
        <w:shd w:val="clear" w:color="auto" w:fill="FFFFFF"/>
        <w:spacing w:before="100" w:beforeAutospacing="1" w:after="100" w:afterAutospacing="1"/>
        <w:outlineLvl w:val="1"/>
        <w:rPr>
          <w:shd w:val="clear" w:color="auto" w:fill="FFFFFF"/>
          <w:rtl/>
        </w:rPr>
      </w:pPr>
      <w:r w:rsidRPr="00F64593">
        <w:rPr>
          <w:b/>
          <w:bCs/>
          <w:rtl/>
        </w:rPr>
        <w:t xml:space="preserve">فيما </w:t>
      </w:r>
      <w:r w:rsidRPr="00F64593">
        <w:rPr>
          <w:b/>
          <w:bCs/>
          <w:shd w:val="clear" w:color="auto" w:fill="FFFFFF"/>
          <w:rtl/>
        </w:rPr>
        <w:t>يقول القرطبي:</w:t>
      </w:r>
      <w:r w:rsidRPr="0043243A">
        <w:rPr>
          <w:shd w:val="clear" w:color="auto" w:fill="FFFFFF"/>
          <w:rtl/>
        </w:rPr>
        <w:t xml:space="preserve"> الذي ذكرنا  في الحلقة السابقة أنَّه يذهب إلى (مِن)  البعضيّة في قوله: </w:t>
      </w:r>
      <w:r w:rsidR="00F64593">
        <w:rPr>
          <w:shd w:val="clear" w:color="auto" w:fill="FFFFFF"/>
        </w:rPr>
        <w:sym w:font="Zar75 Symbols" w:char="F029"/>
      </w:r>
      <w:r w:rsidRPr="00F868D7">
        <w:rPr>
          <w:b/>
          <w:bCs/>
          <w:shd w:val="clear" w:color="auto" w:fill="FFFFFF"/>
          <w:rtl/>
        </w:rPr>
        <w:t>وَمِن ذُرِّيَّتِنَآ</w:t>
      </w:r>
      <w:r w:rsidR="00F64593">
        <w:rPr>
          <w:shd w:val="clear" w:color="auto" w:fill="FFFFFF"/>
        </w:rPr>
        <w:sym w:font="Zar75 Symbols" w:char="F028"/>
      </w:r>
      <w:r w:rsidR="00F64593">
        <w:rPr>
          <w:rFonts w:hint="cs"/>
          <w:shd w:val="clear" w:color="auto" w:fill="FFFFFF"/>
          <w:rtl/>
        </w:rPr>
        <w:t>،</w:t>
      </w:r>
      <w:r w:rsidRPr="0043243A">
        <w:rPr>
          <w:shd w:val="clear" w:color="auto" w:fill="FFFFFF"/>
          <w:rtl/>
        </w:rPr>
        <w:t xml:space="preserve"> وحكى الطبري أنه أراد بقوله: </w:t>
      </w:r>
      <w:r w:rsidR="00F64593">
        <w:rPr>
          <w:shd w:val="clear" w:color="auto" w:fill="FFFFFF"/>
        </w:rPr>
        <w:sym w:font="Zar75 Symbols" w:char="F029"/>
      </w:r>
      <w:r w:rsidR="00F64593" w:rsidRPr="00F868D7">
        <w:rPr>
          <w:b/>
          <w:bCs/>
          <w:shd w:val="clear" w:color="auto" w:fill="FFFFFF"/>
          <w:rtl/>
        </w:rPr>
        <w:t>وَمِن ذُرِّيَّتِنَآ</w:t>
      </w:r>
      <w:r w:rsidR="00F64593">
        <w:rPr>
          <w:shd w:val="clear" w:color="auto" w:fill="FFFFFF"/>
        </w:rPr>
        <w:sym w:font="Zar75 Symbols" w:char="F028"/>
      </w:r>
      <w:r w:rsidR="00F64593">
        <w:rPr>
          <w:rFonts w:hint="cs"/>
          <w:shd w:val="clear" w:color="auto" w:fill="FFFFFF"/>
          <w:rtl/>
        </w:rPr>
        <w:t>،</w:t>
      </w:r>
      <w:r w:rsidR="00F64593" w:rsidRPr="0043243A">
        <w:rPr>
          <w:shd w:val="clear" w:color="auto" w:fill="FFFFFF"/>
          <w:rtl/>
        </w:rPr>
        <w:t xml:space="preserve"> </w:t>
      </w:r>
      <w:r w:rsidRPr="0043243A">
        <w:rPr>
          <w:shd w:val="clear" w:color="auto" w:fill="FFFFFF"/>
          <w:rtl/>
        </w:rPr>
        <w:t>العرب خاصة.</w:t>
      </w:r>
      <w:r w:rsidR="00F64593">
        <w:rPr>
          <w:rFonts w:hint="cs"/>
          <w:shd w:val="clear" w:color="auto" w:fill="FFFFFF"/>
          <w:rtl/>
        </w:rPr>
        <w:t xml:space="preserve"> </w:t>
      </w:r>
      <w:r w:rsidRPr="0043243A">
        <w:rPr>
          <w:shd w:val="clear" w:color="auto" w:fill="FFFFFF"/>
          <w:rtl/>
        </w:rPr>
        <w:t xml:space="preserve">ثمَّ نقل </w:t>
      </w:r>
      <w:r w:rsidRPr="00F64593">
        <w:rPr>
          <w:b/>
          <w:bCs/>
          <w:shd w:val="clear" w:color="auto" w:fill="FFFFFF"/>
          <w:rtl/>
        </w:rPr>
        <w:t>قول السهيلي:</w:t>
      </w:r>
      <w:r w:rsidRPr="0043243A">
        <w:rPr>
          <w:shd w:val="clear" w:color="auto" w:fill="FFFFFF"/>
          <w:rtl/>
        </w:rPr>
        <w:t xml:space="preserve"> وذريتهما العرب؛ لأنهم بنو نَبِت بن إسماعيل، أو بنو تيمن بن إسماعيل. ويقال: قَيْدَر بن نبت بن إسماعيل. أما العدنانية فمن نبت، وأما القَحْطانية فمن قيدر بن نبت بن إسماعيل، أو تيمن على أحد القولين.</w:t>
      </w:r>
    </w:p>
    <w:p w:rsidR="00F7340B" w:rsidRPr="0043243A" w:rsidRDefault="00F7340B" w:rsidP="00F64593">
      <w:pPr>
        <w:shd w:val="clear" w:color="auto" w:fill="FFFFFF"/>
        <w:spacing w:before="100" w:beforeAutospacing="1" w:after="100" w:afterAutospacing="1"/>
        <w:outlineLvl w:val="1"/>
        <w:rPr>
          <w:shd w:val="clear" w:color="auto" w:fill="FFFFFF"/>
          <w:rtl/>
        </w:rPr>
      </w:pPr>
      <w:r w:rsidRPr="00F64593">
        <w:rPr>
          <w:b/>
          <w:bCs/>
          <w:shd w:val="clear" w:color="auto" w:fill="FFFFFF"/>
          <w:rtl/>
        </w:rPr>
        <w:t xml:space="preserve">قال </w:t>
      </w:r>
      <w:r w:rsidR="00F64593">
        <w:rPr>
          <w:rFonts w:hint="cs"/>
          <w:b/>
          <w:bCs/>
          <w:shd w:val="clear" w:color="auto" w:fill="FFFFFF"/>
          <w:rtl/>
        </w:rPr>
        <w:t>ا</w:t>
      </w:r>
      <w:r w:rsidRPr="00F64593">
        <w:rPr>
          <w:b/>
          <w:bCs/>
          <w:shd w:val="clear" w:color="auto" w:fill="FFFFFF"/>
          <w:rtl/>
        </w:rPr>
        <w:t>بن عطية :</w:t>
      </w:r>
      <w:r w:rsidRPr="0043243A">
        <w:rPr>
          <w:shd w:val="clear" w:color="auto" w:fill="FFFFFF"/>
          <w:rtl/>
        </w:rPr>
        <w:t xml:space="preserve"> وهذا ضعيف؛ لأنَّ دعوته ظهرت في العرب وفيمن آمن من غيرهم ...</w:t>
      </w:r>
      <w:r w:rsidR="00F64593" w:rsidRPr="005E35C0">
        <w:rPr>
          <w:rStyle w:val="FootnoteReference"/>
          <w:rFonts w:asciiTheme="majorBidi" w:hAnsiTheme="majorBidi" w:cstheme="majorBidi"/>
          <w:shd w:val="clear" w:color="auto" w:fill="FFFFFF"/>
          <w:rtl/>
        </w:rPr>
        <w:footnoteReference w:id="86"/>
      </w:r>
    </w:p>
    <w:p w:rsidR="005A26E9" w:rsidRDefault="00F7340B" w:rsidP="005A26E9">
      <w:pPr>
        <w:shd w:val="clear" w:color="auto" w:fill="FFFFFF"/>
        <w:spacing w:before="100" w:beforeAutospacing="1" w:after="100" w:afterAutospacing="1"/>
        <w:outlineLvl w:val="1"/>
        <w:rPr>
          <w:shd w:val="clear" w:color="auto" w:fill="FFFFFF"/>
          <w:rtl/>
        </w:rPr>
      </w:pPr>
      <w:r w:rsidRPr="0043243A">
        <w:rPr>
          <w:spacing w:val="3"/>
          <w:shd w:val="clear" w:color="auto" w:fill="FFFFFF"/>
          <w:rtl/>
        </w:rPr>
        <w:t>رواية</w:t>
      </w:r>
      <w:r w:rsidR="005E35C0">
        <w:rPr>
          <w:rFonts w:hint="cs"/>
          <w:spacing w:val="3"/>
          <w:shd w:val="clear" w:color="auto" w:fill="FFFFFF"/>
          <w:rtl/>
        </w:rPr>
        <w:t xml:space="preserve"> </w:t>
      </w:r>
      <w:r w:rsidRPr="0043243A">
        <w:rPr>
          <w:shd w:val="clear" w:color="auto" w:fill="FFFFFF"/>
          <w:rtl/>
        </w:rPr>
        <w:t>أبي عمرو الزبيري، عن أبي عبد الله</w:t>
      </w:r>
      <w:r w:rsidR="005E35C0">
        <w:rPr>
          <w:shd w:val="clear" w:color="auto" w:fill="FFFFFF"/>
        </w:rPr>
        <w:sym w:font="Zar75 Symbols" w:char="F037"/>
      </w:r>
      <w:r w:rsidRPr="0043243A">
        <w:rPr>
          <w:shd w:val="clear" w:color="auto" w:fill="FFFFFF"/>
          <w:rtl/>
        </w:rPr>
        <w:t>،</w:t>
      </w:r>
      <w:r w:rsidR="005E35C0">
        <w:rPr>
          <w:rFonts w:hint="cs"/>
          <w:shd w:val="clear" w:color="auto" w:fill="FFFFFF"/>
          <w:rtl/>
        </w:rPr>
        <w:t xml:space="preserve"> </w:t>
      </w:r>
      <w:r w:rsidRPr="0043243A">
        <w:rPr>
          <w:shd w:val="clear" w:color="auto" w:fill="FFFFFF"/>
          <w:rtl/>
        </w:rPr>
        <w:t>ذكر صاحب تفسير البرهان:</w:t>
      </w:r>
      <w:r w:rsidR="005E35C0">
        <w:rPr>
          <w:rFonts w:hint="cs"/>
          <w:shd w:val="clear" w:color="auto" w:fill="FFFFFF"/>
          <w:rtl/>
        </w:rPr>
        <w:t xml:space="preserve"> </w:t>
      </w:r>
      <w:r w:rsidRPr="0043243A">
        <w:rPr>
          <w:shd w:val="clear" w:color="auto" w:fill="FFFFFF"/>
          <w:rtl/>
        </w:rPr>
        <w:lastRenderedPageBreak/>
        <w:t>عن أبي عمرو الزبيري، عن أبي عبد الله</w:t>
      </w:r>
      <w:r w:rsidR="005E35C0">
        <w:rPr>
          <w:shd w:val="clear" w:color="auto" w:fill="FFFFFF"/>
        </w:rPr>
        <w:sym w:font="Zar75 Symbols" w:char="F037"/>
      </w:r>
      <w:r w:rsidRPr="0043243A">
        <w:rPr>
          <w:shd w:val="clear" w:color="auto" w:fill="FFFFFF"/>
          <w:rtl/>
        </w:rPr>
        <w:t>:</w:t>
      </w:r>
      <w:r w:rsidR="005E35C0">
        <w:rPr>
          <w:rFonts w:hint="cs"/>
          <w:shd w:val="clear" w:color="auto" w:fill="FFFFFF"/>
          <w:rtl/>
        </w:rPr>
        <w:t xml:space="preserve"> </w:t>
      </w:r>
      <w:r w:rsidRPr="0043243A">
        <w:rPr>
          <w:shd w:val="clear" w:color="auto" w:fill="FFFFFF"/>
          <w:rtl/>
        </w:rPr>
        <w:t>قلتُ له:</w:t>
      </w:r>
      <w:r w:rsidR="005E35C0">
        <w:rPr>
          <w:rFonts w:hint="cs"/>
          <w:shd w:val="clear" w:color="auto" w:fill="FFFFFF"/>
          <w:rtl/>
        </w:rPr>
        <w:t xml:space="preserve"> </w:t>
      </w:r>
      <w:r w:rsidRPr="0043243A">
        <w:rPr>
          <w:shd w:val="clear" w:color="auto" w:fill="FFFFFF"/>
          <w:rtl/>
        </w:rPr>
        <w:t>أخبرني عن أُمّة محمد</w:t>
      </w:r>
      <w:r w:rsidR="005E35C0">
        <w:rPr>
          <w:shd w:val="clear" w:color="auto" w:fill="FFFFFF"/>
        </w:rPr>
        <w:sym w:font="Zar75 Symbols" w:char="F039"/>
      </w:r>
      <w:r w:rsidRPr="0043243A">
        <w:rPr>
          <w:shd w:val="clear" w:color="auto" w:fill="FFFFFF"/>
          <w:rtl/>
        </w:rPr>
        <w:t>، مَن هم؟</w:t>
      </w:r>
      <w:r w:rsidR="005E35C0">
        <w:rPr>
          <w:rFonts w:hint="cs"/>
          <w:shd w:val="clear" w:color="auto" w:fill="FFFFFF"/>
          <w:rtl/>
        </w:rPr>
        <w:t xml:space="preserve"> </w:t>
      </w:r>
      <w:r w:rsidRPr="0043243A">
        <w:rPr>
          <w:shd w:val="clear" w:color="auto" w:fill="FFFFFF"/>
          <w:rtl/>
        </w:rPr>
        <w:t xml:space="preserve">قال: </w:t>
      </w:r>
      <w:r w:rsidR="005E35C0">
        <w:rPr>
          <w:rFonts w:hint="cs"/>
          <w:shd w:val="clear" w:color="auto" w:fill="FFFFFF"/>
          <w:rtl/>
        </w:rPr>
        <w:t>«</w:t>
      </w:r>
      <w:r w:rsidRPr="0043243A">
        <w:rPr>
          <w:shd w:val="clear" w:color="auto" w:fill="FFFFFF"/>
          <w:rtl/>
        </w:rPr>
        <w:t>أُمّة محمد بنو هاشم خاصة</w:t>
      </w:r>
      <w:r w:rsidR="005E35C0">
        <w:rPr>
          <w:rFonts w:hint="cs"/>
          <w:shd w:val="clear" w:color="auto" w:fill="FFFFFF"/>
          <w:rtl/>
        </w:rPr>
        <w:t>»</w:t>
      </w:r>
      <w:r w:rsidRPr="0043243A">
        <w:rPr>
          <w:shd w:val="clear" w:color="auto" w:fill="FFFFFF"/>
          <w:rtl/>
        </w:rPr>
        <w:t>.</w:t>
      </w:r>
      <w:r w:rsidR="005E35C0">
        <w:rPr>
          <w:rFonts w:hint="cs"/>
          <w:shd w:val="clear" w:color="auto" w:fill="FFFFFF"/>
          <w:rtl/>
        </w:rPr>
        <w:t xml:space="preserve"> </w:t>
      </w:r>
      <w:r w:rsidRPr="0043243A">
        <w:rPr>
          <w:shd w:val="clear" w:color="auto" w:fill="FFFFFF"/>
          <w:rtl/>
        </w:rPr>
        <w:t>قلت: فما الحجّة في أُمّة محمد أنهم أهل بيته الذين ذكرت دون غيرهم؟</w:t>
      </w:r>
      <w:r w:rsidR="005E35C0">
        <w:rPr>
          <w:rFonts w:hint="cs"/>
          <w:shd w:val="clear" w:color="auto" w:fill="FFFFFF"/>
          <w:rtl/>
        </w:rPr>
        <w:t xml:space="preserve"> </w:t>
      </w:r>
      <w:r w:rsidRPr="0043243A">
        <w:rPr>
          <w:shd w:val="clear" w:color="auto" w:fill="FFFFFF"/>
          <w:rtl/>
        </w:rPr>
        <w:t xml:space="preserve">قال: </w:t>
      </w:r>
      <w:r w:rsidR="005E35C0">
        <w:rPr>
          <w:rFonts w:hint="cs"/>
          <w:shd w:val="clear" w:color="auto" w:fill="FFFFFF"/>
          <w:rtl/>
        </w:rPr>
        <w:t>«</w:t>
      </w:r>
      <w:r w:rsidRPr="0043243A">
        <w:rPr>
          <w:shd w:val="clear" w:color="auto" w:fill="FFFFFF"/>
          <w:rtl/>
        </w:rPr>
        <w:t>قول الله</w:t>
      </w:r>
      <w:r w:rsidR="005E35C0">
        <w:rPr>
          <w:rFonts w:hint="cs"/>
          <w:shd w:val="clear" w:color="auto" w:fill="FFFFFF"/>
          <w:rtl/>
        </w:rPr>
        <w:t>»</w:t>
      </w:r>
      <w:r w:rsidRPr="0043243A">
        <w:rPr>
          <w:shd w:val="clear" w:color="auto" w:fill="FFFFFF"/>
          <w:rtl/>
        </w:rPr>
        <w:t>:</w:t>
      </w:r>
      <w:r w:rsidR="005E35C0">
        <w:rPr>
          <w:rFonts w:hint="cs"/>
          <w:shd w:val="clear" w:color="auto" w:fill="FFFFFF"/>
          <w:rtl/>
        </w:rPr>
        <w:t xml:space="preserve"> </w:t>
      </w:r>
      <w:r w:rsidR="005E35C0">
        <w:rPr>
          <w:shd w:val="clear" w:color="auto" w:fill="FFFFFF"/>
        </w:rPr>
        <w:sym w:font="Zar75 Symbols" w:char="F029"/>
      </w:r>
      <w:r w:rsidRPr="005A26E9">
        <w:rPr>
          <w:b/>
          <w:bCs/>
          <w:shd w:val="clear" w:color="auto" w:fill="FFFFFF"/>
          <w:rtl/>
        </w:rPr>
        <w:t>وَإِذْ يَرْفَعُ إِبْرَ</w:t>
      </w:r>
      <w:r w:rsidR="005E35C0" w:rsidRPr="005A26E9">
        <w:rPr>
          <w:rFonts w:hint="cs"/>
          <w:b/>
          <w:bCs/>
          <w:shd w:val="clear" w:color="auto" w:fill="FFFFFF"/>
          <w:rtl/>
        </w:rPr>
        <w:t>ا</w:t>
      </w:r>
      <w:r w:rsidRPr="005A26E9">
        <w:rPr>
          <w:b/>
          <w:bCs/>
          <w:shd w:val="clear" w:color="auto" w:fill="FFFFFF"/>
          <w:rtl/>
        </w:rPr>
        <w:t>هِيمُ</w:t>
      </w:r>
      <w:r w:rsidR="005E35C0" w:rsidRPr="005A26E9">
        <w:rPr>
          <w:rFonts w:hint="cs"/>
          <w:b/>
          <w:bCs/>
          <w:shd w:val="clear" w:color="auto" w:fill="FFFFFF"/>
          <w:rtl/>
        </w:rPr>
        <w:t xml:space="preserve"> ال</w:t>
      </w:r>
      <w:r w:rsidRPr="005A26E9">
        <w:rPr>
          <w:b/>
          <w:bCs/>
          <w:shd w:val="clear" w:color="auto" w:fill="FFFFFF"/>
          <w:rtl/>
        </w:rPr>
        <w:t>ْ</w:t>
      </w:r>
      <w:r w:rsidR="005E35C0" w:rsidRPr="005A26E9">
        <w:rPr>
          <w:rFonts w:hint="cs"/>
          <w:b/>
          <w:bCs/>
          <w:shd w:val="clear" w:color="auto" w:fill="FFFFFF"/>
          <w:rtl/>
        </w:rPr>
        <w:t>ـ</w:t>
      </w:r>
      <w:r w:rsidRPr="005A26E9">
        <w:rPr>
          <w:b/>
          <w:bCs/>
          <w:shd w:val="clear" w:color="auto" w:fill="FFFFFF"/>
          <w:rtl/>
        </w:rPr>
        <w:t xml:space="preserve">قَوَاعِدَ مِنَ </w:t>
      </w:r>
      <w:r w:rsidR="005E35C0" w:rsidRPr="005A26E9">
        <w:rPr>
          <w:rFonts w:hint="cs"/>
          <w:b/>
          <w:bCs/>
          <w:shd w:val="clear" w:color="auto" w:fill="FFFFFF"/>
          <w:rtl/>
        </w:rPr>
        <w:t>ا</w:t>
      </w:r>
      <w:r w:rsidRPr="005A26E9">
        <w:rPr>
          <w:b/>
          <w:bCs/>
          <w:shd w:val="clear" w:color="auto" w:fill="FFFFFF"/>
          <w:rtl/>
        </w:rPr>
        <w:t>لْبَيْتِ وَإِسْمَ</w:t>
      </w:r>
      <w:r w:rsidR="005E35C0" w:rsidRPr="005A26E9">
        <w:rPr>
          <w:rFonts w:hint="cs"/>
          <w:b/>
          <w:bCs/>
          <w:shd w:val="clear" w:color="auto" w:fill="FFFFFF"/>
          <w:rtl/>
        </w:rPr>
        <w:t>ا</w:t>
      </w:r>
      <w:r w:rsidRPr="005A26E9">
        <w:rPr>
          <w:b/>
          <w:bCs/>
          <w:shd w:val="clear" w:color="auto" w:fill="FFFFFF"/>
          <w:rtl/>
        </w:rPr>
        <w:t xml:space="preserve">عِيلُ رَبَّنَا تَقَبَّلْ مِنَّآ إِنَّكَ أَنتَ </w:t>
      </w:r>
      <w:r w:rsidR="005E35C0" w:rsidRPr="005A26E9">
        <w:rPr>
          <w:rFonts w:hint="cs"/>
          <w:b/>
          <w:bCs/>
          <w:shd w:val="clear" w:color="auto" w:fill="FFFFFF"/>
          <w:rtl/>
        </w:rPr>
        <w:t>ا</w:t>
      </w:r>
      <w:r w:rsidRPr="005A26E9">
        <w:rPr>
          <w:b/>
          <w:bCs/>
          <w:shd w:val="clear" w:color="auto" w:fill="FFFFFF"/>
          <w:rtl/>
        </w:rPr>
        <w:t xml:space="preserve">لسَّمِيعُ </w:t>
      </w:r>
      <w:r w:rsidR="005E35C0" w:rsidRPr="005A26E9">
        <w:rPr>
          <w:rFonts w:hint="cs"/>
          <w:b/>
          <w:bCs/>
          <w:shd w:val="clear" w:color="auto" w:fill="FFFFFF"/>
          <w:rtl/>
        </w:rPr>
        <w:t>ا</w:t>
      </w:r>
      <w:r w:rsidRPr="005A26E9">
        <w:rPr>
          <w:b/>
          <w:bCs/>
          <w:shd w:val="clear" w:color="auto" w:fill="FFFFFF"/>
          <w:rtl/>
        </w:rPr>
        <w:t xml:space="preserve">لْعَلِيمُ </w:t>
      </w:r>
      <w:r w:rsidRPr="0043243A">
        <w:rPr>
          <w:shd w:val="clear" w:color="auto" w:fill="FFFFFF"/>
          <w:rtl/>
        </w:rPr>
        <w:t xml:space="preserve">* </w:t>
      </w:r>
      <w:r w:rsidRPr="005A26E9">
        <w:rPr>
          <w:b/>
          <w:bCs/>
          <w:shd w:val="clear" w:color="auto" w:fill="FFFFFF"/>
          <w:rtl/>
        </w:rPr>
        <w:t>رَبَّنَا وَ</w:t>
      </w:r>
      <w:r w:rsidR="005A26E9">
        <w:rPr>
          <w:rFonts w:hint="cs"/>
          <w:b/>
          <w:bCs/>
          <w:shd w:val="clear" w:color="auto" w:fill="FFFFFF"/>
          <w:rtl/>
        </w:rPr>
        <w:t>ا</w:t>
      </w:r>
      <w:r w:rsidRPr="005A26E9">
        <w:rPr>
          <w:b/>
          <w:bCs/>
          <w:shd w:val="clear" w:color="auto" w:fill="FFFFFF"/>
          <w:rtl/>
        </w:rPr>
        <w:t xml:space="preserve">جْعَلْنَا مُسْلِمَيْنِ لَكَ وَمِن ذُرِّيَّتِنَآ أُمَّةً مُّسْلِمَةً لَّكَ وَأَرِنَا مَنَاسِكَنَا وَتُبْ عَلَيْنَآ إِنَّكَ أَنتَ </w:t>
      </w:r>
      <w:r w:rsidR="005A26E9">
        <w:rPr>
          <w:rFonts w:hint="cs"/>
          <w:b/>
          <w:bCs/>
          <w:shd w:val="clear" w:color="auto" w:fill="FFFFFF"/>
          <w:rtl/>
        </w:rPr>
        <w:t>ا</w:t>
      </w:r>
      <w:r w:rsidRPr="005A26E9">
        <w:rPr>
          <w:b/>
          <w:bCs/>
          <w:shd w:val="clear" w:color="auto" w:fill="FFFFFF"/>
          <w:rtl/>
        </w:rPr>
        <w:t xml:space="preserve">لتَّوَّابُ </w:t>
      </w:r>
      <w:r w:rsidR="005A26E9">
        <w:rPr>
          <w:rFonts w:hint="cs"/>
          <w:b/>
          <w:bCs/>
          <w:shd w:val="clear" w:color="auto" w:fill="FFFFFF"/>
          <w:rtl/>
        </w:rPr>
        <w:t>ا</w:t>
      </w:r>
      <w:r w:rsidRPr="005A26E9">
        <w:rPr>
          <w:b/>
          <w:bCs/>
          <w:shd w:val="clear" w:color="auto" w:fill="FFFFFF"/>
          <w:rtl/>
        </w:rPr>
        <w:t>لرَّحِيمُ</w:t>
      </w:r>
      <w:r w:rsidR="005A26E9" w:rsidRPr="005A26E9">
        <w:rPr>
          <w:shd w:val="clear" w:color="auto" w:fill="FFFFFF"/>
        </w:rPr>
        <w:sym w:font="Zar75 Symbols" w:char="F028"/>
      </w:r>
      <w:r w:rsidR="005A26E9">
        <w:rPr>
          <w:rFonts w:hint="cs"/>
          <w:shd w:val="clear" w:color="auto" w:fill="FFFFFF"/>
          <w:rtl/>
        </w:rPr>
        <w:t>.</w:t>
      </w:r>
      <w:r w:rsidR="005A26E9" w:rsidRPr="005A26E9">
        <w:rPr>
          <w:rStyle w:val="FootnoteReference"/>
          <w:rFonts w:asciiTheme="majorBidi" w:hAnsiTheme="majorBidi" w:cstheme="majorBidi"/>
          <w:shd w:val="clear" w:color="auto" w:fill="FFFFFF"/>
          <w:rtl/>
        </w:rPr>
        <w:footnoteReference w:id="87"/>
      </w:r>
    </w:p>
    <w:p w:rsidR="00F7340B" w:rsidRPr="0043243A" w:rsidRDefault="00F7340B" w:rsidP="005A26E9">
      <w:pPr>
        <w:shd w:val="clear" w:color="auto" w:fill="FFFFFF"/>
        <w:spacing w:before="100" w:beforeAutospacing="1" w:after="100" w:afterAutospacing="1"/>
        <w:outlineLvl w:val="1"/>
        <w:rPr>
          <w:shd w:val="clear" w:color="auto" w:fill="FFFFFF"/>
          <w:rtl/>
        </w:rPr>
      </w:pPr>
      <w:r w:rsidRPr="0043243A">
        <w:rPr>
          <w:shd w:val="clear" w:color="auto" w:fill="FFFFFF"/>
          <w:rtl/>
        </w:rPr>
        <w:t>فلما أجاب الله إبراهيم و إسماعيل</w:t>
      </w:r>
      <w:r w:rsidR="005A26E9">
        <w:rPr>
          <w:shd w:val="clear" w:color="auto" w:fill="FFFFFF"/>
        </w:rPr>
        <w:sym w:font="Zar75 Symbols" w:char="F038"/>
      </w:r>
      <w:r w:rsidRPr="0043243A">
        <w:rPr>
          <w:shd w:val="clear" w:color="auto" w:fill="FFFFFF"/>
          <w:rtl/>
        </w:rPr>
        <w:t>،</w:t>
      </w:r>
      <w:r w:rsidR="005A26E9">
        <w:rPr>
          <w:rFonts w:hint="cs"/>
          <w:shd w:val="clear" w:color="auto" w:fill="FFFFFF"/>
          <w:rtl/>
        </w:rPr>
        <w:t xml:space="preserve"> </w:t>
      </w:r>
      <w:r w:rsidRPr="0043243A">
        <w:rPr>
          <w:shd w:val="clear" w:color="auto" w:fill="FFFFFF"/>
          <w:rtl/>
        </w:rPr>
        <w:t>وجعل من ذريتهم أُمّةً مسلمةً، و بعث فيها رسولاً منها</w:t>
      </w:r>
      <w:r w:rsidR="005A26E9">
        <w:rPr>
          <w:rFonts w:hint="cs"/>
          <w:shd w:val="clear" w:color="auto" w:fill="FFFFFF"/>
          <w:rtl/>
        </w:rPr>
        <w:t xml:space="preserve"> ـ</w:t>
      </w:r>
      <w:r w:rsidRPr="0043243A">
        <w:rPr>
          <w:shd w:val="clear" w:color="auto" w:fill="FFFFFF"/>
          <w:rtl/>
        </w:rPr>
        <w:t xml:space="preserve"> يعني من تلك الأُمّة</w:t>
      </w:r>
      <w:r w:rsidR="005A26E9">
        <w:rPr>
          <w:rFonts w:hint="cs"/>
          <w:shd w:val="clear" w:color="auto" w:fill="FFFFFF"/>
          <w:rtl/>
        </w:rPr>
        <w:t xml:space="preserve"> ـ</w:t>
      </w:r>
      <w:r w:rsidRPr="0043243A">
        <w:rPr>
          <w:shd w:val="clear" w:color="auto" w:fill="FFFFFF"/>
          <w:rtl/>
        </w:rPr>
        <w:t xml:space="preserve"> يتلو عليهم آياته ويزكيهم ويعل</w:t>
      </w:r>
      <w:r w:rsidR="005A26E9">
        <w:rPr>
          <w:rFonts w:hint="cs"/>
          <w:shd w:val="clear" w:color="auto" w:fill="FFFFFF"/>
          <w:rtl/>
        </w:rPr>
        <w:t>ّ</w:t>
      </w:r>
      <w:r w:rsidRPr="0043243A">
        <w:rPr>
          <w:shd w:val="clear" w:color="auto" w:fill="FFFFFF"/>
          <w:rtl/>
        </w:rPr>
        <w:t>مهم الكتاب والحكمة.</w:t>
      </w:r>
    </w:p>
    <w:p w:rsidR="005A26E9" w:rsidRDefault="00F7340B" w:rsidP="00F868D7">
      <w:pPr>
        <w:rPr>
          <w:shd w:val="clear" w:color="auto" w:fill="FFFFFF"/>
          <w:rtl/>
        </w:rPr>
      </w:pPr>
      <w:r w:rsidRPr="0043243A">
        <w:rPr>
          <w:shd w:val="clear" w:color="auto" w:fill="FFFFFF"/>
          <w:rtl/>
        </w:rPr>
        <w:t>ردف دعوته الأُولى بدعوته الأخرى، فسأل لهم تطهيراً من الشرك ومن عبادة الأصنام؛ ليصحّ أمره فيهم، ولا يتبعوا غيرهم، فقال:</w:t>
      </w:r>
      <w:r w:rsidR="005A26E9">
        <w:rPr>
          <w:rFonts w:hint="cs"/>
          <w:shd w:val="clear" w:color="auto" w:fill="FFFFFF"/>
          <w:rtl/>
        </w:rPr>
        <w:t xml:space="preserve"> </w:t>
      </w:r>
      <w:r w:rsidR="005A26E9">
        <w:rPr>
          <w:shd w:val="clear" w:color="auto" w:fill="FFFFFF"/>
        </w:rPr>
        <w:sym w:font="Zar75 Symbols" w:char="F029"/>
      </w:r>
      <w:r w:rsidRPr="005A26E9">
        <w:rPr>
          <w:shd w:val="clear" w:color="auto" w:fill="FFFFFF"/>
          <w:rtl/>
        </w:rPr>
        <w:t>وَ</w:t>
      </w:r>
      <w:r w:rsidR="005A26E9" w:rsidRPr="005A26E9">
        <w:rPr>
          <w:rFonts w:hint="cs"/>
          <w:shd w:val="clear" w:color="auto" w:fill="FFFFFF"/>
          <w:rtl/>
        </w:rPr>
        <w:t>ا</w:t>
      </w:r>
      <w:r w:rsidRPr="005A26E9">
        <w:rPr>
          <w:shd w:val="clear" w:color="auto" w:fill="FFFFFF"/>
          <w:rtl/>
        </w:rPr>
        <w:t xml:space="preserve">جْنُبْنِي وَبَنِيَّ أَن نَّعْبُدَ </w:t>
      </w:r>
      <w:r w:rsidR="005A26E9" w:rsidRPr="005A26E9">
        <w:rPr>
          <w:rFonts w:hint="cs"/>
          <w:shd w:val="clear" w:color="auto" w:fill="FFFFFF"/>
          <w:rtl/>
        </w:rPr>
        <w:t>ا</w:t>
      </w:r>
      <w:r w:rsidRPr="005A26E9">
        <w:rPr>
          <w:shd w:val="clear" w:color="auto" w:fill="FFFFFF"/>
          <w:rtl/>
        </w:rPr>
        <w:t>لأَصْنَامَ</w:t>
      </w:r>
      <w:r w:rsidR="00F868D7">
        <w:rPr>
          <w:rFonts w:hint="cs"/>
          <w:shd w:val="clear" w:color="auto" w:fill="FFFFFF"/>
          <w:rtl/>
        </w:rPr>
        <w:t xml:space="preserve"> </w:t>
      </w:r>
      <w:r w:rsidRPr="0043243A">
        <w:rPr>
          <w:shd w:val="clear" w:color="auto" w:fill="FFFFFF"/>
          <w:rtl/>
        </w:rPr>
        <w:t xml:space="preserve">* </w:t>
      </w:r>
      <w:r w:rsidRPr="005A26E9">
        <w:rPr>
          <w:shd w:val="clear" w:color="auto" w:fill="FFFFFF"/>
          <w:rtl/>
        </w:rPr>
        <w:t xml:space="preserve">رَبِّ إِنَّهُنَّ أَضْلَلْنَ كَثِيراً مِّنَ </w:t>
      </w:r>
      <w:r w:rsidR="005A26E9">
        <w:rPr>
          <w:rFonts w:hint="cs"/>
          <w:shd w:val="clear" w:color="auto" w:fill="FFFFFF"/>
          <w:rtl/>
        </w:rPr>
        <w:t>ا</w:t>
      </w:r>
      <w:r w:rsidRPr="005A26E9">
        <w:rPr>
          <w:shd w:val="clear" w:color="auto" w:fill="FFFFFF"/>
          <w:rtl/>
        </w:rPr>
        <w:t>لنَّاسِ فَمَن تَبِعَنِي فَإِنَّهُ مِنِّي وَمَنْ عَصَانِي فَإِنَّكَ غَفُورٌ رَّحِيمٌ</w:t>
      </w:r>
      <w:r w:rsidR="005A26E9">
        <w:rPr>
          <w:shd w:val="clear" w:color="auto" w:fill="FFFFFF"/>
        </w:rPr>
        <w:sym w:font="Zar75 Symbols" w:char="F028"/>
      </w:r>
      <w:r w:rsidR="005A26E9">
        <w:rPr>
          <w:rFonts w:hint="cs"/>
          <w:shd w:val="clear" w:color="auto" w:fill="FFFFFF"/>
          <w:rtl/>
        </w:rPr>
        <w:t>.</w:t>
      </w:r>
      <w:r w:rsidR="005A26E9" w:rsidRPr="005A26E9">
        <w:rPr>
          <w:rStyle w:val="FootnoteReference"/>
          <w:rFonts w:asciiTheme="majorBidi" w:hAnsiTheme="majorBidi" w:cstheme="majorBidi"/>
          <w:shd w:val="clear" w:color="auto" w:fill="FFFFFF"/>
          <w:rtl/>
        </w:rPr>
        <w:footnoteReference w:id="88"/>
      </w:r>
    </w:p>
    <w:p w:rsidR="00F7340B" w:rsidRPr="0043243A" w:rsidRDefault="00F7340B" w:rsidP="00613464">
      <w:pPr>
        <w:shd w:val="clear" w:color="auto" w:fill="FFFFFF"/>
        <w:spacing w:before="100" w:beforeAutospacing="1" w:after="100" w:afterAutospacing="1"/>
        <w:jc w:val="both"/>
        <w:outlineLvl w:val="1"/>
        <w:rPr>
          <w:shd w:val="clear" w:color="auto" w:fill="FFFFFF"/>
          <w:rtl/>
        </w:rPr>
      </w:pPr>
      <w:r w:rsidRPr="0043243A">
        <w:rPr>
          <w:shd w:val="clear" w:color="auto" w:fill="FFFFFF"/>
          <w:rtl/>
        </w:rPr>
        <w:t>ففي هذه</w:t>
      </w:r>
      <w:r w:rsidR="005A26E9">
        <w:rPr>
          <w:rFonts w:hint="cs"/>
          <w:shd w:val="clear" w:color="auto" w:fill="FFFFFF"/>
          <w:rtl/>
        </w:rPr>
        <w:t xml:space="preserve"> </w:t>
      </w:r>
      <w:r w:rsidRPr="0043243A">
        <w:rPr>
          <w:shd w:val="clear" w:color="auto" w:fill="FFFFFF"/>
          <w:rtl/>
        </w:rPr>
        <w:t>دلالة</w:t>
      </w:r>
      <w:r w:rsidR="005A26E9">
        <w:rPr>
          <w:rFonts w:hint="cs"/>
          <w:shd w:val="clear" w:color="auto" w:fill="FFFFFF"/>
          <w:rtl/>
        </w:rPr>
        <w:t xml:space="preserve"> </w:t>
      </w:r>
      <w:r w:rsidRPr="0043243A">
        <w:rPr>
          <w:shd w:val="clear" w:color="auto" w:fill="FFFFFF"/>
          <w:rtl/>
        </w:rPr>
        <w:t>على أنه لا يكون الأئمة والأُمّة المسلمة التي بعث فيها</w:t>
      </w:r>
      <w:r w:rsidR="005A26E9">
        <w:rPr>
          <w:rFonts w:hint="cs"/>
          <w:shd w:val="clear" w:color="auto" w:fill="FFFFFF"/>
          <w:rtl/>
        </w:rPr>
        <w:t xml:space="preserve"> </w:t>
      </w:r>
      <w:r w:rsidRPr="0043243A">
        <w:rPr>
          <w:shd w:val="clear" w:color="auto" w:fill="FFFFFF"/>
          <w:rtl/>
        </w:rPr>
        <w:t>محمداً</w:t>
      </w:r>
      <w:r w:rsidR="005A26E9">
        <w:rPr>
          <w:shd w:val="clear" w:color="auto" w:fill="FFFFFF"/>
        </w:rPr>
        <w:sym w:font="Zar75 Symbols" w:char="F039"/>
      </w:r>
      <w:r w:rsidRPr="0043243A">
        <w:rPr>
          <w:shd w:val="clear" w:color="auto" w:fill="FFFFFF"/>
          <w:rtl/>
        </w:rPr>
        <w:t>،</w:t>
      </w:r>
      <w:r w:rsidR="005A26E9">
        <w:rPr>
          <w:rFonts w:hint="cs"/>
          <w:shd w:val="clear" w:color="auto" w:fill="FFFFFF"/>
          <w:rtl/>
        </w:rPr>
        <w:t xml:space="preserve"> </w:t>
      </w:r>
      <w:r w:rsidRPr="0043243A">
        <w:rPr>
          <w:shd w:val="clear" w:color="auto" w:fill="FFFFFF"/>
          <w:rtl/>
        </w:rPr>
        <w:t>إل</w:t>
      </w:r>
      <w:r w:rsidR="005A26E9">
        <w:rPr>
          <w:rFonts w:hint="cs"/>
          <w:shd w:val="clear" w:color="auto" w:fill="FFFFFF"/>
          <w:rtl/>
        </w:rPr>
        <w:t>ّ</w:t>
      </w:r>
      <w:r w:rsidRPr="0043243A">
        <w:rPr>
          <w:shd w:val="clear" w:color="auto" w:fill="FFFFFF"/>
          <w:rtl/>
        </w:rPr>
        <w:t>ا من ذرية إبراهيم</w:t>
      </w:r>
      <w:r w:rsidR="005A26E9">
        <w:rPr>
          <w:shd w:val="clear" w:color="auto" w:fill="FFFFFF"/>
        </w:rPr>
        <w:sym w:font="Zar75 Symbols" w:char="F037"/>
      </w:r>
      <w:r w:rsidRPr="0043243A">
        <w:rPr>
          <w:shd w:val="clear" w:color="auto" w:fill="FFFFFF"/>
          <w:rtl/>
        </w:rPr>
        <w:t>؛ لقوله:</w:t>
      </w:r>
      <w:r w:rsidR="005A26E9">
        <w:rPr>
          <w:rFonts w:hint="cs"/>
          <w:shd w:val="clear" w:color="auto" w:fill="FFFFFF"/>
          <w:rtl/>
        </w:rPr>
        <w:t xml:space="preserve"> </w:t>
      </w:r>
      <w:r w:rsidR="005A26E9">
        <w:rPr>
          <w:rFonts w:hint="cs"/>
          <w:shd w:val="clear" w:color="auto" w:fill="FFFFFF"/>
        </w:rPr>
        <w:sym w:font="Zar75 Symbols" w:char="F029"/>
      </w:r>
      <w:r w:rsidRPr="005A26E9">
        <w:rPr>
          <w:b/>
          <w:bCs/>
          <w:shd w:val="clear" w:color="auto" w:fill="FFFFFF"/>
          <w:rtl/>
        </w:rPr>
        <w:t>وَ</w:t>
      </w:r>
      <w:r w:rsidR="005A26E9" w:rsidRPr="005A26E9">
        <w:rPr>
          <w:rFonts w:hint="cs"/>
          <w:b/>
          <w:bCs/>
          <w:shd w:val="clear" w:color="auto" w:fill="FFFFFF"/>
          <w:rtl/>
        </w:rPr>
        <w:t>ا</w:t>
      </w:r>
      <w:r w:rsidRPr="005A26E9">
        <w:rPr>
          <w:b/>
          <w:bCs/>
          <w:shd w:val="clear" w:color="auto" w:fill="FFFFFF"/>
          <w:rtl/>
        </w:rPr>
        <w:t xml:space="preserve">جْنُبْنِي </w:t>
      </w:r>
      <w:bookmarkStart w:id="7" w:name="_Hlk120370872"/>
      <w:r w:rsidRPr="005A26E9">
        <w:rPr>
          <w:b/>
          <w:bCs/>
          <w:shd w:val="clear" w:color="auto" w:fill="FFFFFF"/>
          <w:rtl/>
        </w:rPr>
        <w:t xml:space="preserve">وَبَنِيَّ </w:t>
      </w:r>
      <w:bookmarkEnd w:id="7"/>
      <w:r w:rsidRPr="005A26E9">
        <w:rPr>
          <w:b/>
          <w:bCs/>
          <w:shd w:val="clear" w:color="auto" w:fill="FFFFFF"/>
          <w:rtl/>
        </w:rPr>
        <w:t xml:space="preserve">أَن نَّعْبُدَ </w:t>
      </w:r>
      <w:r w:rsidR="005A26E9" w:rsidRPr="005A26E9">
        <w:rPr>
          <w:rFonts w:hint="cs"/>
          <w:b/>
          <w:bCs/>
          <w:shd w:val="clear" w:color="auto" w:fill="FFFFFF"/>
          <w:rtl/>
        </w:rPr>
        <w:t>ا</w:t>
      </w:r>
      <w:r w:rsidRPr="005A26E9">
        <w:rPr>
          <w:b/>
          <w:bCs/>
          <w:shd w:val="clear" w:color="auto" w:fill="FFFFFF"/>
          <w:rtl/>
        </w:rPr>
        <w:t>لأَصْنَامَ</w:t>
      </w:r>
      <w:r w:rsidR="005A26E9">
        <w:rPr>
          <w:rFonts w:hint="cs"/>
          <w:shd w:val="clear" w:color="auto" w:fill="FFFFFF"/>
        </w:rPr>
        <w:sym w:font="Zar75 Symbols" w:char="F028"/>
      </w:r>
      <w:r w:rsidR="005A26E9">
        <w:rPr>
          <w:rFonts w:hint="cs"/>
          <w:shd w:val="clear" w:color="auto" w:fill="FFFFFF"/>
          <w:rtl/>
        </w:rPr>
        <w:t xml:space="preserve">، </w:t>
      </w:r>
      <w:r w:rsidRPr="0043243A">
        <w:rPr>
          <w:shd w:val="clear" w:color="auto" w:fill="FFFFFF"/>
          <w:rtl/>
        </w:rPr>
        <w:t>وذكر صاحب البرهان روايةً</w:t>
      </w:r>
      <w:r w:rsidR="005A26E9">
        <w:rPr>
          <w:rFonts w:cs="Times New Roman" w:hint="cs"/>
          <w:shd w:val="clear" w:color="auto" w:fill="FFFFFF"/>
          <w:rtl/>
        </w:rPr>
        <w:t> </w:t>
      </w:r>
      <w:r w:rsidRPr="0043243A">
        <w:rPr>
          <w:shd w:val="clear" w:color="auto" w:fill="FFFFFF"/>
          <w:rtl/>
        </w:rPr>
        <w:t>أُخرى</w:t>
      </w:r>
      <w:r w:rsidR="005A26E9">
        <w:rPr>
          <w:rFonts w:cs="Times New Roman" w:hint="cs"/>
          <w:shd w:val="clear" w:color="auto" w:fill="FFFFFF"/>
          <w:rtl/>
        </w:rPr>
        <w:t> </w:t>
      </w:r>
      <w:r w:rsidRPr="0043243A">
        <w:rPr>
          <w:shd w:val="clear" w:color="auto" w:fill="FFFFFF"/>
          <w:rtl/>
        </w:rPr>
        <w:t>عن علي بن إبراهيم، في قوله تعالى:</w:t>
      </w:r>
      <w:r w:rsidR="005A26E9">
        <w:rPr>
          <w:rFonts w:hint="cs"/>
          <w:shd w:val="clear" w:color="auto" w:fill="FFFFFF"/>
          <w:rtl/>
        </w:rPr>
        <w:t xml:space="preserve"> </w:t>
      </w:r>
      <w:r w:rsidR="005A26E9">
        <w:rPr>
          <w:shd w:val="clear" w:color="auto" w:fill="FFFFFF"/>
        </w:rPr>
        <w:sym w:font="Zar75 Symbols" w:char="F029"/>
      </w:r>
      <w:r w:rsidRPr="005A26E9">
        <w:rPr>
          <w:b/>
          <w:bCs/>
          <w:shd w:val="clear" w:color="auto" w:fill="FFFFFF"/>
          <w:rtl/>
        </w:rPr>
        <w:t>رَبَّنَا وَ</w:t>
      </w:r>
      <w:r w:rsidR="005A26E9" w:rsidRPr="005A26E9">
        <w:rPr>
          <w:rFonts w:hint="cs"/>
          <w:b/>
          <w:bCs/>
          <w:shd w:val="clear" w:color="auto" w:fill="FFFFFF"/>
          <w:rtl/>
        </w:rPr>
        <w:t>ا</w:t>
      </w:r>
      <w:r w:rsidRPr="005A26E9">
        <w:rPr>
          <w:b/>
          <w:bCs/>
          <w:shd w:val="clear" w:color="auto" w:fill="FFFFFF"/>
          <w:rtl/>
        </w:rPr>
        <w:t>بْعَثْ فِيهِمْ رَسُولاً مِّنْهُمْ</w:t>
      </w:r>
      <w:r w:rsidR="005A26E9">
        <w:rPr>
          <w:shd w:val="clear" w:color="auto" w:fill="FFFFFF"/>
        </w:rPr>
        <w:sym w:font="Zar75 Symbols" w:char="F028"/>
      </w:r>
      <w:r w:rsidR="005A26E9">
        <w:rPr>
          <w:rFonts w:hint="cs"/>
          <w:shd w:val="clear" w:color="auto" w:fill="FFFFFF"/>
          <w:rtl/>
        </w:rPr>
        <w:t>.</w:t>
      </w:r>
      <w:r w:rsidR="00613464">
        <w:rPr>
          <w:rFonts w:hint="cs"/>
          <w:shd w:val="clear" w:color="auto" w:fill="FFFFFF"/>
          <w:rtl/>
        </w:rPr>
        <w:t xml:space="preserve"> </w:t>
      </w:r>
      <w:r w:rsidRPr="0043243A">
        <w:rPr>
          <w:shd w:val="clear" w:color="auto" w:fill="FFFFFF"/>
          <w:rtl/>
        </w:rPr>
        <w:t>قال: يعني من ولد إسماعيل</w:t>
      </w:r>
      <w:r w:rsidR="00613464">
        <w:rPr>
          <w:shd w:val="clear" w:color="auto" w:fill="FFFFFF"/>
        </w:rPr>
        <w:sym w:font="Zar75 Symbols" w:char="F037"/>
      </w:r>
      <w:r w:rsidRPr="0043243A">
        <w:rPr>
          <w:shd w:val="clear" w:color="auto" w:fill="FFFFFF"/>
          <w:rtl/>
        </w:rPr>
        <w:t>، فلذلك قال رسول الله</w:t>
      </w:r>
      <w:r w:rsidR="00613464">
        <w:rPr>
          <w:shd w:val="clear" w:color="auto" w:fill="FFFFFF"/>
        </w:rPr>
        <w:sym w:font="Zar75 Symbols" w:char="F039"/>
      </w:r>
      <w:r w:rsidRPr="0043243A">
        <w:rPr>
          <w:shd w:val="clear" w:color="auto" w:fill="FFFFFF"/>
          <w:rtl/>
        </w:rPr>
        <w:t>:</w:t>
      </w:r>
      <w:r w:rsidR="00613464">
        <w:rPr>
          <w:rFonts w:hint="cs"/>
          <w:shd w:val="clear" w:color="auto" w:fill="FFFFFF"/>
          <w:rtl/>
        </w:rPr>
        <w:t xml:space="preserve"> «</w:t>
      </w:r>
      <w:r w:rsidRPr="0043243A">
        <w:rPr>
          <w:shd w:val="clear" w:color="auto" w:fill="FFFFFF"/>
          <w:rtl/>
        </w:rPr>
        <w:t xml:space="preserve">أنا </w:t>
      </w:r>
      <w:r w:rsidRPr="0043243A">
        <w:rPr>
          <w:shd w:val="clear" w:color="auto" w:fill="FFFFFF"/>
          <w:rtl/>
        </w:rPr>
        <w:lastRenderedPageBreak/>
        <w:t>دعوة أبي إبراهيم</w:t>
      </w:r>
      <w:r w:rsidR="00613464">
        <w:rPr>
          <w:shd w:val="clear" w:color="auto" w:fill="FFFFFF"/>
        </w:rPr>
        <w:sym w:font="Zar75 Symbols" w:char="F037"/>
      </w:r>
      <w:r w:rsidR="00613464">
        <w:rPr>
          <w:rFonts w:hint="cs"/>
          <w:shd w:val="clear" w:color="auto" w:fill="FFFFFF"/>
          <w:rtl/>
        </w:rPr>
        <w:t>»</w:t>
      </w:r>
      <w:r w:rsidRPr="0043243A">
        <w:rPr>
          <w:shd w:val="clear" w:color="auto" w:fill="FFFFFF"/>
          <w:rtl/>
        </w:rPr>
        <w:t>.</w:t>
      </w:r>
      <w:r w:rsidR="00613464" w:rsidRPr="00EE44AB">
        <w:rPr>
          <w:rStyle w:val="FootnoteReference"/>
          <w:rFonts w:asciiTheme="majorBidi" w:hAnsiTheme="majorBidi" w:cstheme="majorBidi"/>
          <w:shd w:val="clear" w:color="auto" w:fill="FFFFFF"/>
          <w:rtl/>
        </w:rPr>
        <w:footnoteReference w:id="89"/>
      </w:r>
    </w:p>
    <w:p w:rsidR="00F7340B" w:rsidRPr="00EE44AB" w:rsidRDefault="00F7340B" w:rsidP="00F65A79">
      <w:pPr>
        <w:shd w:val="clear" w:color="auto" w:fill="FFFFFF"/>
        <w:spacing w:before="100" w:beforeAutospacing="1" w:after="100" w:afterAutospacing="1"/>
        <w:outlineLvl w:val="1"/>
        <w:rPr>
          <w:shd w:val="clear" w:color="auto" w:fill="FFFFFF"/>
          <w:rtl/>
        </w:rPr>
      </w:pPr>
      <w:r w:rsidRPr="0043243A">
        <w:rPr>
          <w:shd w:val="clear" w:color="auto" w:fill="FFFFFF"/>
          <w:rtl/>
        </w:rPr>
        <w:t xml:space="preserve">وعن الرواية الأولى التي أيضاً يذكرها </w:t>
      </w:r>
      <w:r w:rsidRPr="00ED0E6F">
        <w:rPr>
          <w:b/>
          <w:bCs/>
          <w:shd w:val="clear" w:color="auto" w:fill="FFFFFF"/>
          <w:rtl/>
        </w:rPr>
        <w:t>السيد العلّامة الطباطبائي</w:t>
      </w:r>
      <w:r w:rsidRPr="0043243A">
        <w:rPr>
          <w:shd w:val="clear" w:color="auto" w:fill="FFFFFF"/>
          <w:rtl/>
        </w:rPr>
        <w:t xml:space="preserve"> عن تفسير العياشي عن الزبيري عن أبي عبد الله</w:t>
      </w:r>
      <w:r w:rsidR="00EE44AB">
        <w:rPr>
          <w:shd w:val="clear" w:color="auto" w:fill="FFFFFF"/>
        </w:rPr>
        <w:sym w:font="Zar75 Symbols" w:char="F037"/>
      </w:r>
      <w:r w:rsidRPr="0043243A">
        <w:rPr>
          <w:shd w:val="clear" w:color="auto" w:fill="FFFFFF"/>
          <w:rtl/>
        </w:rPr>
        <w:t xml:space="preserve">، </w:t>
      </w:r>
      <w:r w:rsidR="00EE44AB">
        <w:rPr>
          <w:rFonts w:hint="cs"/>
          <w:shd w:val="clear" w:color="auto" w:fill="FFFFFF"/>
          <w:rtl/>
        </w:rPr>
        <w:t>«</w:t>
      </w:r>
      <w:r w:rsidRPr="0043243A">
        <w:rPr>
          <w:shd w:val="clear" w:color="auto" w:fill="FFFFFF"/>
          <w:rtl/>
        </w:rPr>
        <w:t>قال:</w:t>
      </w:r>
      <w:r w:rsidR="00EE44AB">
        <w:rPr>
          <w:rFonts w:hint="cs"/>
          <w:shd w:val="clear" w:color="auto" w:fill="FFFFFF"/>
          <w:rtl/>
        </w:rPr>
        <w:t xml:space="preserve"> </w:t>
      </w:r>
      <w:r w:rsidRPr="0043243A">
        <w:rPr>
          <w:shd w:val="clear" w:color="auto" w:fill="FFFFFF"/>
          <w:rtl/>
        </w:rPr>
        <w:t>قلت له: أخبرني عن أُمّة محمد عليه الصلاة و السلام، مَن هم؟</w:t>
      </w:r>
      <w:r w:rsidR="00EE44AB">
        <w:rPr>
          <w:rFonts w:hint="cs"/>
          <w:shd w:val="clear" w:color="auto" w:fill="FFFFFF"/>
          <w:rtl/>
        </w:rPr>
        <w:t xml:space="preserve"> </w:t>
      </w:r>
      <w:r w:rsidRPr="0043243A">
        <w:rPr>
          <w:shd w:val="clear" w:color="auto" w:fill="FFFFFF"/>
          <w:rtl/>
        </w:rPr>
        <w:t>قال: أُمّة محمد بنو هاشم خاصة</w:t>
      </w:r>
      <w:r w:rsidR="00EE44AB">
        <w:rPr>
          <w:rFonts w:hint="cs"/>
          <w:shd w:val="clear" w:color="auto" w:fill="FFFFFF"/>
          <w:rtl/>
        </w:rPr>
        <w:t>»</w:t>
      </w:r>
      <w:r w:rsidRPr="0043243A">
        <w:rPr>
          <w:shd w:val="clear" w:color="auto" w:fill="FFFFFF"/>
          <w:rtl/>
        </w:rPr>
        <w:t>.</w:t>
      </w:r>
      <w:r w:rsidR="00EE44AB">
        <w:rPr>
          <w:rFonts w:hint="cs"/>
          <w:shd w:val="clear" w:color="auto" w:fill="FFFFFF"/>
          <w:rtl/>
        </w:rPr>
        <w:t xml:space="preserve"> </w:t>
      </w:r>
      <w:r w:rsidRPr="0043243A">
        <w:rPr>
          <w:shd w:val="clear" w:color="auto" w:fill="FFFFFF"/>
          <w:rtl/>
        </w:rPr>
        <w:t>قلت: فما الحجّة في أُمة محمد أنهم أهل بيته الذين ذكرت دون غيرهم؟</w:t>
      </w:r>
      <w:r w:rsidR="00EE44AB">
        <w:rPr>
          <w:rFonts w:hint="cs"/>
          <w:shd w:val="clear" w:color="auto" w:fill="FFFFFF"/>
          <w:rtl/>
        </w:rPr>
        <w:t xml:space="preserve"> </w:t>
      </w:r>
      <w:r w:rsidRPr="0043243A">
        <w:rPr>
          <w:shd w:val="clear" w:color="auto" w:fill="FFFFFF"/>
          <w:rtl/>
        </w:rPr>
        <w:t>قال: ...</w:t>
      </w:r>
      <w:r w:rsidR="00EE44AB">
        <w:rPr>
          <w:rFonts w:hint="cs"/>
          <w:shd w:val="clear" w:color="auto" w:fill="FFFFFF"/>
          <w:rtl/>
        </w:rPr>
        <w:t>»</w:t>
      </w:r>
      <w:r w:rsidRPr="0043243A">
        <w:rPr>
          <w:shd w:val="clear" w:color="auto" w:fill="FFFFFF"/>
          <w:rtl/>
        </w:rPr>
        <w:t>.</w:t>
      </w:r>
      <w:r w:rsidR="00EE44AB">
        <w:rPr>
          <w:rFonts w:hint="cs"/>
          <w:shd w:val="clear" w:color="auto" w:fill="FFFFFF"/>
          <w:rtl/>
        </w:rPr>
        <w:t xml:space="preserve"> </w:t>
      </w:r>
      <w:r w:rsidRPr="0043243A">
        <w:rPr>
          <w:shd w:val="clear" w:color="auto" w:fill="FFFFFF"/>
          <w:rtl/>
        </w:rPr>
        <w:t>وبعد أن يذكرها يقول عن استدلال الإمام</w:t>
      </w:r>
      <w:r w:rsidR="00EE44AB">
        <w:rPr>
          <w:shd w:val="clear" w:color="auto" w:fill="FFFFFF"/>
        </w:rPr>
        <w:sym w:font="Zar75 Symbols" w:char="F037"/>
      </w:r>
      <w:r w:rsidRPr="0043243A">
        <w:rPr>
          <w:shd w:val="clear" w:color="auto" w:fill="FFFFFF"/>
          <w:rtl/>
        </w:rPr>
        <w:t xml:space="preserve"> فيها:</w:t>
      </w:r>
      <w:r w:rsidR="00EE44AB">
        <w:rPr>
          <w:rFonts w:hint="cs"/>
          <w:shd w:val="clear" w:color="auto" w:fill="FFFFFF"/>
          <w:rtl/>
        </w:rPr>
        <w:t xml:space="preserve"> </w:t>
      </w:r>
      <w:r w:rsidRPr="0043243A">
        <w:rPr>
          <w:shd w:val="clear" w:color="auto" w:fill="FFFFFF"/>
          <w:rtl/>
        </w:rPr>
        <w:t>استدلاله</w:t>
      </w:r>
      <w:r w:rsidR="00EE44AB">
        <w:rPr>
          <w:shd w:val="clear" w:color="auto" w:fill="FFFFFF"/>
        </w:rPr>
        <w:sym w:font="Zar75 Symbols" w:char="F037"/>
      </w:r>
      <w:r w:rsidRPr="0043243A">
        <w:rPr>
          <w:shd w:val="clear" w:color="auto" w:fill="FFFFFF"/>
          <w:rtl/>
        </w:rPr>
        <w:t xml:space="preserve"> في غاية الظهور، فإنَّ إبراهيم</w:t>
      </w:r>
      <w:r w:rsidR="00EE44AB">
        <w:rPr>
          <w:shd w:val="clear" w:color="auto" w:fill="FFFFFF"/>
        </w:rPr>
        <w:sym w:font="Zar75 Symbols" w:char="F037"/>
      </w:r>
      <w:r w:rsidRPr="0043243A">
        <w:rPr>
          <w:shd w:val="clear" w:color="auto" w:fill="FFFFFF"/>
          <w:rtl/>
        </w:rPr>
        <w:t xml:space="preserve"> إنما سأل أمة مسلمة من ذريته خاصة، ومن المعلوم من ذيل دعوته: </w:t>
      </w:r>
      <w:r w:rsidR="00EE44AB">
        <w:sym w:font="Zar75 Symbols" w:char="F029"/>
      </w:r>
      <w:hyperlink r:id="rId55" w:history="1">
        <w:r w:rsidRPr="00EE44AB">
          <w:rPr>
            <w:b/>
            <w:bCs/>
            <w:rtl/>
          </w:rPr>
          <w:t>رَبَّنَا وَ</w:t>
        </w:r>
        <w:r w:rsidR="00EE44AB" w:rsidRPr="00EE44AB">
          <w:rPr>
            <w:rFonts w:hint="cs"/>
            <w:b/>
            <w:bCs/>
            <w:rtl/>
          </w:rPr>
          <w:t>ا</w:t>
        </w:r>
        <w:r w:rsidRPr="00EE44AB">
          <w:rPr>
            <w:b/>
            <w:bCs/>
            <w:rtl/>
          </w:rPr>
          <w:t>بْعَثْ فِيهِمْ رَسُولاً مِّنْهُمْ</w:t>
        </w:r>
      </w:hyperlink>
      <w:r w:rsidR="00EE44AB">
        <w:sym w:font="Zar75 Symbols" w:char="F028"/>
      </w:r>
      <w:r w:rsidR="00EE44AB">
        <w:rPr>
          <w:rFonts w:hint="cs"/>
          <w:rtl/>
        </w:rPr>
        <w:t>.</w:t>
      </w:r>
      <w:r w:rsidR="00EE44AB" w:rsidRPr="00EE44AB">
        <w:rPr>
          <w:rStyle w:val="FootnoteReference"/>
          <w:rFonts w:asciiTheme="majorBidi" w:hAnsiTheme="majorBidi" w:cstheme="majorBidi"/>
        </w:rPr>
        <w:footnoteReference w:id="90"/>
      </w:r>
      <w:r w:rsidR="00F65A79">
        <w:rPr>
          <w:rFonts w:hint="cs"/>
          <w:rtl/>
        </w:rPr>
        <w:t xml:space="preserve"> </w:t>
      </w:r>
      <w:r w:rsidRPr="00EE44AB">
        <w:rPr>
          <w:shd w:val="clear" w:color="auto" w:fill="FFFFFF"/>
          <w:rtl/>
        </w:rPr>
        <w:t>أنَّ هذه الأُمّة المسلمة هي أُمّة محمد</w:t>
      </w:r>
      <w:r w:rsidR="00096619">
        <w:rPr>
          <w:shd w:val="clear" w:color="auto" w:fill="FFFFFF"/>
        </w:rPr>
        <w:sym w:font="Zar75 Symbols" w:char="F039"/>
      </w:r>
      <w:r w:rsidRPr="00EE44AB">
        <w:rPr>
          <w:shd w:val="clear" w:color="auto" w:fill="FFFFFF"/>
          <w:rtl/>
        </w:rPr>
        <w:t>.</w:t>
      </w:r>
      <w:r w:rsidR="00096619">
        <w:rPr>
          <w:rFonts w:hint="cs"/>
          <w:shd w:val="clear" w:color="auto" w:fill="FFFFFF"/>
          <w:rtl/>
        </w:rPr>
        <w:t xml:space="preserve"> </w:t>
      </w:r>
      <w:r w:rsidRPr="00EE44AB">
        <w:rPr>
          <w:shd w:val="clear" w:color="auto" w:fill="FFFFFF"/>
          <w:rtl/>
        </w:rPr>
        <w:t>لكن لا أُمّة محمد بمعنى الذين بعث</w:t>
      </w:r>
      <w:r w:rsidR="00096619">
        <w:rPr>
          <w:shd w:val="clear" w:color="auto" w:fill="FFFFFF"/>
        </w:rPr>
        <w:sym w:font="Zar75 Symbols" w:char="F039"/>
      </w:r>
      <w:r w:rsidRPr="00EE44AB">
        <w:rPr>
          <w:shd w:val="clear" w:color="auto" w:fill="FFFFFF"/>
          <w:rtl/>
        </w:rPr>
        <w:t xml:space="preserve"> إليهم.</w:t>
      </w:r>
      <w:r w:rsidR="00096619">
        <w:rPr>
          <w:rFonts w:hint="cs"/>
          <w:shd w:val="clear" w:color="auto" w:fill="FFFFFF"/>
          <w:rtl/>
        </w:rPr>
        <w:t xml:space="preserve"> </w:t>
      </w:r>
      <w:r w:rsidRPr="00EE44AB">
        <w:rPr>
          <w:shd w:val="clear" w:color="auto" w:fill="FFFFFF"/>
          <w:rtl/>
        </w:rPr>
        <w:t>ولا أُمّة محمد بمعنى مَن آمن بنبوّته.</w:t>
      </w:r>
      <w:r w:rsidR="00096619">
        <w:rPr>
          <w:rFonts w:hint="cs"/>
          <w:shd w:val="clear" w:color="auto" w:fill="FFFFFF"/>
          <w:rtl/>
        </w:rPr>
        <w:t xml:space="preserve"> </w:t>
      </w:r>
      <w:r w:rsidRPr="00EE44AB">
        <w:rPr>
          <w:shd w:val="clear" w:color="auto" w:fill="FFFFFF"/>
          <w:rtl/>
        </w:rPr>
        <w:t>فإنَّ هذه الأُمّة أعمّ من ذرية إبراهيم وإسماعيل</w:t>
      </w:r>
      <w:r w:rsidR="00F65A79">
        <w:rPr>
          <w:shd w:val="clear" w:color="auto" w:fill="FFFFFF"/>
        </w:rPr>
        <w:sym w:font="Zar75 Symbols" w:char="F038"/>
      </w:r>
      <w:r w:rsidRPr="00EE44AB">
        <w:rPr>
          <w:shd w:val="clear" w:color="auto" w:fill="FFFFFF"/>
          <w:rtl/>
        </w:rPr>
        <w:t>.</w:t>
      </w:r>
      <w:r w:rsidR="00096619">
        <w:rPr>
          <w:rFonts w:hint="cs"/>
          <w:shd w:val="clear" w:color="auto" w:fill="FFFFFF"/>
          <w:rtl/>
        </w:rPr>
        <w:t xml:space="preserve"> </w:t>
      </w:r>
      <w:r w:rsidRPr="00EE44AB">
        <w:rPr>
          <w:shd w:val="clear" w:color="auto" w:fill="FFFFFF"/>
          <w:rtl/>
        </w:rPr>
        <w:t>بل أُمّة مسلمة هي من ذرية إبراهيم</w:t>
      </w:r>
      <w:r w:rsidR="00096619">
        <w:rPr>
          <w:shd w:val="clear" w:color="auto" w:fill="FFFFFF"/>
        </w:rPr>
        <w:sym w:font="Zar75 Symbols" w:char="F037"/>
      </w:r>
      <w:r w:rsidRPr="00EE44AB">
        <w:rPr>
          <w:shd w:val="clear" w:color="auto" w:fill="FFFFFF"/>
          <w:rtl/>
        </w:rPr>
        <w:t>.</w:t>
      </w:r>
    </w:p>
    <w:p w:rsidR="00F7340B" w:rsidRPr="0043243A" w:rsidRDefault="00F7340B" w:rsidP="00F65A79">
      <w:pPr>
        <w:rPr>
          <w:shd w:val="clear" w:color="auto" w:fill="FFFFFF"/>
          <w:rtl/>
        </w:rPr>
      </w:pPr>
      <w:r w:rsidRPr="00EE44AB">
        <w:rPr>
          <w:shd w:val="clear" w:color="auto" w:fill="FFFFFF"/>
          <w:rtl/>
        </w:rPr>
        <w:t>ويواصل السيد كلامه قائلاً:</w:t>
      </w:r>
      <w:r w:rsidR="00F65A79">
        <w:rPr>
          <w:rFonts w:hint="cs"/>
          <w:shd w:val="clear" w:color="auto" w:fill="FFFFFF"/>
          <w:rtl/>
        </w:rPr>
        <w:t xml:space="preserve"> </w:t>
      </w:r>
      <w:r w:rsidRPr="0043243A">
        <w:rPr>
          <w:shd w:val="clear" w:color="auto" w:fill="FFFFFF"/>
          <w:rtl/>
        </w:rPr>
        <w:t xml:space="preserve">ثم سأل ربَّه أن يجنب ويبعد ذريته وبنيه من الشرك والضلال وهي العصمة، ومن المعلوم أنَّ ذرية إبراهيم وإسماعيل </w:t>
      </w:r>
      <w:r w:rsidR="00F65A79">
        <w:rPr>
          <w:rFonts w:hint="cs"/>
          <w:shd w:val="clear" w:color="auto" w:fill="FFFFFF"/>
          <w:rtl/>
        </w:rPr>
        <w:t>ـ</w:t>
      </w:r>
      <w:r w:rsidRPr="0043243A">
        <w:rPr>
          <w:shd w:val="clear" w:color="auto" w:fill="FFFFFF"/>
          <w:rtl/>
        </w:rPr>
        <w:t xml:space="preserve"> وهم عرب مضر أو قريش خاصة </w:t>
      </w:r>
      <w:r w:rsidR="00F65A79">
        <w:rPr>
          <w:rFonts w:hint="cs"/>
          <w:shd w:val="clear" w:color="auto" w:fill="FFFFFF"/>
          <w:rtl/>
        </w:rPr>
        <w:t>ـ</w:t>
      </w:r>
      <w:r w:rsidRPr="0043243A">
        <w:rPr>
          <w:shd w:val="clear" w:color="auto" w:fill="FFFFFF"/>
          <w:rtl/>
        </w:rPr>
        <w:t xml:space="preserve"> فيهم ضال ومشرك، فمراده من بنيه في قوله: </w:t>
      </w:r>
      <w:r w:rsidR="00F65A79">
        <w:rPr>
          <w:shd w:val="clear" w:color="auto" w:fill="FFFFFF"/>
        </w:rPr>
        <w:sym w:font="Zar75 Symbols" w:char="F029"/>
      </w:r>
      <w:r w:rsidRPr="00F65A79">
        <w:rPr>
          <w:b/>
          <w:bCs/>
          <w:shd w:val="clear" w:color="auto" w:fill="FFFFFF"/>
          <w:rtl/>
        </w:rPr>
        <w:t>وَبَنِيَّ</w:t>
      </w:r>
      <w:r w:rsidR="00F65A79">
        <w:rPr>
          <w:shd w:val="clear" w:color="auto" w:fill="FFFFFF"/>
        </w:rPr>
        <w:sym w:font="Zar75 Symbols" w:char="F028"/>
      </w:r>
      <w:r w:rsidR="00F65A79">
        <w:rPr>
          <w:rFonts w:hint="cs"/>
          <w:shd w:val="clear" w:color="auto" w:fill="FFFFFF"/>
          <w:rtl/>
        </w:rPr>
        <w:t>،</w:t>
      </w:r>
      <w:r w:rsidRPr="0043243A">
        <w:rPr>
          <w:shd w:val="clear" w:color="auto" w:fill="FFFFFF"/>
          <w:rtl/>
        </w:rPr>
        <w:t xml:space="preserve"> أهل العصمة من ذريته خاصه، وهم النبيُّ</w:t>
      </w:r>
      <w:r w:rsidR="00F65A79">
        <w:rPr>
          <w:shd w:val="clear" w:color="auto" w:fill="FFFFFF"/>
        </w:rPr>
        <w:sym w:font="Zar75 Symbols" w:char="F039"/>
      </w:r>
      <w:r w:rsidRPr="0043243A">
        <w:rPr>
          <w:shd w:val="clear" w:color="auto" w:fill="FFFFFF"/>
          <w:rtl/>
        </w:rPr>
        <w:t xml:space="preserve"> وعترته الطاهرة</w:t>
      </w:r>
      <w:r w:rsidR="00F65A79">
        <w:rPr>
          <w:shd w:val="clear" w:color="auto" w:fill="FFFFFF"/>
        </w:rPr>
        <w:sym w:font="Zar75 Symbols" w:char="F03A"/>
      </w:r>
      <w:r w:rsidRPr="0043243A">
        <w:rPr>
          <w:shd w:val="clear" w:color="auto" w:fill="FFFFFF"/>
          <w:rtl/>
        </w:rPr>
        <w:t>، فهؤلاء هم أُمّة محمد</w:t>
      </w:r>
      <w:r w:rsidR="00F65A79">
        <w:rPr>
          <w:shd w:val="clear" w:color="auto" w:fill="FFFFFF"/>
        </w:rPr>
        <w:sym w:font="Zar75 Symbols" w:char="F039"/>
      </w:r>
      <w:r w:rsidRPr="0043243A">
        <w:rPr>
          <w:shd w:val="clear" w:color="auto" w:fill="FFFFFF"/>
          <w:rtl/>
        </w:rPr>
        <w:t xml:space="preserve"> في دعوة إبراهيم</w:t>
      </w:r>
      <w:r w:rsidR="00F65A79">
        <w:rPr>
          <w:shd w:val="clear" w:color="auto" w:fill="FFFFFF"/>
        </w:rPr>
        <w:sym w:font="Zar75 Symbols" w:char="F037"/>
      </w:r>
      <w:r w:rsidRPr="0043243A">
        <w:rPr>
          <w:shd w:val="clear" w:color="auto" w:fill="FFFFFF"/>
          <w:rtl/>
        </w:rPr>
        <w:t>.</w:t>
      </w:r>
    </w:p>
    <w:p w:rsidR="00F7340B" w:rsidRPr="0043243A" w:rsidRDefault="00F7340B" w:rsidP="00B36B33">
      <w:pPr>
        <w:shd w:val="clear" w:color="auto" w:fill="FFFFFF"/>
        <w:spacing w:before="100" w:beforeAutospacing="1" w:after="100" w:afterAutospacing="1"/>
        <w:outlineLvl w:val="1"/>
        <w:rPr>
          <w:shd w:val="clear" w:color="auto" w:fill="FFFFFF"/>
          <w:rtl/>
        </w:rPr>
      </w:pPr>
      <w:r w:rsidRPr="0043243A">
        <w:rPr>
          <w:shd w:val="clear" w:color="auto" w:fill="FFFFFF"/>
          <w:rtl/>
        </w:rPr>
        <w:t xml:space="preserve">ولعلَّ هذه النكتة هي الموجبة للعدول عن لفظ الذرية إلى لفظ البنين، </w:t>
      </w:r>
      <w:r w:rsidRPr="0043243A">
        <w:rPr>
          <w:shd w:val="clear" w:color="auto" w:fill="FFFFFF"/>
          <w:rtl/>
        </w:rPr>
        <w:lastRenderedPageBreak/>
        <w:t>قوله</w:t>
      </w:r>
      <w:r w:rsidR="00F65A79">
        <w:rPr>
          <w:rFonts w:cs="Times New Roman" w:hint="eastAsia"/>
          <w:shd w:val="clear" w:color="auto" w:fill="FFFFFF"/>
          <w:rtl/>
        </w:rPr>
        <w:t> </w:t>
      </w:r>
      <w:r w:rsidR="00F65A79">
        <w:rPr>
          <w:rFonts w:hint="cs"/>
          <w:shd w:val="clear" w:color="auto" w:fill="FFFFFF"/>
          <w:rtl/>
        </w:rPr>
        <w:t>تعال</w:t>
      </w:r>
      <w:r w:rsidR="00F65A79" w:rsidRPr="0043243A">
        <w:rPr>
          <w:shd w:val="clear" w:color="auto" w:fill="FFFFFF"/>
          <w:rtl/>
        </w:rPr>
        <w:t>ى</w:t>
      </w:r>
      <w:r w:rsidRPr="0043243A">
        <w:rPr>
          <w:shd w:val="clear" w:color="auto" w:fill="FFFFFF"/>
          <w:rtl/>
        </w:rPr>
        <w:t>:</w:t>
      </w:r>
      <w:r w:rsidR="00F65A79">
        <w:rPr>
          <w:rFonts w:hint="cs"/>
          <w:shd w:val="clear" w:color="auto" w:fill="FFFFFF"/>
          <w:rtl/>
        </w:rPr>
        <w:t xml:space="preserve"> </w:t>
      </w:r>
      <w:hyperlink r:id="rId56" w:history="1">
        <w:r w:rsidR="00F65A79">
          <w:rPr>
            <w:rFonts w:ascii="Times New Roman" w:hAnsi="Times New Roman" w:cs="Times New Roman"/>
          </w:rPr>
          <w:sym w:font="Zar75 Symbols" w:char="F029"/>
        </w:r>
        <w:r w:rsidRPr="00F65A79">
          <w:rPr>
            <w:b/>
            <w:bCs/>
            <w:rtl/>
          </w:rPr>
          <w:t>فَمَن تَبِعَنِي فَإِنَّهُ مِنِّي وَمَنْ عَصَانِي فَإِنَّكَ غَفُورٌ رَّحِيمٌ</w:t>
        </w:r>
      </w:hyperlink>
      <w:r w:rsidR="00F65A79" w:rsidRPr="00F65A79">
        <w:sym w:font="Zar75 Symbols" w:char="F028"/>
      </w:r>
      <w:r w:rsidR="00F65A79">
        <w:rPr>
          <w:rFonts w:hint="cs"/>
          <w:b/>
          <w:bCs/>
          <w:rtl/>
          <w:lang w:bidi="fa-IR"/>
        </w:rPr>
        <w:t xml:space="preserve">، </w:t>
      </w:r>
      <w:r w:rsidRPr="0043243A">
        <w:rPr>
          <w:shd w:val="clear" w:color="auto" w:fill="FFFFFF"/>
          <w:rtl/>
        </w:rPr>
        <w:t>حيث أتى بفاء التفريع، وأثبت مَن تبعه جزءًا من نفسه، وسكت عن غيرهم، كأنه ينكرهم ولا يعرفهم.</w:t>
      </w:r>
      <w:r w:rsidR="00F65A79">
        <w:rPr>
          <w:rFonts w:hint="cs"/>
          <w:shd w:val="clear" w:color="auto" w:fill="FFFFFF"/>
          <w:rtl/>
        </w:rPr>
        <w:t xml:space="preserve"> </w:t>
      </w:r>
      <w:r w:rsidRPr="0043243A">
        <w:rPr>
          <w:shd w:val="clear" w:color="auto" w:fill="FFFFFF"/>
          <w:rtl/>
        </w:rPr>
        <w:t>هذا وقوله</w:t>
      </w:r>
      <w:r w:rsidR="00F65A79">
        <w:rPr>
          <w:shd w:val="clear" w:color="auto" w:fill="FFFFFF"/>
        </w:rPr>
        <w:sym w:font="Zar75 Symbols" w:char="F037"/>
      </w:r>
      <w:r w:rsidRPr="0043243A">
        <w:rPr>
          <w:shd w:val="clear" w:color="auto" w:fill="FFFFFF"/>
          <w:rtl/>
        </w:rPr>
        <w:t xml:space="preserve">: </w:t>
      </w:r>
      <w:r w:rsidR="00F65A79">
        <w:rPr>
          <w:rFonts w:hint="cs"/>
          <w:shd w:val="clear" w:color="auto" w:fill="FFFFFF"/>
          <w:rtl/>
        </w:rPr>
        <w:t>«</w:t>
      </w:r>
      <w:r w:rsidRPr="0043243A">
        <w:rPr>
          <w:shd w:val="clear" w:color="auto" w:fill="FFFFFF"/>
          <w:rtl/>
        </w:rPr>
        <w:t>فسأل لهم تطهيراً من الشرك ومن عبادة الأصنام، إنما سأل إبراهيم</w:t>
      </w:r>
      <w:r w:rsidR="00F65A79">
        <w:rPr>
          <w:shd w:val="clear" w:color="auto" w:fill="FFFFFF"/>
        </w:rPr>
        <w:sym w:font="Zar75 Symbols" w:char="F037"/>
      </w:r>
      <w:r w:rsidR="00F65A79">
        <w:rPr>
          <w:rFonts w:hint="cs"/>
          <w:shd w:val="clear" w:color="auto" w:fill="FFFFFF"/>
          <w:rtl/>
        </w:rPr>
        <w:t xml:space="preserve"> </w:t>
      </w:r>
      <w:r w:rsidRPr="0043243A">
        <w:rPr>
          <w:shd w:val="clear" w:color="auto" w:fill="FFFFFF"/>
          <w:rtl/>
        </w:rPr>
        <w:t>التطهير من عبادة الأصنام، إل</w:t>
      </w:r>
      <w:r w:rsidR="00F65A79">
        <w:rPr>
          <w:rFonts w:hint="cs"/>
          <w:shd w:val="clear" w:color="auto" w:fill="FFFFFF"/>
          <w:rtl/>
        </w:rPr>
        <w:t>ّ</w:t>
      </w:r>
      <w:r w:rsidRPr="0043243A">
        <w:rPr>
          <w:shd w:val="clear" w:color="auto" w:fill="FFFFFF"/>
          <w:rtl/>
        </w:rPr>
        <w:t>ا أنه</w:t>
      </w:r>
      <w:r w:rsidR="00F65A79">
        <w:rPr>
          <w:shd w:val="clear" w:color="auto" w:fill="FFFFFF"/>
        </w:rPr>
        <w:sym w:font="Zar75 Symbols" w:char="F037"/>
      </w:r>
      <w:r w:rsidRPr="0043243A">
        <w:rPr>
          <w:shd w:val="clear" w:color="auto" w:fill="FFFFFF"/>
          <w:rtl/>
        </w:rPr>
        <w:t xml:space="preserve"> علّله بالضلال، فأنتج سؤال التطهير من جميع الضلال من عبادة الأصنام ومن أي شرك حتى المعاصي، فإنَّ كلَّ معصية شرك كما مرّ بيانه في قوله تعالى: </w:t>
      </w:r>
      <w:r w:rsidR="00F65A79" w:rsidRPr="00F65A79">
        <w:rPr>
          <w:rFonts w:eastAsiaTheme="majorEastAsia"/>
        </w:rPr>
        <w:sym w:font="Zar75 Symbols" w:char="F029"/>
      </w:r>
      <w:hyperlink r:id="rId57" w:history="1">
        <w:r w:rsidRPr="00F868D7">
          <w:rPr>
            <w:b/>
            <w:bCs/>
            <w:rtl/>
          </w:rPr>
          <w:t xml:space="preserve">صِرَاطَ </w:t>
        </w:r>
        <w:r w:rsidR="00F65A79" w:rsidRPr="00F868D7">
          <w:rPr>
            <w:rFonts w:hint="cs"/>
            <w:b/>
            <w:bCs/>
            <w:rtl/>
          </w:rPr>
          <w:t>ا</w:t>
        </w:r>
        <w:r w:rsidRPr="00F868D7">
          <w:rPr>
            <w:b/>
            <w:bCs/>
            <w:rtl/>
          </w:rPr>
          <w:t>لَّذِينَ أَن</w:t>
        </w:r>
        <w:r w:rsidR="00F65A79" w:rsidRPr="00F868D7">
          <w:rPr>
            <w:rFonts w:hint="cs"/>
            <w:b/>
            <w:bCs/>
            <w:rtl/>
          </w:rPr>
          <w:t>ـ</w:t>
        </w:r>
        <w:r w:rsidRPr="00F868D7">
          <w:rPr>
            <w:b/>
            <w:bCs/>
            <w:rtl/>
          </w:rPr>
          <w:t>ْعَمْتَ عَلَيْهِمْ</w:t>
        </w:r>
      </w:hyperlink>
      <w:r w:rsidR="00F65A79" w:rsidRPr="00F65A79">
        <w:sym w:font="Zar75 Symbols" w:char="F028"/>
      </w:r>
      <w:r w:rsidR="00F65A79">
        <w:rPr>
          <w:rFonts w:hint="cs"/>
          <w:shd w:val="clear" w:color="auto" w:fill="FFFFFF"/>
          <w:rtl/>
        </w:rPr>
        <w:t xml:space="preserve">. </w:t>
      </w:r>
      <w:r w:rsidRPr="0043243A">
        <w:rPr>
          <w:shd w:val="clear" w:color="auto" w:fill="FFFFFF"/>
          <w:rtl/>
        </w:rPr>
        <w:t>وقوله</w:t>
      </w:r>
      <w:r w:rsidR="00F65A79">
        <w:rPr>
          <w:shd w:val="clear" w:color="auto" w:fill="FFFFFF"/>
        </w:rPr>
        <w:sym w:font="Zar75 Symbols" w:char="F037"/>
      </w:r>
      <w:r w:rsidRPr="0043243A">
        <w:rPr>
          <w:shd w:val="clear" w:color="auto" w:fill="FFFFFF"/>
          <w:rtl/>
        </w:rPr>
        <w:t>:</w:t>
      </w:r>
      <w:r w:rsidR="00B36B33">
        <w:rPr>
          <w:rFonts w:hint="cs"/>
          <w:shd w:val="clear" w:color="auto" w:fill="FFFFFF"/>
          <w:rtl/>
        </w:rPr>
        <w:t xml:space="preserve"> </w:t>
      </w:r>
      <w:r w:rsidRPr="0043243A">
        <w:rPr>
          <w:shd w:val="clear" w:color="auto" w:fill="FFFFFF"/>
          <w:rtl/>
        </w:rPr>
        <w:t>ففي هذا دلالة على أنه لا يكون الأئمة والأمة المسلمة...</w:t>
      </w:r>
      <w:r w:rsidR="00B36B33">
        <w:rPr>
          <w:rFonts w:hint="cs"/>
          <w:shd w:val="clear" w:color="auto" w:fill="FFFFFF"/>
          <w:rtl/>
        </w:rPr>
        <w:t xml:space="preserve"> </w:t>
      </w:r>
      <w:r w:rsidRPr="0043243A">
        <w:rPr>
          <w:shd w:val="clear" w:color="auto" w:fill="FFFFFF"/>
          <w:rtl/>
        </w:rPr>
        <w:t>أي إنهما واحد، وهما من ذرية إبراهيم كما مرّ بيانه.</w:t>
      </w:r>
    </w:p>
    <w:p w:rsidR="00B36B33" w:rsidRDefault="00F7340B" w:rsidP="00B36B33">
      <w:pPr>
        <w:shd w:val="clear" w:color="auto" w:fill="FFFFFF"/>
        <w:spacing w:before="100" w:beforeAutospacing="1" w:after="100" w:afterAutospacing="1"/>
        <w:outlineLvl w:val="1"/>
        <w:rPr>
          <w:b/>
          <w:bCs/>
          <w:shd w:val="clear" w:color="auto" w:fill="FFFFFF"/>
          <w:rtl/>
        </w:rPr>
      </w:pPr>
      <w:r w:rsidRPr="0043243A">
        <w:rPr>
          <w:shd w:val="clear" w:color="auto" w:fill="FFFFFF"/>
          <w:rtl/>
        </w:rPr>
        <w:t>فإن قلتَ: لو كان المراد بالأُمّة في هذه الآيات ونظائرها كقوله تعالى:</w:t>
      </w:r>
      <w:r w:rsidR="00B36B33">
        <w:rPr>
          <w:rFonts w:hint="cs"/>
          <w:shd w:val="clear" w:color="auto" w:fill="FFFFFF"/>
        </w:rPr>
        <w:sym w:font="Zar75 Symbols" w:char="F029"/>
      </w:r>
      <w:r w:rsidR="00B36B33" w:rsidRPr="0043243A">
        <w:rPr>
          <w:rFonts w:ascii="Times New Roman" w:hAnsi="Times New Roman" w:cs="Times New Roman"/>
          <w:b/>
          <w:bCs/>
        </w:rPr>
        <w:t> </w:t>
      </w:r>
      <w:hyperlink r:id="rId58" w:history="1">
        <w:r w:rsidR="00B36B33" w:rsidRPr="00B36B33">
          <w:rPr>
            <w:b/>
            <w:bCs/>
            <w:rtl/>
          </w:rPr>
          <w:t>كُنْتُمْ خَيْرَ أُمَّةٍ أُخْرِجَتْ لِلنَّاسِ</w:t>
        </w:r>
      </w:hyperlink>
      <w:r w:rsidR="00B36B33" w:rsidRPr="00B36B33">
        <w:rPr>
          <w:rFonts w:hint="cs"/>
          <w:b/>
          <w:bCs/>
          <w:shd w:val="clear" w:color="auto" w:fill="FFFFFF"/>
          <w:rtl/>
        </w:rPr>
        <w:t>...</w:t>
      </w:r>
      <w:r w:rsidR="00B36B33" w:rsidRPr="00B36B33">
        <w:rPr>
          <w:rFonts w:hint="cs"/>
          <w:shd w:val="clear" w:color="auto" w:fill="FFFFFF"/>
        </w:rPr>
        <w:sym w:font="Zar75 Symbols" w:char="F028"/>
      </w:r>
      <w:r w:rsidR="00B36B33" w:rsidRPr="00B36B33">
        <w:rPr>
          <w:rFonts w:hint="cs"/>
          <w:shd w:val="clear" w:color="auto" w:fill="FFFFFF"/>
          <w:rtl/>
        </w:rPr>
        <w:t>.</w:t>
      </w:r>
      <w:r w:rsidR="00B36B33" w:rsidRPr="00B36B33">
        <w:rPr>
          <w:rStyle w:val="FootnoteReference"/>
          <w:rFonts w:asciiTheme="majorBidi" w:hAnsiTheme="majorBidi" w:cstheme="majorBidi"/>
          <w:b/>
          <w:bCs/>
          <w:shd w:val="clear" w:color="auto" w:fill="FFFFFF"/>
          <w:rtl/>
        </w:rPr>
        <w:footnoteReference w:id="91"/>
      </w:r>
    </w:p>
    <w:p w:rsidR="00F7340B" w:rsidRPr="0043243A" w:rsidRDefault="00F7340B" w:rsidP="00B36B33">
      <w:pPr>
        <w:shd w:val="clear" w:color="auto" w:fill="FFFFFF"/>
        <w:spacing w:before="100" w:beforeAutospacing="1" w:after="100" w:afterAutospacing="1"/>
        <w:outlineLvl w:val="1"/>
        <w:rPr>
          <w:shd w:val="clear" w:color="auto" w:fill="FFFFFF"/>
          <w:rtl/>
        </w:rPr>
      </w:pPr>
      <w:r w:rsidRPr="0043243A">
        <w:rPr>
          <w:shd w:val="clear" w:color="auto" w:fill="FFFFFF"/>
          <w:rtl/>
        </w:rPr>
        <w:t>عدة معدودة من الأُمّة دون الباقين، كان لازمه المجاز في الكلام من غير موجب يصحح ذلك، ولا مجوّز لنسبة ذلك إلى كلامه تعالى، على أن كون خطابات القرآن متوجهة إلى جميع الأُمّة ممن آمن بالنبيّ ضروري لا يحتاج إلى إقامة حجّة.</w:t>
      </w:r>
    </w:p>
    <w:p w:rsidR="00F7340B" w:rsidRPr="0043243A" w:rsidRDefault="00F7340B" w:rsidP="00E47306">
      <w:pPr>
        <w:shd w:val="clear" w:color="auto" w:fill="FFFFFF"/>
        <w:spacing w:before="100" w:beforeAutospacing="1" w:after="100" w:afterAutospacing="1"/>
        <w:outlineLvl w:val="1"/>
      </w:pPr>
      <w:r w:rsidRPr="00B36B33">
        <w:rPr>
          <w:b/>
          <w:bCs/>
          <w:shd w:val="clear" w:color="auto" w:fill="FFFFFF"/>
          <w:rtl/>
        </w:rPr>
        <w:t>قلتُ:</w:t>
      </w:r>
      <w:r w:rsidRPr="0043243A">
        <w:rPr>
          <w:shd w:val="clear" w:color="auto" w:fill="FFFFFF"/>
          <w:rtl/>
        </w:rPr>
        <w:t xml:space="preserve"> إطلاق أُمّة محمد وإرادة جميع مَن آمن بدعوته من الاستعمالات المستحدثة بعد نزول القرآن وانتشار الدعوة الإِسلامية ، وإل</w:t>
      </w:r>
      <w:r w:rsidR="00B36B33">
        <w:rPr>
          <w:rFonts w:hint="cs"/>
          <w:shd w:val="clear" w:color="auto" w:fill="FFFFFF"/>
          <w:rtl/>
        </w:rPr>
        <w:t>ّ</w:t>
      </w:r>
      <w:r w:rsidRPr="0043243A">
        <w:rPr>
          <w:shd w:val="clear" w:color="auto" w:fill="FFFFFF"/>
          <w:rtl/>
        </w:rPr>
        <w:t>ا، فالأُمّة بمعنى القوم كما قال تعالى:</w:t>
      </w:r>
      <w:r w:rsidR="00B36B33">
        <w:rPr>
          <w:rFonts w:hint="cs"/>
          <w:shd w:val="clear" w:color="auto" w:fill="FFFFFF"/>
          <w:rtl/>
        </w:rPr>
        <w:t xml:space="preserve"> </w:t>
      </w:r>
      <w:r w:rsidR="00B36B33">
        <w:sym w:font="Zar75 Symbols" w:char="F029"/>
      </w:r>
      <w:hyperlink r:id="rId59" w:history="1">
        <w:r w:rsidRPr="00F868D7">
          <w:rPr>
            <w:b/>
            <w:bCs/>
            <w:rtl/>
          </w:rPr>
          <w:t>وَعَلَىٰ أُمَمٍ مِّمَّن مَّعَكَ وَأُمَمٌ سَنُمَتِّعُهُمْ</w:t>
        </w:r>
        <w:r w:rsidR="00B36B33">
          <w:sym w:font="Zar75 Symbols" w:char="F028"/>
        </w:r>
        <w:r w:rsidR="00B36B33">
          <w:rPr>
            <w:rFonts w:hint="cs"/>
            <w:rtl/>
          </w:rPr>
          <w:t>.</w:t>
        </w:r>
      </w:hyperlink>
      <w:r w:rsidR="00B36B33" w:rsidRPr="00E47306">
        <w:rPr>
          <w:rStyle w:val="FootnoteReference"/>
          <w:rFonts w:asciiTheme="majorBidi" w:hAnsiTheme="majorBidi" w:cstheme="majorBidi"/>
        </w:rPr>
        <w:footnoteReference w:id="92"/>
      </w:r>
      <w:r w:rsidR="00E47306">
        <w:rPr>
          <w:rFonts w:hint="cs"/>
          <w:rtl/>
        </w:rPr>
        <w:t xml:space="preserve"> </w:t>
      </w:r>
      <w:r w:rsidRPr="0043243A">
        <w:rPr>
          <w:shd w:val="clear" w:color="auto" w:fill="FFFFFF"/>
          <w:rtl/>
        </w:rPr>
        <w:t xml:space="preserve">وربما </w:t>
      </w:r>
      <w:r w:rsidR="00E47306">
        <w:rPr>
          <w:rFonts w:hint="cs"/>
          <w:shd w:val="clear" w:color="auto" w:fill="FFFFFF"/>
          <w:rtl/>
        </w:rPr>
        <w:t>أ</w:t>
      </w:r>
      <w:r w:rsidRPr="0043243A">
        <w:rPr>
          <w:shd w:val="clear" w:color="auto" w:fill="FFFFFF"/>
          <w:rtl/>
        </w:rPr>
        <w:t xml:space="preserve">طلق على الواحدة كقوله </w:t>
      </w:r>
      <w:r w:rsidRPr="0043243A">
        <w:rPr>
          <w:shd w:val="clear" w:color="auto" w:fill="FFFFFF"/>
          <w:rtl/>
        </w:rPr>
        <w:lastRenderedPageBreak/>
        <w:t xml:space="preserve">تعالى: </w:t>
      </w:r>
      <w:r w:rsidR="00E47306">
        <w:rPr>
          <w:shd w:val="clear" w:color="auto" w:fill="FFFFFF"/>
        </w:rPr>
        <w:sym w:font="Zar75 Symbols" w:char="F029"/>
      </w:r>
      <w:hyperlink r:id="rId60" w:history="1">
        <w:r w:rsidRPr="0043243A">
          <w:rPr>
            <w:b/>
            <w:bCs/>
            <w:rtl/>
          </w:rPr>
          <w:t>إ</w:t>
        </w:r>
        <w:r w:rsidRPr="00E47306">
          <w:rPr>
            <w:b/>
            <w:bCs/>
            <w:rtl/>
          </w:rPr>
          <w:t>ِنَّ إِبْرَاهِيمَ كَانَ أُمَّةً قَانِتاً لِلهِ</w:t>
        </w:r>
        <w:r w:rsidR="00E47306" w:rsidRPr="00E47306">
          <w:rPr>
            <w:rFonts w:hint="cs"/>
            <w:b/>
            <w:bCs/>
            <w:rtl/>
          </w:rPr>
          <w:t>...</w:t>
        </w:r>
        <w:r w:rsidR="00E47306" w:rsidRPr="00E47306">
          <w:rPr>
            <w:rFonts w:hint="cs"/>
          </w:rPr>
          <w:sym w:font="Zar75 Symbols" w:char="F028"/>
        </w:r>
        <w:r w:rsidR="00E47306" w:rsidRPr="00E47306">
          <w:rPr>
            <w:rFonts w:hint="cs"/>
            <w:rtl/>
          </w:rPr>
          <w:t>.</w:t>
        </w:r>
        <w:r w:rsidRPr="0043243A">
          <w:rPr>
            <w:rFonts w:ascii="Times New Roman" w:hAnsi="Times New Roman" w:cs="Times New Roman" w:hint="cs"/>
            <w:b/>
            <w:bCs/>
            <w:rtl/>
          </w:rPr>
          <w:t> </w:t>
        </w:r>
      </w:hyperlink>
      <w:r w:rsidRPr="0043243A">
        <w:rPr>
          <w:shd w:val="clear" w:color="auto" w:fill="FFFFFF"/>
          <w:rtl/>
        </w:rPr>
        <w:t>وعلى هذا فمعناها من حيث السعة والضيق يتبع موردها الذي استعمل فيه لفظها، أو أُريد فيه معناها.</w:t>
      </w:r>
      <w:r w:rsidR="00E47306">
        <w:rPr>
          <w:rFonts w:hint="cs"/>
          <w:shd w:val="clear" w:color="auto" w:fill="FFFFFF"/>
          <w:rtl/>
        </w:rPr>
        <w:t xml:space="preserve"> </w:t>
      </w:r>
      <w:r w:rsidRPr="0043243A">
        <w:rPr>
          <w:shd w:val="clear" w:color="auto" w:fill="FFFFFF"/>
          <w:rtl/>
        </w:rPr>
        <w:t>فقوله تعالى:</w:t>
      </w:r>
      <w:r w:rsidR="00E47306">
        <w:rPr>
          <w:rFonts w:hint="cs"/>
          <w:shd w:val="clear" w:color="auto" w:fill="FFFFFF"/>
          <w:rtl/>
        </w:rPr>
        <w:t xml:space="preserve"> </w:t>
      </w:r>
      <w:r w:rsidR="00E47306">
        <w:rPr>
          <w:rFonts w:hint="cs"/>
          <w:shd w:val="clear" w:color="auto" w:fill="FFFFFF"/>
        </w:rPr>
        <w:sym w:font="Zar75 Symbols" w:char="F029"/>
      </w:r>
      <w:r w:rsidRPr="0043243A">
        <w:rPr>
          <w:rFonts w:ascii="Times New Roman" w:hAnsi="Times New Roman" w:cs="Times New Roman"/>
        </w:rPr>
        <w:t> </w:t>
      </w:r>
      <w:hyperlink r:id="rId61" w:history="1">
        <w:r w:rsidRPr="00F868D7">
          <w:rPr>
            <w:b/>
            <w:bCs/>
            <w:rtl/>
          </w:rPr>
          <w:t>رَبَّنَا وَ</w:t>
        </w:r>
        <w:r w:rsidR="00E47306" w:rsidRPr="00F868D7">
          <w:rPr>
            <w:rFonts w:hint="cs"/>
            <w:b/>
            <w:bCs/>
            <w:rtl/>
          </w:rPr>
          <w:t>ا</w:t>
        </w:r>
        <w:r w:rsidRPr="00F868D7">
          <w:rPr>
            <w:b/>
            <w:bCs/>
            <w:rtl/>
          </w:rPr>
          <w:t>جْعَلْنَا مُسْلِمَيْنِ لَكَ وَمِن ذُرِّيَّتِنَآ أُمَّةً مُّسْلِمَةً لَّكَ</w:t>
        </w:r>
      </w:hyperlink>
      <w:r w:rsidR="00E47306">
        <w:sym w:font="Zar75 Symbols" w:char="F028"/>
      </w:r>
      <w:r w:rsidR="00E47306">
        <w:rPr>
          <w:rFonts w:hint="cs"/>
          <w:rtl/>
        </w:rPr>
        <w:t>.</w:t>
      </w:r>
    </w:p>
    <w:p w:rsidR="003C33DB" w:rsidRDefault="00F7340B" w:rsidP="00F868D7">
      <w:pPr>
        <w:rPr>
          <w:rStyle w:val="ListParagraphChar"/>
          <w:rtl/>
          <w:lang w:bidi="fa-IR"/>
        </w:rPr>
      </w:pPr>
      <w:r w:rsidRPr="0043243A">
        <w:rPr>
          <w:shd w:val="clear" w:color="auto" w:fill="FFFFFF"/>
          <w:rtl/>
        </w:rPr>
        <w:t xml:space="preserve">والمقام مقام الدعاء بالبيان الذي تقدم </w:t>
      </w:r>
      <w:r w:rsidR="00E47306">
        <w:rPr>
          <w:rFonts w:hint="cs"/>
          <w:shd w:val="clear" w:color="auto" w:fill="FFFFFF"/>
          <w:rtl/>
        </w:rPr>
        <w:t>ـ</w:t>
      </w:r>
      <w:r w:rsidRPr="0043243A">
        <w:rPr>
          <w:shd w:val="clear" w:color="auto" w:fill="FFFFFF"/>
          <w:rtl/>
        </w:rPr>
        <w:t xml:space="preserve"> لا يراد به إل</w:t>
      </w:r>
      <w:r w:rsidR="00E47306">
        <w:rPr>
          <w:rFonts w:hint="cs"/>
          <w:shd w:val="clear" w:color="auto" w:fill="FFFFFF"/>
          <w:rtl/>
        </w:rPr>
        <w:t>ّ</w:t>
      </w:r>
      <w:r w:rsidRPr="0043243A">
        <w:rPr>
          <w:shd w:val="clear" w:color="auto" w:fill="FFFFFF"/>
          <w:rtl/>
        </w:rPr>
        <w:t>اَ عد</w:t>
      </w:r>
      <w:r w:rsidR="00E47306">
        <w:rPr>
          <w:rFonts w:hint="cs"/>
          <w:shd w:val="clear" w:color="auto" w:fill="FFFFFF"/>
          <w:rtl/>
        </w:rPr>
        <w:t>ّ</w:t>
      </w:r>
      <w:r w:rsidRPr="0043243A">
        <w:rPr>
          <w:shd w:val="clear" w:color="auto" w:fill="FFFFFF"/>
          <w:rtl/>
        </w:rPr>
        <w:t>ة معدودة ممن آمن بالنبيّ</w:t>
      </w:r>
      <w:r w:rsidR="00E47306">
        <w:rPr>
          <w:shd w:val="clear" w:color="auto" w:fill="FFFFFF"/>
        </w:rPr>
        <w:sym w:font="Zar75 Symbols" w:char="F039"/>
      </w:r>
      <w:r w:rsidRPr="0043243A">
        <w:rPr>
          <w:shd w:val="clear" w:color="auto" w:fill="FFFFFF"/>
          <w:rtl/>
        </w:rPr>
        <w:t xml:space="preserve"> وكذا قوله</w:t>
      </w:r>
      <w:r w:rsidR="00E47306">
        <w:rPr>
          <w:rFonts w:hint="cs"/>
          <w:shd w:val="clear" w:color="auto" w:fill="FFFFFF"/>
          <w:rtl/>
        </w:rPr>
        <w:t xml:space="preserve"> تعال</w:t>
      </w:r>
      <w:r w:rsidR="00E47306" w:rsidRPr="0043243A">
        <w:rPr>
          <w:shd w:val="clear" w:color="auto" w:fill="FFFFFF"/>
          <w:rtl/>
        </w:rPr>
        <w:t>ى</w:t>
      </w:r>
      <w:r w:rsidRPr="0043243A">
        <w:rPr>
          <w:shd w:val="clear" w:color="auto" w:fill="FFFFFF"/>
          <w:rtl/>
        </w:rPr>
        <w:t>:</w:t>
      </w:r>
      <w:r w:rsidR="00E47306">
        <w:rPr>
          <w:rFonts w:hint="cs"/>
          <w:shd w:val="clear" w:color="auto" w:fill="FFFFFF"/>
          <w:rtl/>
        </w:rPr>
        <w:t xml:space="preserve"> </w:t>
      </w:r>
      <w:r w:rsidR="00E47306">
        <w:rPr>
          <w:rFonts w:hint="cs"/>
          <w:shd w:val="clear" w:color="auto" w:fill="FFFFFF"/>
        </w:rPr>
        <w:sym w:font="Zar75 Symbols" w:char="F029"/>
      </w:r>
      <w:r w:rsidRPr="0043243A">
        <w:rPr>
          <w:rFonts w:ascii="Times New Roman" w:hAnsi="Times New Roman" w:cs="Times New Roman"/>
          <w:b/>
          <w:bCs/>
        </w:rPr>
        <w:t> </w:t>
      </w:r>
      <w:hyperlink r:id="rId62" w:history="1">
        <w:r w:rsidRPr="0043243A">
          <w:rPr>
            <w:b/>
            <w:bCs/>
            <w:rtl/>
          </w:rPr>
          <w:t>كُنْتُمْ خَيْرَ أُمَّةٍ أُخْرِجَتْ لِلنَّاسِ</w:t>
        </w:r>
      </w:hyperlink>
      <w:r w:rsidR="00E47306" w:rsidRPr="00E47306">
        <w:sym w:font="Zar75 Symbols" w:char="F028"/>
      </w:r>
      <w:r w:rsidR="00F37D36" w:rsidRPr="00F37D36">
        <w:rPr>
          <w:rFonts w:ascii="Times New Roman" w:hAnsi="Times New Roman" w:cs="Times New Roman"/>
          <w:b/>
          <w:bCs/>
        </w:rPr>
        <w:t>…</w:t>
      </w:r>
      <w:r w:rsidR="00E47306" w:rsidRPr="00E47306">
        <w:rPr>
          <w:rFonts w:hint="cs"/>
          <w:rtl/>
        </w:rPr>
        <w:t>.</w:t>
      </w:r>
      <w:r w:rsidR="00F37D36">
        <w:rPr>
          <w:rFonts w:hint="cs"/>
          <w:b/>
          <w:bCs/>
          <w:rtl/>
          <w:lang w:bidi="fa-IR"/>
        </w:rPr>
        <w:t xml:space="preserve"> </w:t>
      </w:r>
      <w:r w:rsidRPr="0043243A">
        <w:rPr>
          <w:shd w:val="clear" w:color="auto" w:fill="FFFFFF"/>
          <w:rtl/>
        </w:rPr>
        <w:t>وهو في مقام الامتنان وتعظيم القدر وترفيع الشأن، لا يشمل جميع الأُمّة، وكيف يشمل فراعنة هذه الأُمّة ودجاجلتها، الذين لم يجدوا للدين أثراً إل</w:t>
      </w:r>
      <w:r w:rsidR="00F37D36">
        <w:rPr>
          <w:rFonts w:hint="cs"/>
          <w:shd w:val="clear" w:color="auto" w:fill="FFFFFF"/>
          <w:rtl/>
        </w:rPr>
        <w:t>ّ</w:t>
      </w:r>
      <w:r w:rsidRPr="0043243A">
        <w:rPr>
          <w:shd w:val="clear" w:color="auto" w:fill="FFFFFF"/>
          <w:rtl/>
        </w:rPr>
        <w:t>اَ عفوه ومحوه، ولا لأوليائه عظماً إل</w:t>
      </w:r>
      <w:r w:rsidR="00F37D36">
        <w:rPr>
          <w:rFonts w:hint="cs"/>
          <w:shd w:val="clear" w:color="auto" w:fill="FFFFFF"/>
          <w:rtl/>
        </w:rPr>
        <w:t>ّ</w:t>
      </w:r>
      <w:r w:rsidRPr="0043243A">
        <w:rPr>
          <w:shd w:val="clear" w:color="auto" w:fill="FFFFFF"/>
          <w:rtl/>
        </w:rPr>
        <w:t>ا كسروه. وسيجيء تمام البيان في الآية إن شاء الله فهو من قبيل قوله تعالى لبني إسرائيل:</w:t>
      </w:r>
      <w:r w:rsidR="00F37D36">
        <w:rPr>
          <w:rFonts w:hint="cs"/>
          <w:shd w:val="clear" w:color="auto" w:fill="FFFFFF"/>
          <w:rtl/>
          <w:lang w:bidi="fa-IR"/>
        </w:rPr>
        <w:t xml:space="preserve"> </w:t>
      </w:r>
      <w:r w:rsidR="00F37D36">
        <w:rPr>
          <w:rFonts w:hint="cs"/>
          <w:shd w:val="clear" w:color="auto" w:fill="FFFFFF"/>
          <w:lang w:bidi="fa-IR"/>
        </w:rPr>
        <w:sym w:font="Zar75 Symbols" w:char="F029"/>
      </w:r>
      <w:hyperlink r:id="rId63" w:history="1">
        <w:r w:rsidRPr="00F37D36">
          <w:rPr>
            <w:b/>
            <w:bCs/>
            <w:rtl/>
          </w:rPr>
          <w:t xml:space="preserve">وَأَنِّي فَضَّلْتُكُمْ عَلَى </w:t>
        </w:r>
        <w:r w:rsidR="00F37D36" w:rsidRPr="00F37D36">
          <w:rPr>
            <w:rFonts w:hint="cs"/>
            <w:b/>
            <w:bCs/>
            <w:rtl/>
          </w:rPr>
          <w:t>ا</w:t>
        </w:r>
        <w:r w:rsidRPr="00F37D36">
          <w:rPr>
            <w:b/>
            <w:bCs/>
            <w:rtl/>
          </w:rPr>
          <w:t>لْعَ</w:t>
        </w:r>
        <w:r w:rsidR="00F37D36" w:rsidRPr="00F37D36">
          <w:rPr>
            <w:rFonts w:hint="cs"/>
            <w:b/>
            <w:bCs/>
            <w:rtl/>
          </w:rPr>
          <w:t>ا</w:t>
        </w:r>
        <w:r w:rsidRPr="00F37D36">
          <w:rPr>
            <w:b/>
            <w:bCs/>
            <w:rtl/>
          </w:rPr>
          <w:t>لَمِينَ</w:t>
        </w:r>
      </w:hyperlink>
      <w:r w:rsidR="00F37D36">
        <w:sym w:font="Zar75 Symbols" w:char="F028"/>
      </w:r>
      <w:r w:rsidR="00F37D36">
        <w:rPr>
          <w:rFonts w:hint="cs"/>
          <w:rtl/>
        </w:rPr>
        <w:t>.</w:t>
      </w:r>
      <w:r w:rsidR="00F37D36" w:rsidRPr="00F37D36">
        <w:rPr>
          <w:rStyle w:val="FootnoteReference"/>
          <w:rFonts w:asciiTheme="majorBidi" w:hAnsiTheme="majorBidi" w:cstheme="majorBidi"/>
          <w:rtl/>
          <w:lang w:bidi="fa-IR"/>
        </w:rPr>
        <w:footnoteReference w:id="93"/>
      </w:r>
      <w:r w:rsidR="00F37D36">
        <w:rPr>
          <w:rFonts w:hint="cs"/>
          <w:rtl/>
          <w:lang w:bidi="fa-IR"/>
        </w:rPr>
        <w:t xml:space="preserve"> </w:t>
      </w:r>
      <w:r w:rsidRPr="0043243A">
        <w:rPr>
          <w:shd w:val="clear" w:color="auto" w:fill="FFFFFF"/>
          <w:rtl/>
        </w:rPr>
        <w:t>فإنَّ منهم قارون، ولا تشمله الآية قطعاً.</w:t>
      </w:r>
      <w:r w:rsidR="00F37D36">
        <w:rPr>
          <w:rFonts w:hint="cs"/>
          <w:shd w:val="clear" w:color="auto" w:fill="FFFFFF"/>
          <w:rtl/>
        </w:rPr>
        <w:t xml:space="preserve"> </w:t>
      </w:r>
      <w:r w:rsidRPr="0043243A">
        <w:rPr>
          <w:shd w:val="clear" w:color="auto" w:fill="FFFFFF"/>
          <w:rtl/>
        </w:rPr>
        <w:t>كما أنَّ قوله تعالى:</w:t>
      </w:r>
      <w:r w:rsidR="00F37D36">
        <w:rPr>
          <w:rFonts w:hint="cs"/>
          <w:shd w:val="clear" w:color="auto" w:fill="FFFFFF"/>
          <w:rtl/>
        </w:rPr>
        <w:t xml:space="preserve"> </w:t>
      </w:r>
      <w:r w:rsidR="00F37D36">
        <w:rPr>
          <w:rFonts w:eastAsiaTheme="minorHAnsi"/>
        </w:rPr>
        <w:sym w:font="Zar75 Symbols" w:char="F029"/>
      </w:r>
      <w:hyperlink r:id="rId64" w:history="1">
        <w:r w:rsidRPr="00F37D36">
          <w:rPr>
            <w:b/>
            <w:bCs/>
            <w:rtl/>
          </w:rPr>
          <w:t xml:space="preserve">وَقَالَ </w:t>
        </w:r>
        <w:r w:rsidR="00F37D36" w:rsidRPr="00F37D36">
          <w:rPr>
            <w:rFonts w:hint="cs"/>
            <w:b/>
            <w:bCs/>
            <w:rtl/>
          </w:rPr>
          <w:t>ا</w:t>
        </w:r>
        <w:r w:rsidRPr="00F37D36">
          <w:rPr>
            <w:b/>
            <w:bCs/>
            <w:rtl/>
          </w:rPr>
          <w:t>لرَّسُولُ يٰ</w:t>
        </w:r>
        <w:r w:rsidR="00F37D36" w:rsidRPr="00F37D36">
          <w:rPr>
            <w:rFonts w:hint="cs"/>
            <w:b/>
            <w:bCs/>
            <w:rtl/>
          </w:rPr>
          <w:t xml:space="preserve">ا </w:t>
        </w:r>
        <w:r w:rsidRPr="00F37D36">
          <w:rPr>
            <w:b/>
            <w:bCs/>
            <w:rtl/>
          </w:rPr>
          <w:t xml:space="preserve">رَبِّ إِنَّ قَوْمِي </w:t>
        </w:r>
        <w:r w:rsidR="00F37D36" w:rsidRPr="00F37D36">
          <w:rPr>
            <w:rFonts w:hint="cs"/>
            <w:b/>
            <w:bCs/>
            <w:rtl/>
          </w:rPr>
          <w:t>ا</w:t>
        </w:r>
        <w:r w:rsidRPr="00F37D36">
          <w:rPr>
            <w:b/>
            <w:bCs/>
            <w:rtl/>
          </w:rPr>
          <w:t xml:space="preserve">تَّخَذُواْ هَـٰذَا </w:t>
        </w:r>
        <w:r w:rsidR="00F37D36" w:rsidRPr="00F37D36">
          <w:rPr>
            <w:rFonts w:hint="cs"/>
            <w:b/>
            <w:bCs/>
            <w:rtl/>
          </w:rPr>
          <w:t>ا</w:t>
        </w:r>
        <w:r w:rsidRPr="00F37D36">
          <w:rPr>
            <w:b/>
            <w:bCs/>
            <w:rtl/>
          </w:rPr>
          <w:t>لْقُرْآنَ مَهْجُوراً</w:t>
        </w:r>
      </w:hyperlink>
      <w:r w:rsidR="00F37D36">
        <w:sym w:font="Zar75 Symbols" w:char="F028"/>
      </w:r>
      <w:r w:rsidR="00F37D36">
        <w:rPr>
          <w:rFonts w:hint="cs"/>
          <w:rtl/>
        </w:rPr>
        <w:t>.</w:t>
      </w:r>
      <w:r w:rsidR="00F37D36" w:rsidRPr="00F37D36">
        <w:rPr>
          <w:rStyle w:val="FootnoteReference"/>
          <w:rFonts w:asciiTheme="majorBidi" w:hAnsiTheme="majorBidi" w:cstheme="majorBidi"/>
        </w:rPr>
        <w:footnoteReference w:id="94"/>
      </w:r>
      <w:r w:rsidR="00F37D36">
        <w:rPr>
          <w:rFonts w:hint="cs"/>
          <w:rtl/>
        </w:rPr>
        <w:t xml:space="preserve"> </w:t>
      </w:r>
      <w:r w:rsidRPr="0043243A">
        <w:rPr>
          <w:shd w:val="clear" w:color="auto" w:fill="FFFFFF"/>
          <w:rtl/>
        </w:rPr>
        <w:t>لا يعمّ جميع هذه الأُمّة، وفيهم أولياء القرآن</w:t>
      </w:r>
      <w:r w:rsidR="007D6F50">
        <w:rPr>
          <w:rFonts w:hint="cs"/>
          <w:shd w:val="clear" w:color="auto" w:fill="FFFFFF"/>
          <w:rtl/>
        </w:rPr>
        <w:t>.</w:t>
      </w:r>
      <w:r w:rsidR="003C33DB">
        <w:rPr>
          <w:rFonts w:hint="cs"/>
          <w:shd w:val="clear" w:color="auto" w:fill="FFFFFF"/>
          <w:rtl/>
          <w:lang w:bidi="fa-IR"/>
        </w:rPr>
        <w:t xml:space="preserve"> </w:t>
      </w:r>
      <w:hyperlink r:id="rId65" w:history="1">
        <w:r w:rsidRPr="0043243A">
          <w:rPr>
            <w:rtl/>
          </w:rPr>
          <w:t xml:space="preserve"> </w:t>
        </w:r>
        <w:r w:rsidR="007D6F50">
          <w:rPr>
            <w:rFonts w:hint="cs"/>
            <w:lang w:bidi="fa-IR"/>
          </w:rPr>
          <w:sym w:font="Zar75 Symbols" w:char="F029"/>
        </w:r>
        <w:r w:rsidRPr="003C33DB">
          <w:rPr>
            <w:b/>
            <w:bCs/>
            <w:rtl/>
          </w:rPr>
          <w:t xml:space="preserve">رِجَالٌ لاَّ تُلْهِيهِمْ تِجَارَةٌ وَلاَ بَيْعٌ عَن ذِكْرِ </w:t>
        </w:r>
        <w:r w:rsidR="007D6F50" w:rsidRPr="003C33DB">
          <w:rPr>
            <w:rFonts w:hint="cs"/>
            <w:b/>
            <w:bCs/>
            <w:rtl/>
          </w:rPr>
          <w:t>ا</w:t>
        </w:r>
        <w:r w:rsidRPr="003C33DB">
          <w:rPr>
            <w:b/>
            <w:bCs/>
            <w:rtl/>
          </w:rPr>
          <w:t>للهِ</w:t>
        </w:r>
      </w:hyperlink>
      <w:r w:rsidR="007D6F50">
        <w:sym w:font="Zar75 Symbols" w:char="F028"/>
      </w:r>
      <w:r w:rsidR="007D6F50">
        <w:rPr>
          <w:rFonts w:hint="cs"/>
          <w:rtl/>
        </w:rPr>
        <w:t>.</w:t>
      </w:r>
      <w:r w:rsidR="003C33DB">
        <w:rPr>
          <w:rFonts w:hint="cs"/>
          <w:shd w:val="clear" w:color="auto" w:fill="FFFFFF"/>
          <w:rtl/>
        </w:rPr>
        <w:t xml:space="preserve"> </w:t>
      </w:r>
      <w:r w:rsidRPr="0043243A">
        <w:rPr>
          <w:shd w:val="clear" w:color="auto" w:fill="FFFFFF"/>
          <w:rtl/>
        </w:rPr>
        <w:t>وأما قوله تعالى:</w:t>
      </w:r>
      <w:r w:rsidR="003C33DB">
        <w:rPr>
          <w:rFonts w:ascii="Times New Roman" w:hAnsi="Times New Roman" w:cs="Times New Roman"/>
        </w:rPr>
        <w:sym w:font="Zar75 Symbols" w:char="F029"/>
      </w:r>
      <w:r w:rsidRPr="0043243A">
        <w:rPr>
          <w:rFonts w:ascii="Times New Roman" w:hAnsi="Times New Roman" w:cs="Times New Roman"/>
        </w:rPr>
        <w:t> </w:t>
      </w:r>
      <w:hyperlink r:id="rId66" w:history="1">
        <w:r w:rsidRPr="00F868D7">
          <w:rPr>
            <w:b/>
            <w:bCs/>
            <w:rtl/>
          </w:rPr>
          <w:t>تِلْكَ أُمَّةٌ قَدْ خَلَتْ لَهَا مَا كَسَبَتْ وَلَكُمْ مَّا كَسَبْتُمْ وَلاَ تُسْأَلُونَ عَمَّا كَانُوا يَعْمَلُونَ</w:t>
        </w:r>
      </w:hyperlink>
      <w:r w:rsidR="003C33DB" w:rsidRPr="00F868D7">
        <w:rPr>
          <w:rStyle w:val="ListParagraphChar"/>
          <w:sz w:val="28"/>
          <w:szCs w:val="28"/>
          <w:lang w:val="en-US"/>
        </w:rPr>
        <w:sym w:font="Zar75 Symbols" w:char="F028"/>
      </w:r>
      <w:r w:rsidR="003C33DB">
        <w:rPr>
          <w:rStyle w:val="ListParagraphChar"/>
          <w:rFonts w:hint="cs"/>
          <w:rtl/>
          <w:lang w:bidi="fa-IR"/>
        </w:rPr>
        <w:t>.</w:t>
      </w:r>
      <w:r w:rsidR="000E5610" w:rsidRPr="000E5610">
        <w:rPr>
          <w:rStyle w:val="FootnoteReference"/>
          <w:rFonts w:asciiTheme="majorBidi" w:hAnsiTheme="majorBidi" w:cstheme="majorBidi"/>
          <w:sz w:val="24"/>
          <w:szCs w:val="24"/>
          <w:rtl/>
          <w:lang w:val="en-AU" w:bidi="fa-IR"/>
        </w:rPr>
        <w:footnoteReference w:id="95"/>
      </w:r>
    </w:p>
    <w:p w:rsidR="00F7340B" w:rsidRPr="0043243A" w:rsidRDefault="00F7340B" w:rsidP="000E5610">
      <w:pPr>
        <w:shd w:val="clear" w:color="auto" w:fill="FFFFFF"/>
        <w:spacing w:before="100" w:beforeAutospacing="1" w:after="100" w:afterAutospacing="1"/>
        <w:outlineLvl w:val="1"/>
        <w:rPr>
          <w:shd w:val="clear" w:color="auto" w:fill="FFFFFF"/>
          <w:rtl/>
        </w:rPr>
      </w:pPr>
      <w:r w:rsidRPr="0043243A">
        <w:rPr>
          <w:shd w:val="clear" w:color="auto" w:fill="FFFFFF"/>
          <w:rtl/>
        </w:rPr>
        <w:lastRenderedPageBreak/>
        <w:t>فالخطاب فيه متوجة إلى جميع الأُمّة ممن آمن بالنبيّ</w:t>
      </w:r>
      <w:r w:rsidR="000E5610">
        <w:rPr>
          <w:shd w:val="clear" w:color="auto" w:fill="FFFFFF"/>
        </w:rPr>
        <w:sym w:font="Zar75 Symbols" w:char="F039"/>
      </w:r>
      <w:r w:rsidRPr="0043243A">
        <w:rPr>
          <w:shd w:val="clear" w:color="auto" w:fill="FFFFFF"/>
          <w:rtl/>
        </w:rPr>
        <w:t>، أو مَن بعث إليه.</w:t>
      </w:r>
      <w:r w:rsidR="000E5610" w:rsidRPr="000E5610">
        <w:rPr>
          <w:rStyle w:val="FootnoteReference"/>
          <w:rFonts w:asciiTheme="majorBidi" w:hAnsiTheme="majorBidi" w:cstheme="majorBidi"/>
          <w:shd w:val="clear" w:color="auto" w:fill="FFFFFF"/>
          <w:rtl/>
        </w:rPr>
        <w:footnoteReference w:id="96"/>
      </w:r>
    </w:p>
    <w:p w:rsidR="00F7340B" w:rsidRPr="00124043" w:rsidRDefault="007E2E71" w:rsidP="00124043">
      <w:pPr>
        <w:shd w:val="clear" w:color="auto" w:fill="FFFFFF"/>
        <w:spacing w:before="100" w:beforeAutospacing="1" w:after="100" w:afterAutospacing="1"/>
        <w:jc w:val="right"/>
        <w:outlineLvl w:val="1"/>
        <w:rPr>
          <w:b/>
          <w:bCs/>
          <w:sz w:val="32"/>
          <w:szCs w:val="32"/>
          <w:shd w:val="clear" w:color="auto" w:fill="FFFFFF"/>
          <w:rtl/>
        </w:rPr>
      </w:pPr>
      <w:r>
        <w:rPr>
          <w:b/>
          <w:bCs/>
          <w:sz w:val="32"/>
          <w:szCs w:val="32"/>
          <w:shd w:val="clear" w:color="auto" w:fill="FFFFFF"/>
          <w:rtl/>
        </w:rPr>
        <w:t xml:space="preserve">للبحث صلة </w:t>
      </w:r>
    </w:p>
    <w:p w:rsidR="00C17E8D" w:rsidRDefault="00C17E8D" w:rsidP="007C3383">
      <w:pPr>
        <w:jc w:val="center"/>
        <w:rPr>
          <w:color w:val="00B050"/>
          <w:sz w:val="22"/>
          <w:szCs w:val="22"/>
          <w:rtl/>
        </w:rPr>
      </w:pPr>
    </w:p>
    <w:p w:rsidR="007C3383" w:rsidRDefault="007C3383" w:rsidP="007C3383">
      <w:pPr>
        <w:jc w:val="center"/>
        <w:rPr>
          <w:color w:val="00B050"/>
          <w:sz w:val="22"/>
          <w:szCs w:val="22"/>
          <w:rtl/>
          <w:lang w:bidi="fa-IR"/>
        </w:rPr>
      </w:pPr>
      <w:r w:rsidRPr="001C43F1">
        <w:rPr>
          <w:color w:val="00B050"/>
          <w:sz w:val="22"/>
          <w:szCs w:val="22"/>
        </w:rPr>
        <w:sym w:font="AGA Arabesque Desktop" w:char="F03F"/>
      </w:r>
      <w:r w:rsidRPr="001C43F1">
        <w:rPr>
          <w:color w:val="00B050"/>
          <w:sz w:val="22"/>
          <w:szCs w:val="22"/>
        </w:rPr>
        <w:t xml:space="preserve">        </w:t>
      </w:r>
      <w:r w:rsidR="00C17E8D">
        <w:rPr>
          <w:color w:val="00B050"/>
          <w:sz w:val="22"/>
          <w:szCs w:val="22"/>
        </w:rPr>
        <w:t xml:space="preserve"> </w:t>
      </w:r>
      <w:r w:rsidRPr="001C43F1">
        <w:rPr>
          <w:color w:val="00B050"/>
          <w:sz w:val="22"/>
          <w:szCs w:val="22"/>
        </w:rPr>
        <w:t xml:space="preserve">  </w:t>
      </w:r>
      <w:r w:rsidRPr="001C43F1">
        <w:rPr>
          <w:color w:val="00B050"/>
          <w:sz w:val="22"/>
          <w:szCs w:val="22"/>
        </w:rPr>
        <w:sym w:font="AGA Arabesque Desktop" w:char="F03F"/>
      </w:r>
      <w:r w:rsidRPr="001C43F1">
        <w:rPr>
          <w:rFonts w:asciiTheme="minorHAnsi" w:hAnsiTheme="minorHAnsi"/>
          <w:color w:val="00B050"/>
          <w:sz w:val="22"/>
          <w:szCs w:val="22"/>
        </w:rPr>
        <w:t xml:space="preserve">          </w:t>
      </w:r>
      <w:r w:rsidRPr="001C43F1">
        <w:rPr>
          <w:color w:val="00B050"/>
          <w:sz w:val="22"/>
          <w:szCs w:val="22"/>
        </w:rPr>
        <w:sym w:font="AGA Arabesque Desktop" w:char="F03F"/>
      </w:r>
    </w:p>
    <w:p w:rsidR="00C17E8D" w:rsidRDefault="00C17E8D" w:rsidP="007C3383">
      <w:pPr>
        <w:jc w:val="center"/>
        <w:rPr>
          <w:color w:val="00B050"/>
          <w:sz w:val="22"/>
          <w:szCs w:val="22"/>
          <w:rtl/>
          <w:lang w:bidi="fa-IR"/>
        </w:rPr>
      </w:pPr>
    </w:p>
    <w:p w:rsidR="00C17E8D" w:rsidRDefault="00C17E8D" w:rsidP="007C3383">
      <w:pPr>
        <w:jc w:val="center"/>
        <w:rPr>
          <w:color w:val="00B050"/>
          <w:sz w:val="22"/>
          <w:szCs w:val="22"/>
          <w:rtl/>
          <w:lang w:bidi="fa-IR"/>
        </w:rPr>
      </w:pPr>
    </w:p>
    <w:p w:rsidR="00C17E8D" w:rsidRDefault="00C17E8D" w:rsidP="007C3383">
      <w:pPr>
        <w:jc w:val="center"/>
        <w:rPr>
          <w:color w:val="00B050"/>
          <w:sz w:val="22"/>
          <w:szCs w:val="22"/>
          <w:rtl/>
          <w:lang w:bidi="fa-IR"/>
        </w:rPr>
      </w:pPr>
    </w:p>
    <w:p w:rsidR="00C17E8D" w:rsidRDefault="00C17E8D" w:rsidP="007C3383">
      <w:pPr>
        <w:jc w:val="center"/>
        <w:rPr>
          <w:color w:val="00B050"/>
          <w:sz w:val="22"/>
          <w:szCs w:val="22"/>
          <w:rtl/>
          <w:lang w:bidi="fa-IR"/>
        </w:rPr>
      </w:pPr>
    </w:p>
    <w:p w:rsidR="00C17E8D" w:rsidRDefault="00C17E8D" w:rsidP="007C3383">
      <w:pPr>
        <w:jc w:val="center"/>
        <w:rPr>
          <w:color w:val="00B050"/>
          <w:sz w:val="22"/>
          <w:szCs w:val="22"/>
          <w:rtl/>
          <w:lang w:bidi="fa-IR"/>
        </w:rPr>
      </w:pPr>
    </w:p>
    <w:p w:rsidR="00C17E8D" w:rsidRDefault="00C17E8D" w:rsidP="007C3383">
      <w:pPr>
        <w:jc w:val="center"/>
        <w:rPr>
          <w:color w:val="00B050"/>
          <w:sz w:val="22"/>
          <w:szCs w:val="22"/>
          <w:rtl/>
          <w:lang w:bidi="fa-IR"/>
        </w:rPr>
      </w:pPr>
    </w:p>
    <w:p w:rsidR="007E2E71" w:rsidRDefault="007E2E71" w:rsidP="00C17E8D">
      <w:pPr>
        <w:jc w:val="center"/>
        <w:rPr>
          <w:b/>
          <w:bCs/>
          <w:sz w:val="44"/>
          <w:szCs w:val="44"/>
          <w:rtl/>
        </w:rPr>
      </w:pPr>
    </w:p>
    <w:p w:rsidR="007E2E71" w:rsidRDefault="007E2E71" w:rsidP="00C17E8D">
      <w:pPr>
        <w:jc w:val="center"/>
        <w:rPr>
          <w:b/>
          <w:bCs/>
          <w:sz w:val="44"/>
          <w:szCs w:val="44"/>
          <w:rtl/>
        </w:rPr>
      </w:pPr>
    </w:p>
    <w:p w:rsidR="007C6176" w:rsidRDefault="007C6176" w:rsidP="00C17E8D">
      <w:pPr>
        <w:jc w:val="center"/>
        <w:rPr>
          <w:b/>
          <w:bCs/>
          <w:sz w:val="44"/>
          <w:szCs w:val="44"/>
          <w:rtl/>
        </w:rPr>
      </w:pPr>
    </w:p>
    <w:p w:rsidR="007C6176" w:rsidRDefault="007C6176" w:rsidP="00C17E8D">
      <w:pPr>
        <w:jc w:val="center"/>
        <w:rPr>
          <w:b/>
          <w:bCs/>
          <w:sz w:val="44"/>
          <w:szCs w:val="44"/>
          <w:rtl/>
        </w:rPr>
      </w:pPr>
    </w:p>
    <w:p w:rsidR="007E2E71" w:rsidRDefault="007E2E71" w:rsidP="00C17E8D">
      <w:pPr>
        <w:jc w:val="center"/>
        <w:rPr>
          <w:b/>
          <w:bCs/>
          <w:sz w:val="44"/>
          <w:szCs w:val="44"/>
          <w:rtl/>
        </w:rPr>
      </w:pPr>
    </w:p>
    <w:p w:rsidR="00C17E8D" w:rsidRPr="00931929" w:rsidRDefault="00C17E8D" w:rsidP="00C17E8D">
      <w:pPr>
        <w:jc w:val="center"/>
        <w:rPr>
          <w:b/>
          <w:bCs/>
          <w:sz w:val="44"/>
          <w:szCs w:val="44"/>
          <w:rtl/>
        </w:rPr>
      </w:pPr>
      <w:r w:rsidRPr="00931929">
        <w:rPr>
          <w:b/>
          <w:bCs/>
          <w:sz w:val="44"/>
          <w:szCs w:val="44"/>
          <w:rtl/>
        </w:rPr>
        <w:t>رسالة في فروض الحج</w:t>
      </w:r>
      <w:r w:rsidR="007C6176">
        <w:rPr>
          <w:rFonts w:hint="cs"/>
          <w:b/>
          <w:bCs/>
          <w:sz w:val="44"/>
          <w:szCs w:val="44"/>
          <w:rtl/>
        </w:rPr>
        <w:t>ّ</w:t>
      </w:r>
      <w:r w:rsidRPr="00931929">
        <w:rPr>
          <w:b/>
          <w:bCs/>
          <w:sz w:val="44"/>
          <w:szCs w:val="44"/>
          <w:rtl/>
        </w:rPr>
        <w:t xml:space="preserve"> والعمرة</w:t>
      </w:r>
    </w:p>
    <w:p w:rsidR="008625D2" w:rsidRDefault="008625D2" w:rsidP="00C17E8D">
      <w:pPr>
        <w:jc w:val="center"/>
        <w:rPr>
          <w:b/>
          <w:bCs/>
          <w:sz w:val="32"/>
          <w:szCs w:val="32"/>
          <w:rtl/>
        </w:rPr>
      </w:pPr>
    </w:p>
    <w:p w:rsidR="00C17E8D" w:rsidRPr="007C6176" w:rsidRDefault="00C17E8D" w:rsidP="00C17E8D">
      <w:pPr>
        <w:jc w:val="center"/>
        <w:rPr>
          <w:b/>
          <w:bCs/>
          <w:sz w:val="36"/>
          <w:szCs w:val="36"/>
          <w:rtl/>
        </w:rPr>
      </w:pPr>
      <w:r w:rsidRPr="007C6176">
        <w:rPr>
          <w:b/>
          <w:bCs/>
          <w:sz w:val="36"/>
          <w:szCs w:val="36"/>
          <w:rtl/>
        </w:rPr>
        <w:t>لأحد أعلام الطائفة</w:t>
      </w:r>
    </w:p>
    <w:p w:rsidR="00C17E8D" w:rsidRPr="007C6176" w:rsidRDefault="00C17E8D" w:rsidP="00C17E8D">
      <w:pPr>
        <w:jc w:val="center"/>
        <w:rPr>
          <w:b/>
          <w:bCs/>
          <w:sz w:val="36"/>
          <w:szCs w:val="36"/>
          <w:rtl/>
        </w:rPr>
      </w:pPr>
      <w:r w:rsidRPr="007C6176">
        <w:rPr>
          <w:b/>
          <w:bCs/>
          <w:sz w:val="36"/>
          <w:szCs w:val="36"/>
          <w:rtl/>
        </w:rPr>
        <w:t>القرن 10-11هـ</w:t>
      </w:r>
    </w:p>
    <w:p w:rsidR="00C17E8D" w:rsidRPr="00931929" w:rsidRDefault="007C6176" w:rsidP="007C6176">
      <w:pPr>
        <w:jc w:val="center"/>
        <w:rPr>
          <w:b/>
          <w:bCs/>
          <w:sz w:val="32"/>
          <w:szCs w:val="32"/>
          <w:rtl/>
        </w:rPr>
      </w:pPr>
      <w:r>
        <w:rPr>
          <w:rFonts w:hint="cs"/>
          <w:b/>
          <w:bCs/>
          <w:sz w:val="32"/>
          <w:szCs w:val="32"/>
          <w:rtl/>
        </w:rPr>
        <w:t xml:space="preserve">                                                                 </w:t>
      </w:r>
      <w:r w:rsidR="00C17E8D" w:rsidRPr="00931929">
        <w:rPr>
          <w:b/>
          <w:bCs/>
          <w:sz w:val="32"/>
          <w:szCs w:val="32"/>
          <w:rtl/>
        </w:rPr>
        <w:t>إعداد وتصحيح</w:t>
      </w:r>
      <w:r>
        <w:rPr>
          <w:rFonts w:hint="cs"/>
          <w:b/>
          <w:bCs/>
          <w:sz w:val="32"/>
          <w:szCs w:val="32"/>
          <w:rtl/>
        </w:rPr>
        <w:t>:</w:t>
      </w:r>
      <w:r w:rsidR="00C17E8D" w:rsidRPr="00931929">
        <w:rPr>
          <w:b/>
          <w:bCs/>
          <w:sz w:val="32"/>
          <w:szCs w:val="32"/>
          <w:rtl/>
        </w:rPr>
        <w:t xml:space="preserve"> </w:t>
      </w:r>
    </w:p>
    <w:p w:rsidR="00C17E8D" w:rsidRPr="00931929" w:rsidRDefault="00C17E8D" w:rsidP="007C6176">
      <w:pPr>
        <w:jc w:val="right"/>
        <w:rPr>
          <w:b/>
          <w:bCs/>
          <w:sz w:val="32"/>
          <w:szCs w:val="32"/>
          <w:rtl/>
        </w:rPr>
      </w:pPr>
      <w:r w:rsidRPr="00931929">
        <w:rPr>
          <w:b/>
          <w:bCs/>
          <w:sz w:val="32"/>
          <w:szCs w:val="32"/>
          <w:rtl/>
        </w:rPr>
        <w:t>الشيخ هادي القبيسي العاملي</w:t>
      </w:r>
    </w:p>
    <w:p w:rsidR="008625D2" w:rsidRPr="008625D2" w:rsidRDefault="008625D2" w:rsidP="003A0EA4">
      <w:pPr>
        <w:ind w:firstLine="0"/>
        <w:rPr>
          <w:b/>
          <w:bCs/>
          <w:sz w:val="32"/>
          <w:szCs w:val="32"/>
          <w:rtl/>
        </w:rPr>
      </w:pPr>
      <w:r w:rsidRPr="008625D2">
        <w:rPr>
          <w:rFonts w:hint="cs"/>
          <w:b/>
          <w:bCs/>
          <w:sz w:val="32"/>
          <w:szCs w:val="32"/>
          <w:rtl/>
        </w:rPr>
        <w:t>تلخيص البحث :</w:t>
      </w:r>
    </w:p>
    <w:p w:rsidR="008625D2" w:rsidRPr="008625D2" w:rsidRDefault="008625D2" w:rsidP="008625D2">
      <w:pPr>
        <w:rPr>
          <w:b/>
          <w:bCs/>
          <w:rtl/>
        </w:rPr>
      </w:pPr>
      <w:r w:rsidRPr="008625D2">
        <w:rPr>
          <w:rFonts w:hint="cs"/>
          <w:b/>
          <w:bCs/>
          <w:rtl/>
        </w:rPr>
        <w:t xml:space="preserve">      رسالة مختصرة جامعة شاملة لجميع الواجبات و أغلب المستحبات بطريقة سهلة، وضعها المصنّف بحسب الظاهر لعامّة المکلّفين ليتسن</w:t>
      </w:r>
      <w:r w:rsidRPr="008625D2">
        <w:rPr>
          <w:b/>
          <w:bCs/>
          <w:rtl/>
          <w:lang w:bidi="ar-BH"/>
        </w:rPr>
        <w:t>ى</w:t>
      </w:r>
      <w:r w:rsidRPr="008625D2">
        <w:rPr>
          <w:rFonts w:hint="cs"/>
          <w:b/>
          <w:bCs/>
          <w:rtl/>
        </w:rPr>
        <w:t xml:space="preserve"> لهم الرجوع إليها بدون تکلّف، ذکر فيها جميع نـيّات الحج التي يظهر أنه استفادها من رسالة الشهيد الثاني</w:t>
      </w:r>
      <w:r w:rsidRPr="008625D2">
        <w:rPr>
          <w:rFonts w:hint="cs"/>
        </w:rPr>
        <w:sym w:font="Zar75 Symbols" w:char="F031"/>
      </w:r>
      <w:r w:rsidRPr="008625D2">
        <w:rPr>
          <w:rFonts w:hint="cs"/>
          <w:b/>
          <w:bCs/>
          <w:rtl/>
        </w:rPr>
        <w:t xml:space="preserve"> هذا من ناحية المتن.</w:t>
      </w:r>
    </w:p>
    <w:p w:rsidR="008625D2" w:rsidRPr="008625D2" w:rsidRDefault="008625D2" w:rsidP="008625D2">
      <w:pPr>
        <w:rPr>
          <w:b/>
          <w:bCs/>
          <w:rtl/>
        </w:rPr>
      </w:pPr>
      <w:r w:rsidRPr="008625D2">
        <w:rPr>
          <w:rFonts w:hint="cs"/>
          <w:b/>
          <w:bCs/>
          <w:rtl/>
        </w:rPr>
        <w:t xml:space="preserve">      وأما من ناحية السند، فلم نستطع التعريف عل</w:t>
      </w:r>
      <w:r w:rsidRPr="008625D2">
        <w:rPr>
          <w:b/>
          <w:bCs/>
          <w:rtl/>
          <w:lang w:bidi="ar-BH"/>
        </w:rPr>
        <w:t>ى</w:t>
      </w:r>
      <w:r w:rsidRPr="008625D2">
        <w:rPr>
          <w:rFonts w:hint="cs"/>
          <w:b/>
          <w:bCs/>
          <w:rtl/>
        </w:rPr>
        <w:t xml:space="preserve"> مؤلّفها ولا کاتبها ولاتأريخ کتابتها إلّا ما وقفنا عليه من بعض القرائن الدالّة عل</w:t>
      </w:r>
      <w:r w:rsidRPr="008625D2">
        <w:rPr>
          <w:b/>
          <w:bCs/>
          <w:rtl/>
          <w:lang w:bidi="ar-BH"/>
        </w:rPr>
        <w:t>ى</w:t>
      </w:r>
      <w:r w:rsidRPr="008625D2">
        <w:rPr>
          <w:rFonts w:hint="cs"/>
          <w:b/>
          <w:bCs/>
          <w:rtl/>
        </w:rPr>
        <w:t xml:space="preserve"> أنها تعود لأواخر القرن العاشر أو أوائل الحادي عشر من الهجرة، إن من حيث نوع الورق والحبر والخط، وإن من حيث أنه نقل کلاماً لأحد العلماء لم نقف عل</w:t>
      </w:r>
      <w:r w:rsidRPr="008625D2">
        <w:rPr>
          <w:b/>
          <w:bCs/>
          <w:rtl/>
          <w:lang w:bidi="ar-BH"/>
        </w:rPr>
        <w:t>ى</w:t>
      </w:r>
      <w:r w:rsidRPr="008625D2">
        <w:rPr>
          <w:rFonts w:hint="cs"/>
          <w:b/>
          <w:bCs/>
          <w:rtl/>
        </w:rPr>
        <w:t xml:space="preserve"> قائل له إلّا الشهيد الثاني</w:t>
      </w:r>
      <w:r w:rsidRPr="008625D2">
        <w:rPr>
          <w:rFonts w:hint="cs"/>
        </w:rPr>
        <w:sym w:font="Zar75 Symbols" w:char="F031"/>
      </w:r>
      <w:r w:rsidRPr="008625D2">
        <w:rPr>
          <w:rFonts w:hint="cs"/>
          <w:b/>
          <w:bCs/>
          <w:rtl/>
        </w:rPr>
        <w:t>.</w:t>
      </w:r>
    </w:p>
    <w:p w:rsidR="008625D2" w:rsidRPr="00A12936" w:rsidRDefault="008625D2" w:rsidP="008625D2">
      <w:pPr>
        <w:jc w:val="center"/>
        <w:rPr>
          <w:b/>
          <w:bCs/>
          <w:rtl/>
        </w:rPr>
      </w:pPr>
    </w:p>
    <w:p w:rsidR="008625D2" w:rsidRPr="008625D2" w:rsidRDefault="008625D2" w:rsidP="008625D2">
      <w:pPr>
        <w:jc w:val="center"/>
        <w:rPr>
          <w:sz w:val="34"/>
          <w:szCs w:val="34"/>
          <w:rtl/>
        </w:rPr>
      </w:pPr>
      <w:r w:rsidRPr="008625D2">
        <w:rPr>
          <w:sz w:val="34"/>
          <w:szCs w:val="34"/>
        </w:rPr>
        <w:sym w:font="ZapfDingbats BT" w:char="F060"/>
      </w:r>
      <w:r w:rsidRPr="008625D2">
        <w:rPr>
          <w:sz w:val="34"/>
          <w:szCs w:val="34"/>
        </w:rPr>
        <w:t xml:space="preserve">      </w:t>
      </w:r>
      <w:r w:rsidRPr="008625D2">
        <w:rPr>
          <w:sz w:val="34"/>
          <w:szCs w:val="34"/>
        </w:rPr>
        <w:sym w:font="ZapfDingbats BT" w:char="F060"/>
      </w:r>
      <w:r w:rsidRPr="008625D2">
        <w:rPr>
          <w:sz w:val="34"/>
          <w:szCs w:val="34"/>
        </w:rPr>
        <w:t xml:space="preserve">      </w:t>
      </w:r>
      <w:r w:rsidRPr="008625D2">
        <w:rPr>
          <w:sz w:val="34"/>
          <w:szCs w:val="34"/>
        </w:rPr>
        <w:sym w:font="ZapfDingbats BT" w:char="F060"/>
      </w:r>
    </w:p>
    <w:p w:rsidR="008625D2" w:rsidRDefault="008625D2" w:rsidP="00C17E8D">
      <w:pPr>
        <w:jc w:val="center"/>
        <w:rPr>
          <w:b/>
          <w:bCs/>
          <w:rtl/>
        </w:rPr>
      </w:pPr>
    </w:p>
    <w:p w:rsidR="00C17E8D" w:rsidRPr="00417BFA" w:rsidRDefault="00C17E8D" w:rsidP="00C17E8D">
      <w:pPr>
        <w:jc w:val="center"/>
        <w:rPr>
          <w:b/>
          <w:bCs/>
          <w:rtl/>
        </w:rPr>
      </w:pPr>
      <w:r w:rsidRPr="00417BFA">
        <w:rPr>
          <w:b/>
          <w:bCs/>
          <w:rtl/>
        </w:rPr>
        <w:lastRenderedPageBreak/>
        <w:t>بسم الله الرحمن الرحيم</w:t>
      </w:r>
    </w:p>
    <w:p w:rsidR="00C17E8D" w:rsidRPr="00417BFA" w:rsidRDefault="00C17E8D" w:rsidP="00C17E8D">
      <w:pPr>
        <w:ind w:firstLine="397"/>
        <w:rPr>
          <w:b/>
          <w:bCs/>
          <w:rtl/>
        </w:rPr>
      </w:pPr>
      <w:r w:rsidRPr="00417BFA">
        <w:rPr>
          <w:b/>
          <w:bCs/>
          <w:rtl/>
        </w:rPr>
        <w:t>الحمد لله ربّ العالمين الملهم عباده حمده، نحمده حمداً منتهى رضاه، الواحد الأحد الصمد، الذي ليس كمثله شيء، والصلاة والسلام على رسوله ونبيّه محمّد، الذي بعثه بالحق بشيراً ونذيراً ودالّاً عليه، وهادياً إليه، ومستنقذاً عباده من الجهالة وحيرة الضلالة، وعبادة الأوثان والأصنام، وجاعلاً منهم بعبادته خير المخلوقات وبمعصيته أسوأ الموجودات.</w:t>
      </w:r>
    </w:p>
    <w:p w:rsidR="00C17E8D" w:rsidRPr="00417BFA" w:rsidRDefault="00C17E8D" w:rsidP="00C17E8D">
      <w:pPr>
        <w:ind w:firstLine="397"/>
        <w:rPr>
          <w:b/>
          <w:bCs/>
          <w:rtl/>
        </w:rPr>
      </w:pPr>
      <w:r w:rsidRPr="00417BFA">
        <w:rPr>
          <w:b/>
          <w:bCs/>
          <w:rtl/>
        </w:rPr>
        <w:t>وبعد ، إنّ أوّل ما دعا إليه النبيّ الأكرم</w:t>
      </w:r>
      <w:r w:rsidRPr="00417BFA">
        <w:sym w:font="Zar75 Symbols" w:char="F039"/>
      </w:r>
      <w:r w:rsidRPr="00417BFA">
        <w:rPr>
          <w:b/>
          <w:bCs/>
          <w:rtl/>
        </w:rPr>
        <w:t xml:space="preserve"> الناس هو التوحيد لله تعالى ونبذ الأصنام والأوثان التي لا حول لها ولا قوّة، التي انتشرت عبادتها في الجزيرة العربية وباقي البلدان في أقطار العالم.</w:t>
      </w:r>
    </w:p>
    <w:p w:rsidR="00C17E8D" w:rsidRPr="00417BFA" w:rsidRDefault="00C17E8D" w:rsidP="00C17E8D">
      <w:pPr>
        <w:ind w:firstLine="397"/>
        <w:rPr>
          <w:b/>
          <w:bCs/>
          <w:rtl/>
        </w:rPr>
      </w:pPr>
      <w:r w:rsidRPr="00417BFA">
        <w:rPr>
          <w:b/>
          <w:bCs/>
          <w:rtl/>
        </w:rPr>
        <w:t xml:space="preserve">فدعاهم إلى عبادة إله واحد أحد فرد صمد لا شريك له ولا ولد، وبما أنّ هذه الدعوة تبطل جميع الإدعاءات من الديانات الواهية، فكانت بطبيعة الحال مورداً لإزعاج زعمائهم وكبارهم، ولهذا عارضوه ونابذوه في دعوته، وحاكوا له أنواع المؤامرات والحيل للقضاء عليه وعلى دعوته، مما اضطرّه </w:t>
      </w:r>
      <w:r>
        <w:rPr>
          <w:rFonts w:hint="cs"/>
          <w:b/>
          <w:bCs/>
          <w:rtl/>
        </w:rPr>
        <w:t>ـ</w:t>
      </w:r>
      <w:r w:rsidRPr="00417BFA">
        <w:rPr>
          <w:b/>
          <w:bCs/>
          <w:rtl/>
        </w:rPr>
        <w:t xml:space="preserve"> بعد وفاة عمّه أبي طالب</w:t>
      </w:r>
      <w:r>
        <w:rPr>
          <w:b/>
          <w:bCs/>
        </w:rPr>
        <w:sym w:font="Zar75 Symbols" w:char="F037"/>
      </w:r>
      <w:r w:rsidRPr="00417BFA">
        <w:rPr>
          <w:b/>
          <w:bCs/>
          <w:rtl/>
        </w:rPr>
        <w:t xml:space="preserve"> مؤمن آل قريش والمحامي عن نبيّه بكلّ ما اُوتي من قدرة </w:t>
      </w:r>
      <w:r>
        <w:rPr>
          <w:rFonts w:hint="cs"/>
          <w:b/>
          <w:bCs/>
          <w:rtl/>
        </w:rPr>
        <w:t>ـ</w:t>
      </w:r>
      <w:r w:rsidRPr="00417BFA">
        <w:rPr>
          <w:b/>
          <w:bCs/>
          <w:rtl/>
        </w:rPr>
        <w:t xml:space="preserve"> إلى الهجرة وترك مكّة المكرّمة مهد الدعوة الإسلاميّة، فاستقبلته المدينة المنورة ومنها انطلقت حركة نشر الإسلام وترسيخ الدعوة، وخاض فيها عدّة حروب مع مشركي قريش، فنصره الله عليهم وكسر شوكتهم.</w:t>
      </w:r>
    </w:p>
    <w:p w:rsidR="00C17E8D" w:rsidRPr="00417BFA" w:rsidRDefault="00C17E8D" w:rsidP="005749FD">
      <w:pPr>
        <w:ind w:firstLine="397"/>
        <w:rPr>
          <w:b/>
          <w:bCs/>
          <w:rtl/>
        </w:rPr>
      </w:pPr>
      <w:r w:rsidRPr="00417BFA">
        <w:rPr>
          <w:b/>
          <w:bCs/>
          <w:rtl/>
        </w:rPr>
        <w:t>وبعد أن حقّق المسلمون الإنتصارات الإلهية</w:t>
      </w:r>
      <w:r w:rsidR="005749FD">
        <w:rPr>
          <w:rFonts w:hint="cs"/>
          <w:b/>
          <w:bCs/>
          <w:rtl/>
        </w:rPr>
        <w:t>،</w:t>
      </w:r>
      <w:r w:rsidRPr="00417BFA">
        <w:rPr>
          <w:b/>
          <w:bCs/>
          <w:rtl/>
        </w:rPr>
        <w:t xml:space="preserve"> عزم النبيّ</w:t>
      </w:r>
      <w:r w:rsidRPr="00417BFA">
        <w:sym w:font="Zar75 Symbols" w:char="F039"/>
      </w:r>
      <w:r w:rsidRPr="00417BFA">
        <w:rPr>
          <w:b/>
          <w:bCs/>
          <w:rtl/>
        </w:rPr>
        <w:t xml:space="preserve"> على دخول مكّة لأداء فريضة الحجّ، وفعلاً دخلها فاتحاً فكسّر ما فيها من أصنام وأدّى الفريضة الدينيّة والأخلاقيّة بما لها من معاني وتفاصيل.</w:t>
      </w:r>
    </w:p>
    <w:p w:rsidR="00C17E8D" w:rsidRPr="00417BFA" w:rsidRDefault="00C17E8D" w:rsidP="00C17E8D">
      <w:pPr>
        <w:ind w:firstLine="397"/>
        <w:rPr>
          <w:b/>
          <w:bCs/>
          <w:rtl/>
        </w:rPr>
      </w:pPr>
      <w:r w:rsidRPr="00417BFA">
        <w:rPr>
          <w:b/>
          <w:bCs/>
          <w:rtl/>
        </w:rPr>
        <w:t xml:space="preserve">نعم، لقد تجسّدت في هذا العمل العبادي كلّ صور التوحيد والطاعة والعبوديّة، </w:t>
      </w:r>
      <w:r w:rsidRPr="00417BFA">
        <w:rPr>
          <w:b/>
          <w:bCs/>
          <w:rtl/>
        </w:rPr>
        <w:lastRenderedPageBreak/>
        <w:t>ابتداءً من لبس ثوبي الإحرام والتجرّد عن كلّ أنواع اللباس والحليّ إلى أذكار التلبية، ومروراً بدخول البيت والطواف حول الكعبة والسعي، وانتهاءً بالمشاعر في عرفات والمشعر الحرام ومنى، التي تجلّت فيها معاني العبوديّة والتذلّل لله تعالى، وختاماً برجم الشيطان وكلّ ما يوسوسه، وتقديم القربان للباري جلّ وعلا؛ ليبيّن للناس معنى الطاعة والإنقياد لربّ الأرباب، الذي لا تكون العبادة لغيره، فكانت هذه الشعائر مدرسة توحيديّة بامتياز، ودروساً أخلاقيّة سامية المعاني.</w:t>
      </w:r>
    </w:p>
    <w:p w:rsidR="00C17E8D" w:rsidRPr="00417BFA" w:rsidRDefault="00C17E8D" w:rsidP="00C17E8D">
      <w:pPr>
        <w:ind w:firstLine="397"/>
        <w:rPr>
          <w:b/>
          <w:bCs/>
          <w:rtl/>
        </w:rPr>
      </w:pPr>
      <w:r w:rsidRPr="00417BFA">
        <w:rPr>
          <w:b/>
          <w:bCs/>
          <w:rtl/>
        </w:rPr>
        <w:t>فلأهميّة هذا العمل وهذه العبادة اقتضت الحاجة إلى بيان أحكامها وتعاليمها، فصنّف العلماء في الحج كتباً مفصّلة ومختصرة، فكان منها هذه الرسالة الماثلة بين أيدينا.</w:t>
      </w:r>
    </w:p>
    <w:p w:rsidR="00C17E8D" w:rsidRPr="00417BFA" w:rsidRDefault="00C17E8D" w:rsidP="00E031D8">
      <w:pPr>
        <w:ind w:firstLine="397"/>
        <w:rPr>
          <w:b/>
          <w:bCs/>
          <w:rtl/>
        </w:rPr>
      </w:pPr>
      <w:r w:rsidRPr="00417BFA">
        <w:rPr>
          <w:b/>
          <w:bCs/>
          <w:rtl/>
        </w:rPr>
        <w:t>قبل فترة من الزمن طلب منّا أحد المحق</w:t>
      </w:r>
      <w:r w:rsidR="00E031D8">
        <w:rPr>
          <w:b/>
          <w:bCs/>
          <w:rtl/>
        </w:rPr>
        <w:t xml:space="preserve">قين رسالة محفوظة ضمن مجموعة في </w:t>
      </w:r>
      <w:r w:rsidRPr="00417BFA">
        <w:rPr>
          <w:b/>
          <w:bCs/>
          <w:rtl/>
        </w:rPr>
        <w:t>مكتب</w:t>
      </w:r>
      <w:r w:rsidR="00E031D8">
        <w:rPr>
          <w:rFonts w:hint="cs"/>
          <w:b/>
          <w:bCs/>
          <w:rtl/>
        </w:rPr>
        <w:t>ة</w:t>
      </w:r>
      <w:r w:rsidRPr="00417BFA">
        <w:rPr>
          <w:b/>
          <w:bCs/>
          <w:rtl/>
        </w:rPr>
        <w:t xml:space="preserve"> </w:t>
      </w:r>
      <w:r w:rsidR="00E031D8">
        <w:rPr>
          <w:rFonts w:hint="cs"/>
          <w:b/>
          <w:bCs/>
          <w:rtl/>
        </w:rPr>
        <w:t>الفاضلي الخوانساري في</w:t>
      </w:r>
      <w:r w:rsidRPr="00417BFA">
        <w:rPr>
          <w:b/>
          <w:bCs/>
          <w:rtl/>
        </w:rPr>
        <w:t xml:space="preserve"> مدينة خوانسار في الجمهورية الإسلامية الإيرانية </w:t>
      </w:r>
      <w:r w:rsidRPr="00E031D8">
        <w:rPr>
          <w:b/>
          <w:bCs/>
          <w:rtl/>
        </w:rPr>
        <w:t xml:space="preserve">برقم 244 ذكرت في فهرسها </w:t>
      </w:r>
      <w:r w:rsidR="00E031D8" w:rsidRPr="00E031D8">
        <w:rPr>
          <w:rFonts w:hint="cs"/>
          <w:b/>
          <w:bCs/>
          <w:rtl/>
        </w:rPr>
        <w:t>:</w:t>
      </w:r>
      <w:r w:rsidRPr="00E031D8">
        <w:rPr>
          <w:b/>
          <w:bCs/>
          <w:rtl/>
        </w:rPr>
        <w:t>211</w:t>
      </w:r>
      <w:r w:rsidR="00D96BE6">
        <w:rPr>
          <w:rFonts w:hint="cs"/>
          <w:b/>
          <w:bCs/>
          <w:rtl/>
        </w:rPr>
        <w:t>،</w:t>
      </w:r>
      <w:r w:rsidRPr="00E031D8">
        <w:rPr>
          <w:b/>
          <w:bCs/>
          <w:rtl/>
        </w:rPr>
        <w:t xml:space="preserve"> وبما أنّها مكتبة خاصّة فقد استغرق للحصول على مصوّرة عنها مدّة من الزمن، وبعد أن حصلنا عليها وهي </w:t>
      </w:r>
      <w:r w:rsidRPr="00417BFA">
        <w:rPr>
          <w:b/>
          <w:bCs/>
          <w:rtl/>
        </w:rPr>
        <w:t>مجموعة من الرسائل، قمنا بتصفحها فعثرنا في الفقرة الثانية منها على رسالة مختص</w:t>
      </w:r>
      <w:r w:rsidR="00CD15C5">
        <w:rPr>
          <w:rFonts w:hint="cs"/>
          <w:b/>
          <w:bCs/>
          <w:rtl/>
        </w:rPr>
        <w:t>ـ</w:t>
      </w:r>
      <w:r w:rsidRPr="00417BFA">
        <w:rPr>
          <w:b/>
          <w:bCs/>
          <w:rtl/>
        </w:rPr>
        <w:t>رة في الحج فقرأناها فأُعجبنا بأسلوبها على صغر حجمها، فكانت مشتملة على جميع واجبات الحج والعمرة وبعض المستحبات، وقد رتّبها المؤلف</w:t>
      </w:r>
      <w:r w:rsidRPr="00417BFA">
        <w:rPr>
          <w:rFonts w:hint="cs"/>
        </w:rPr>
        <w:sym w:font="Zar75 Symbols" w:char="F031"/>
      </w:r>
      <w:r w:rsidRPr="00417BFA">
        <w:rPr>
          <w:b/>
          <w:bCs/>
          <w:rtl/>
        </w:rPr>
        <w:t xml:space="preserve"> على مقدّمة ومقالتين وخاتمة، وحرص على ذكر نيّات جميع الأعمال بالتفصيل. إلّا أنّ الذي أزعجنا في الأمر أنّ المؤلّف لم يذكر أسمه في مقدّمتها ولا في خاتمتها، ولا صرّح باسمها، بل ولم تذيل بتاريخ كتابتها وهذا مما دعانا إلى تكثيف الجهود للبحث والتحرّي عنها عسى أن نقف على إشارة أو علامة تهدينا إلى مؤلّفها، فبدأنا البحث في بطون الكتب التي تُعنى بالتراث وبتراجم العلماء، فلم نجد لها أثراً ولا ذِكراً، فأدركنا أنّ هذه الرسالة لم يقع عليها ناظر أحد من المعنيّين في هذا الشأن، بل لم يتعرّف عليها حتّى صاحب المكتبة التي هي فيها، حيث لم يكتب على </w:t>
      </w:r>
      <w:r w:rsidRPr="00417BFA">
        <w:rPr>
          <w:b/>
          <w:bCs/>
          <w:rtl/>
        </w:rPr>
        <w:lastRenderedPageBreak/>
        <w:t>ظهرها شيء يدلّ على ما يرفع الإبهام.</w:t>
      </w:r>
    </w:p>
    <w:p w:rsidR="00C17E8D" w:rsidRPr="00417BFA" w:rsidRDefault="00C17E8D" w:rsidP="009C07AC">
      <w:pPr>
        <w:ind w:firstLine="397"/>
        <w:rPr>
          <w:b/>
          <w:bCs/>
          <w:rtl/>
        </w:rPr>
      </w:pPr>
      <w:r w:rsidRPr="00417BFA">
        <w:rPr>
          <w:b/>
          <w:bCs/>
          <w:rtl/>
        </w:rPr>
        <w:t>نعم، الذي عرفناه من هذه الرسالة أنّ مؤلّفها من علماء فارس؛ حيث أورد جملة بالفارسية في آخر دعاء دخول المسجد الحرام قائلاً: (سه بار بگويد، وبگويد)، وأنّه من أعلام القرن العاشر والحادي عشر الهجري، لما يلي:</w:t>
      </w:r>
      <w:r w:rsidR="009C07AC">
        <w:rPr>
          <w:rFonts w:hint="cs"/>
          <w:b/>
          <w:bCs/>
          <w:rtl/>
        </w:rPr>
        <w:t xml:space="preserve"> </w:t>
      </w:r>
      <w:r w:rsidRPr="00417BFA">
        <w:rPr>
          <w:b/>
          <w:bCs/>
          <w:rtl/>
        </w:rPr>
        <w:t>1</w:t>
      </w:r>
      <w:r>
        <w:rPr>
          <w:rFonts w:hint="cs"/>
          <w:b/>
          <w:bCs/>
          <w:rtl/>
        </w:rPr>
        <w:t>.</w:t>
      </w:r>
      <w:r w:rsidRPr="00417BFA">
        <w:rPr>
          <w:b/>
          <w:bCs/>
          <w:rtl/>
        </w:rPr>
        <w:t xml:space="preserve"> من خلال الخط ونوع الورق.2</w:t>
      </w:r>
      <w:r>
        <w:rPr>
          <w:rFonts w:hint="cs"/>
          <w:b/>
          <w:bCs/>
          <w:rtl/>
        </w:rPr>
        <w:t>.</w:t>
      </w:r>
      <w:r w:rsidRPr="00417BFA">
        <w:rPr>
          <w:b/>
          <w:bCs/>
          <w:rtl/>
        </w:rPr>
        <w:t xml:space="preserve"> </w:t>
      </w:r>
      <w:r>
        <w:rPr>
          <w:rFonts w:hint="cs"/>
          <w:b/>
          <w:bCs/>
          <w:rtl/>
        </w:rPr>
        <w:t xml:space="preserve">من حيث أنه </w:t>
      </w:r>
      <w:r w:rsidRPr="00417BFA">
        <w:rPr>
          <w:b/>
          <w:bCs/>
          <w:rtl/>
        </w:rPr>
        <w:t xml:space="preserve">نقل </w:t>
      </w:r>
      <w:r>
        <w:rPr>
          <w:rFonts w:hint="cs"/>
          <w:b/>
          <w:bCs/>
          <w:rtl/>
        </w:rPr>
        <w:t xml:space="preserve">کلاماً </w:t>
      </w:r>
      <w:r w:rsidRPr="00417BFA">
        <w:rPr>
          <w:b/>
          <w:bCs/>
          <w:rtl/>
        </w:rPr>
        <w:t>عن الشهيد الثاني</w:t>
      </w:r>
      <w:r w:rsidRPr="00417BFA">
        <w:rPr>
          <w:rFonts w:hint="cs"/>
        </w:rPr>
        <w:sym w:font="Zar75 Symbols" w:char="F031"/>
      </w:r>
      <w:r>
        <w:rPr>
          <w:rFonts w:hint="cs"/>
          <w:b/>
          <w:bCs/>
          <w:rtl/>
        </w:rPr>
        <w:t xml:space="preserve"> </w:t>
      </w:r>
      <w:r w:rsidRPr="00417BFA">
        <w:rPr>
          <w:b/>
          <w:bCs/>
          <w:rtl/>
        </w:rPr>
        <w:t>نيّات أعمال الحجّ دون التصريح بالنقل عنه.</w:t>
      </w:r>
      <w:r w:rsidR="009C07AC">
        <w:rPr>
          <w:rFonts w:hint="cs"/>
          <w:b/>
          <w:bCs/>
          <w:rtl/>
        </w:rPr>
        <w:t xml:space="preserve"> </w:t>
      </w:r>
      <w:r w:rsidRPr="00417BFA">
        <w:rPr>
          <w:b/>
          <w:bCs/>
          <w:rtl/>
        </w:rPr>
        <w:t>3</w:t>
      </w:r>
      <w:r>
        <w:rPr>
          <w:rFonts w:hint="cs"/>
          <w:b/>
          <w:bCs/>
          <w:rtl/>
        </w:rPr>
        <w:t>.</w:t>
      </w:r>
      <w:r w:rsidRPr="00417BFA">
        <w:rPr>
          <w:b/>
          <w:bCs/>
          <w:rtl/>
        </w:rPr>
        <w:t xml:space="preserve"> روى رواية في كيفيّة الإحرام بلسان لم ينقله إل</w:t>
      </w:r>
      <w:r w:rsidR="005749FD">
        <w:rPr>
          <w:rFonts w:hint="cs"/>
          <w:b/>
          <w:bCs/>
          <w:rtl/>
        </w:rPr>
        <w:t>ّ</w:t>
      </w:r>
      <w:r w:rsidRPr="00417BFA">
        <w:rPr>
          <w:b/>
          <w:bCs/>
          <w:rtl/>
        </w:rPr>
        <w:t>ا الشهيد الثاني في المقاصد العليّة.</w:t>
      </w:r>
      <w:r w:rsidR="009C07AC">
        <w:rPr>
          <w:rFonts w:hint="cs"/>
          <w:b/>
          <w:bCs/>
          <w:rtl/>
        </w:rPr>
        <w:t xml:space="preserve"> </w:t>
      </w:r>
      <w:r w:rsidRPr="00417BFA">
        <w:rPr>
          <w:b/>
          <w:bCs/>
          <w:rtl/>
        </w:rPr>
        <w:t>ولكن مع كلّ هذا عزمنا على تصحيحها ونشرها حتى نكون قد ساهمنا في إحياء أثر من آثار علمائنا الأبرار، فهو وإن جُهل إسمه إلّا أنّ هذا لا يمنع أن يكو</w:t>
      </w:r>
      <w:r>
        <w:rPr>
          <w:b/>
          <w:bCs/>
          <w:rtl/>
        </w:rPr>
        <w:t>ن عمله هذا صدقة جارية له، فيدعو</w:t>
      </w:r>
      <w:r w:rsidRPr="00417BFA">
        <w:rPr>
          <w:b/>
          <w:bCs/>
          <w:rtl/>
        </w:rPr>
        <w:t xml:space="preserve"> له كلّ من وقف عليها واطلع على محتواها، هذا مضافاً إلى وجود احتمال أن يسهم نشرها في التعرّف عليها أكثر، فكم وكم من آثارٍ كانت مجهولة المؤلف وتمّ التعرّف عليها فيما بعد، فنكون ممن وضع اللبنة الأولى للوقوف على مؤلِّفها الراحل. فعلى روحه الرحمة والبركة.</w:t>
      </w:r>
    </w:p>
    <w:p w:rsidR="00C17E8D" w:rsidRPr="00417BFA" w:rsidRDefault="00C17E8D" w:rsidP="009C07AC">
      <w:pPr>
        <w:ind w:firstLine="397"/>
        <w:rPr>
          <w:b/>
          <w:bCs/>
          <w:rtl/>
        </w:rPr>
      </w:pPr>
      <w:r w:rsidRPr="00417BFA">
        <w:rPr>
          <w:b/>
          <w:bCs/>
          <w:rtl/>
        </w:rPr>
        <w:t>فكان عملنا في هذه الرسالة ما يلي: قمنا بتنضيدها ومقابلتها على النسخة الفريدة وتصحيح بعض الأخطاء، ومن ثمّ تخريج الآيات والروايات ، وتقويم النصّ وتقطيعه إلى فقرات حسب قواعد التحقيق المتعارفة؛ لتسهيل الاستفادة منها، ومنه نستمدّ التوفيق.</w:t>
      </w:r>
      <w:r w:rsidR="009C07AC">
        <w:rPr>
          <w:rFonts w:hint="cs"/>
          <w:b/>
          <w:bCs/>
          <w:rtl/>
        </w:rPr>
        <w:t xml:space="preserve"> </w:t>
      </w:r>
      <w:r w:rsidRPr="00417BFA">
        <w:rPr>
          <w:b/>
          <w:bCs/>
          <w:rtl/>
        </w:rPr>
        <w:t>وأخيراً نشكر كُل</w:t>
      </w:r>
      <w:r w:rsidR="009C07AC">
        <w:rPr>
          <w:rFonts w:hint="cs"/>
          <w:b/>
          <w:bCs/>
          <w:rtl/>
        </w:rPr>
        <w:t>ّ</w:t>
      </w:r>
      <w:r w:rsidRPr="00417BFA">
        <w:rPr>
          <w:b/>
          <w:bCs/>
          <w:rtl/>
        </w:rPr>
        <w:t xml:space="preserve"> من ساهم في الحصول عليها وعلى نشرها، ونختصّ بالذكر جناب الشيخ مهدي الدليري الگلپايگاني الذي تجشّم عناء الحصول على صورة منها، فللّه درّهم وعليه أجرهم.</w:t>
      </w:r>
    </w:p>
    <w:p w:rsidR="00C17E8D" w:rsidRPr="00417BFA" w:rsidRDefault="00C17E8D" w:rsidP="00C17E8D">
      <w:pPr>
        <w:ind w:firstLine="397"/>
        <w:jc w:val="right"/>
        <w:rPr>
          <w:b/>
          <w:bCs/>
          <w:rtl/>
        </w:rPr>
      </w:pPr>
      <w:r w:rsidRPr="00417BFA">
        <w:rPr>
          <w:b/>
          <w:bCs/>
          <w:rtl/>
        </w:rPr>
        <w:t>وكتب هادي الشيخ حسن القبيسي العاملي</w:t>
      </w:r>
      <w:r>
        <w:rPr>
          <w:rFonts w:hint="cs"/>
          <w:b/>
          <w:bCs/>
          <w:rtl/>
        </w:rPr>
        <w:t xml:space="preserve"> ، </w:t>
      </w:r>
      <w:r w:rsidRPr="00417BFA">
        <w:rPr>
          <w:b/>
          <w:bCs/>
          <w:rtl/>
        </w:rPr>
        <w:t xml:space="preserve">حامداً مصلّياً                  </w:t>
      </w:r>
    </w:p>
    <w:p w:rsidR="009C07AC" w:rsidRPr="00417BFA" w:rsidRDefault="00C17E8D" w:rsidP="009C07AC">
      <w:pPr>
        <w:ind w:firstLine="397"/>
        <w:jc w:val="center"/>
        <w:rPr>
          <w:b/>
          <w:bCs/>
          <w:rtl/>
        </w:rPr>
      </w:pPr>
      <w:r>
        <w:rPr>
          <w:rFonts w:hint="cs"/>
          <w:b/>
          <w:bCs/>
          <w:rtl/>
        </w:rPr>
        <w:t xml:space="preserve">                          </w:t>
      </w:r>
      <w:r w:rsidRPr="00417BFA">
        <w:rPr>
          <w:b/>
          <w:bCs/>
          <w:rtl/>
        </w:rPr>
        <w:t xml:space="preserve">13جمادى </w:t>
      </w:r>
      <w:r>
        <w:rPr>
          <w:rFonts w:hint="cs"/>
          <w:b/>
          <w:bCs/>
          <w:rtl/>
        </w:rPr>
        <w:t>الآخرة</w:t>
      </w:r>
      <w:r w:rsidRPr="00417BFA">
        <w:rPr>
          <w:b/>
          <w:bCs/>
          <w:rtl/>
        </w:rPr>
        <w:t xml:space="preserve"> 1444هـ</w:t>
      </w:r>
      <w:r>
        <w:rPr>
          <w:rFonts w:hint="cs"/>
          <w:b/>
          <w:bCs/>
          <w:rtl/>
        </w:rPr>
        <w:t xml:space="preserve">  </w:t>
      </w:r>
      <w:r w:rsidR="009C07AC" w:rsidRPr="00417BFA">
        <w:rPr>
          <w:b/>
          <w:bCs/>
          <w:rtl/>
        </w:rPr>
        <w:t>وفاة أُم البنين</w:t>
      </w:r>
      <w:r w:rsidR="009C07AC">
        <w:rPr>
          <w:b/>
          <w:bCs/>
        </w:rPr>
        <w:sym w:font="Zar75 Symbols" w:char="F033"/>
      </w:r>
      <w:r w:rsidR="009C07AC" w:rsidRPr="00417BFA">
        <w:rPr>
          <w:b/>
          <w:bCs/>
          <w:rtl/>
        </w:rPr>
        <w:t xml:space="preserve">            </w:t>
      </w:r>
    </w:p>
    <w:p w:rsidR="009C07AC" w:rsidRPr="00A12936" w:rsidRDefault="009C07AC" w:rsidP="009C07AC">
      <w:pPr>
        <w:jc w:val="center"/>
        <w:rPr>
          <w:b/>
          <w:bCs/>
          <w:rtl/>
        </w:rPr>
      </w:pPr>
    </w:p>
    <w:p w:rsidR="00C17E8D" w:rsidRPr="00417BFA" w:rsidRDefault="00C17E8D" w:rsidP="00C17E8D">
      <w:pPr>
        <w:jc w:val="center"/>
        <w:rPr>
          <w:rtl/>
        </w:rPr>
      </w:pPr>
      <w:r w:rsidRPr="00417BFA">
        <w:rPr>
          <w:rtl/>
        </w:rPr>
        <w:lastRenderedPageBreak/>
        <w:t xml:space="preserve">بسم الله الرحمن الرحيم </w:t>
      </w:r>
    </w:p>
    <w:p w:rsidR="00C17E8D" w:rsidRPr="00417BFA" w:rsidRDefault="00C17E8D" w:rsidP="00C17E8D">
      <w:pPr>
        <w:jc w:val="center"/>
        <w:rPr>
          <w:rtl/>
        </w:rPr>
      </w:pPr>
      <w:r w:rsidRPr="00417BFA">
        <w:rPr>
          <w:rtl/>
        </w:rPr>
        <w:t>وبه ثقتي</w:t>
      </w:r>
    </w:p>
    <w:p w:rsidR="00C17E8D" w:rsidRPr="00417BFA" w:rsidRDefault="00C17E8D" w:rsidP="00C17E8D">
      <w:pPr>
        <w:ind w:firstLine="397"/>
        <w:jc w:val="both"/>
        <w:rPr>
          <w:rtl/>
        </w:rPr>
      </w:pPr>
      <w:r w:rsidRPr="00417BFA">
        <w:rPr>
          <w:rtl/>
        </w:rPr>
        <w:t xml:space="preserve">الحمد لله حمداً كثيراً على عظيم نواله وجزيل إفضاله، حمداً يليق بعظمة جلاله، والصلاة على سيدنا محمّد النبي وآله. </w:t>
      </w:r>
    </w:p>
    <w:p w:rsidR="00C17E8D" w:rsidRPr="00417BFA" w:rsidRDefault="00C17E8D" w:rsidP="00C17E8D">
      <w:pPr>
        <w:ind w:firstLine="397"/>
        <w:jc w:val="both"/>
        <w:rPr>
          <w:rtl/>
        </w:rPr>
      </w:pPr>
      <w:r w:rsidRPr="00417BFA">
        <w:rPr>
          <w:b/>
          <w:bCs/>
          <w:rtl/>
        </w:rPr>
        <w:t>وبعد،</w:t>
      </w:r>
      <w:r w:rsidRPr="00417BFA">
        <w:rPr>
          <w:rtl/>
        </w:rPr>
        <w:t xml:space="preserve"> فهذه جملة مشتملة على ما لابدّ منه من فروض الحج والعمرة، وما يلحق بهما من المندوب والأذكار على وجه الاختصار، وهي مرتبّة على مقدّمة ومقالتين وخاتمة. </w:t>
      </w:r>
    </w:p>
    <w:p w:rsidR="00C17E8D" w:rsidRPr="00417BFA" w:rsidRDefault="00C17E8D" w:rsidP="00C17E8D">
      <w:pPr>
        <w:ind w:firstLine="397"/>
        <w:jc w:val="both"/>
        <w:rPr>
          <w:rtl/>
        </w:rPr>
      </w:pPr>
      <w:r w:rsidRPr="00417BFA">
        <w:rPr>
          <w:b/>
          <w:bCs/>
          <w:rtl/>
        </w:rPr>
        <w:t>أمّا المقدمة:</w:t>
      </w:r>
      <w:r w:rsidRPr="00417BFA">
        <w:rPr>
          <w:rtl/>
        </w:rPr>
        <w:t xml:space="preserve"> ففي بيان الوظائف المتقدّمة على الأفعال. </w:t>
      </w:r>
    </w:p>
    <w:p w:rsidR="00C17E8D" w:rsidRPr="00417BFA" w:rsidRDefault="00C17E8D" w:rsidP="00C17E8D">
      <w:pPr>
        <w:ind w:firstLine="397"/>
        <w:jc w:val="both"/>
        <w:rPr>
          <w:rtl/>
        </w:rPr>
      </w:pPr>
      <w:r w:rsidRPr="00417BFA">
        <w:rPr>
          <w:rtl/>
        </w:rPr>
        <w:t xml:space="preserve">ينبغي لمن عزم على الحج أن يقطع العلائق بينه وبين معامليه ويوصل كلّ ذي حقٍّ حقّه ويوصي بما له وعليه من حقّ الورثة والغرماء، وأن يكون السبت أو الثلاثاء أو الخميس، ورفيقاً صالحاً، ويصلّي ركعتين ويقرأ فيهما ما شاء من القرآن، ويسأل الله تعالى الخيَرة له في السفر، ويقول عقيبهما: </w:t>
      </w:r>
    </w:p>
    <w:p w:rsidR="00C17E8D" w:rsidRPr="00417BFA" w:rsidRDefault="00C17E8D" w:rsidP="00C17E8D">
      <w:pPr>
        <w:ind w:firstLine="397"/>
        <w:jc w:val="both"/>
        <w:rPr>
          <w:rtl/>
        </w:rPr>
      </w:pPr>
      <w:r w:rsidRPr="00417BFA">
        <w:rPr>
          <w:rtl/>
        </w:rPr>
        <w:t>اللّهم إنّي استودعك نفسي وأهلي ومالي وذريّتي وديني ودنياي</w:t>
      </w:r>
      <w:r>
        <w:rPr>
          <w:rFonts w:hint="cs"/>
          <w:rtl/>
        </w:rPr>
        <w:t>.</w:t>
      </w:r>
      <w:r w:rsidRPr="00417BFA">
        <w:rPr>
          <w:rFonts w:asciiTheme="majorBidi" w:eastAsia="Calibri" w:hAnsiTheme="majorBidi" w:cstheme="majorBidi"/>
          <w:vertAlign w:val="superscript"/>
          <w:rtl/>
        </w:rPr>
        <w:footnoteReference w:id="97"/>
      </w:r>
      <w:r w:rsidRPr="00417BFA">
        <w:rPr>
          <w:rtl/>
        </w:rPr>
        <w:t xml:space="preserve"> </w:t>
      </w:r>
    </w:p>
    <w:p w:rsidR="00C17E8D" w:rsidRPr="00417BFA" w:rsidRDefault="00C17E8D" w:rsidP="00C17E8D">
      <w:pPr>
        <w:ind w:firstLine="397"/>
        <w:jc w:val="both"/>
        <w:rPr>
          <w:rtl/>
        </w:rPr>
      </w:pPr>
      <w:r w:rsidRPr="00417BFA">
        <w:rPr>
          <w:rtl/>
        </w:rPr>
        <w:t xml:space="preserve">ويستفتح سفره بشيءٍ من الصدقة يتّقي بها المكاره، فإذا خرج من داره وقف على بابها واستقبل الوجه الذي يتوجّه له، وقرأ فاتحة الكتاب وآية الكرسي أمامه وعن يمينه ويساره، ثمّ يقول: </w:t>
      </w:r>
    </w:p>
    <w:p w:rsidR="00C17E8D" w:rsidRPr="00417BFA" w:rsidRDefault="00C17E8D" w:rsidP="00C17E8D">
      <w:pPr>
        <w:ind w:firstLine="397"/>
        <w:jc w:val="both"/>
        <w:rPr>
          <w:rtl/>
        </w:rPr>
      </w:pPr>
      <w:r w:rsidRPr="00417BFA">
        <w:rPr>
          <w:rtl/>
        </w:rPr>
        <w:t xml:space="preserve">اللّهم احفظني واحفظ ما معي، وسلّمني وسلّم ما معي، وبلّغني وبلّغ ما معي </w:t>
      </w:r>
      <w:r w:rsidRPr="00417BFA">
        <w:rPr>
          <w:rtl/>
        </w:rPr>
        <w:lastRenderedPageBreak/>
        <w:t>ببلاغك الحسن الجميل</w:t>
      </w:r>
      <w:r>
        <w:rPr>
          <w:rFonts w:eastAsia="Calibri" w:hint="cs"/>
          <w:rtl/>
        </w:rPr>
        <w:t>.</w:t>
      </w:r>
      <w:r w:rsidRPr="005751DC">
        <w:rPr>
          <w:rFonts w:asciiTheme="majorBidi" w:eastAsia="Calibri" w:hAnsiTheme="majorBidi" w:cstheme="majorBidi"/>
          <w:vertAlign w:val="superscript"/>
          <w:rtl/>
        </w:rPr>
        <w:footnoteReference w:id="98"/>
      </w:r>
      <w:r>
        <w:rPr>
          <w:rtl/>
        </w:rPr>
        <w:t xml:space="preserve"> ويدعو</w:t>
      </w:r>
      <w:r w:rsidRPr="00417BFA">
        <w:rPr>
          <w:rtl/>
        </w:rPr>
        <w:t xml:space="preserve"> بكلمات الفرج وبعدها بالمنقول. </w:t>
      </w:r>
    </w:p>
    <w:p w:rsidR="00C17E8D" w:rsidRPr="00417BFA" w:rsidRDefault="00C17E8D" w:rsidP="00C17E8D">
      <w:pPr>
        <w:ind w:firstLine="397"/>
        <w:jc w:val="both"/>
        <w:rPr>
          <w:rtl/>
        </w:rPr>
      </w:pPr>
      <w:r w:rsidRPr="00417BFA">
        <w:rPr>
          <w:rtl/>
        </w:rPr>
        <w:t xml:space="preserve">ثمّ ينوي: أتوجّه إلى البيت الحرام والمشاعر العظام لأعتمر عمرة الإسلام عمرة التمتع، وأحجّ حجّ الإسلام حجّ التمتع؛ لوجوبه قربة إلى الله. </w:t>
      </w:r>
    </w:p>
    <w:p w:rsidR="00C17E8D" w:rsidRPr="00417BFA" w:rsidRDefault="00C17E8D" w:rsidP="00C17E8D">
      <w:pPr>
        <w:ind w:firstLine="397"/>
        <w:jc w:val="both"/>
        <w:rPr>
          <w:rtl/>
        </w:rPr>
      </w:pPr>
      <w:r w:rsidRPr="00417BFA">
        <w:rPr>
          <w:rtl/>
        </w:rPr>
        <w:t xml:space="preserve">وليخرج متطهّراً متحنّكاً ليرجع إلى أهله سالماً إن شاء الله تعالى. </w:t>
      </w:r>
    </w:p>
    <w:p w:rsidR="00C17E8D" w:rsidRPr="00417BFA" w:rsidRDefault="00C17E8D" w:rsidP="00C17E8D">
      <w:pPr>
        <w:ind w:firstLine="397"/>
        <w:jc w:val="both"/>
        <w:rPr>
          <w:rtl/>
        </w:rPr>
      </w:pPr>
      <w:r w:rsidRPr="00417BFA">
        <w:rPr>
          <w:rtl/>
        </w:rPr>
        <w:t xml:space="preserve">وليقل عند الركوب: بسم الله والله أكبر، فإذا استوى على الراحلة قال: الحمد لله الذي هدانا للإسلام ومنّ علينا بمحمّد صلّى الله عليه وآله، سبحان الله، سبحان الذي سخّر لنا هذا وما كنّا له مقرنين، وإنّا إلى ربّنا لمنقلبون والحمد لله ربّ العالمين، اللّهم أنت الحامل على الظهر، المعين على الدهر، اللّهم بلّغنا بلاغاً يبلغ إلى الخير، بلاغاً يبلغ إلى رحمتك ورضوانك ومغفرتك، اللّهم لا طير إلّا طيرك، ولا خير إلّا خيرك، ولا حافظ غيرك. </w:t>
      </w:r>
    </w:p>
    <w:p w:rsidR="00C17E8D" w:rsidRPr="00417BFA" w:rsidRDefault="00C17E8D" w:rsidP="00C17E8D">
      <w:pPr>
        <w:ind w:firstLine="397"/>
        <w:jc w:val="both"/>
        <w:rPr>
          <w:rtl/>
        </w:rPr>
      </w:pPr>
      <w:r w:rsidRPr="00417BFA">
        <w:rPr>
          <w:rtl/>
        </w:rPr>
        <w:t xml:space="preserve">وليكثر من ذكر الله تعالى وبذل الزاد وتطييبه وتحسين الخلق؛ ليستشعر أنّه دليل على سفر الآخرة، فيذكر عند وصيّته وجمع أهله اجتماعهم عند تمرضهم ووصيّة موته. </w:t>
      </w:r>
    </w:p>
    <w:p w:rsidR="00C17E8D" w:rsidRPr="00417BFA" w:rsidRDefault="00C17E8D" w:rsidP="00C17E8D">
      <w:pPr>
        <w:ind w:firstLine="397"/>
        <w:jc w:val="both"/>
        <w:rPr>
          <w:rtl/>
        </w:rPr>
      </w:pPr>
      <w:r w:rsidRPr="00417BFA">
        <w:rPr>
          <w:rtl/>
        </w:rPr>
        <w:t xml:space="preserve">وتشييع إخوانه لتشييع جنازته للصلاة عليه، ورجوعهم عنه رجوعهم عن جنازته. </w:t>
      </w:r>
    </w:p>
    <w:p w:rsidR="00C17E8D" w:rsidRPr="00417BFA" w:rsidRDefault="00C17E8D" w:rsidP="00C17E8D">
      <w:pPr>
        <w:ind w:firstLine="397"/>
        <w:jc w:val="both"/>
        <w:rPr>
          <w:rtl/>
        </w:rPr>
      </w:pPr>
      <w:r w:rsidRPr="00417BFA">
        <w:rPr>
          <w:rtl/>
        </w:rPr>
        <w:t xml:space="preserve">وبخروجه من العمران ودخوله في البرّ الأقفر رجوع المعارف وأهل العمران عند إنزاله القبر واستلام أهله وولده وتخليتهم بينه وبين عمله. </w:t>
      </w:r>
    </w:p>
    <w:p w:rsidR="00C17E8D" w:rsidRPr="00417BFA" w:rsidRDefault="00C17E8D" w:rsidP="00C17E8D">
      <w:pPr>
        <w:ind w:firstLine="397"/>
        <w:jc w:val="both"/>
        <w:rPr>
          <w:rtl/>
        </w:rPr>
      </w:pPr>
      <w:r w:rsidRPr="00417BFA">
        <w:rPr>
          <w:rtl/>
        </w:rPr>
        <w:t xml:space="preserve">وبما يقاسيه من استيحاشه من البريّة واللصوص والأعراب وحشة القبر وأهواله </w:t>
      </w:r>
      <w:r w:rsidRPr="00417BFA">
        <w:rPr>
          <w:rtl/>
        </w:rPr>
        <w:lastRenderedPageBreak/>
        <w:t>ومفازعه، وبكثرة ما فيها من الصخور والوعر صمومة منكرٍ ونكي</w:t>
      </w:r>
      <w:r>
        <w:rPr>
          <w:rFonts w:hint="cs"/>
          <w:rtl/>
        </w:rPr>
        <w:t>ـ</w:t>
      </w:r>
      <w:r w:rsidRPr="00417BFA">
        <w:rPr>
          <w:rtl/>
        </w:rPr>
        <w:t xml:space="preserve">رٍ وروعتهما، وببهضه في البرية أكل الدود له، وبشعثه وبؤسه طول بلاياه. </w:t>
      </w:r>
    </w:p>
    <w:p w:rsidR="00C17E8D" w:rsidRPr="00417BFA" w:rsidRDefault="00C17E8D" w:rsidP="00C17E8D">
      <w:pPr>
        <w:ind w:firstLine="397"/>
        <w:jc w:val="both"/>
        <w:rPr>
          <w:rtl/>
        </w:rPr>
      </w:pPr>
      <w:r w:rsidRPr="00417BFA">
        <w:rPr>
          <w:rtl/>
        </w:rPr>
        <w:t xml:space="preserve">ويتذكّر عند خلع المخيط خلع ثيابه على المغتسل، وبلبس ثياب الإحرام لبسه للأكفان، وباستواء العزيز والذليل والغنّي والفقير في التجرّد وإماطة الملابس وكشف الرؤوس استواءهم في التكفين وخروجهم من القصور إلى القبور، وبإسفار وجه المرأة وكشف رأس الأقرع هتك السرائر وإبداء الضمائر في عرصة الساهرة. </w:t>
      </w:r>
    </w:p>
    <w:p w:rsidR="00C17E8D" w:rsidRPr="00417BFA" w:rsidRDefault="00C17E8D" w:rsidP="00C17E8D">
      <w:pPr>
        <w:ind w:firstLine="397"/>
        <w:jc w:val="both"/>
        <w:rPr>
          <w:rtl/>
        </w:rPr>
      </w:pPr>
      <w:r w:rsidRPr="00417BFA">
        <w:rPr>
          <w:rtl/>
        </w:rPr>
        <w:t xml:space="preserve">وبالتلبية وخشوعها إجابة نداء داعي القيامة عند نفخ الصور وتبعثر ما في القبور. </w:t>
      </w:r>
    </w:p>
    <w:p w:rsidR="00C17E8D" w:rsidRPr="00417BFA" w:rsidRDefault="00C17E8D" w:rsidP="00C17E8D">
      <w:pPr>
        <w:ind w:firstLine="397"/>
        <w:jc w:val="both"/>
        <w:rPr>
          <w:rtl/>
        </w:rPr>
      </w:pPr>
      <w:r w:rsidRPr="00417BFA">
        <w:rPr>
          <w:rtl/>
        </w:rPr>
        <w:t xml:space="preserve">وبدخول مكة ومشاهدته الناس مقبلين من أطراف البلاد شعثاً غبراً حشرهم في عرصة القيامة واجتماعهم على صعيدها ولِهينَ مذهولين. </w:t>
      </w:r>
    </w:p>
    <w:p w:rsidR="00C17E8D" w:rsidRPr="00417BFA" w:rsidRDefault="00C17E8D" w:rsidP="0024257C">
      <w:pPr>
        <w:ind w:firstLine="397"/>
        <w:jc w:val="both"/>
        <w:rPr>
          <w:rtl/>
        </w:rPr>
      </w:pPr>
      <w:r w:rsidRPr="00F94E74">
        <w:rPr>
          <w:rtl/>
        </w:rPr>
        <w:t>وبرؤية البيت وجلالة البيت ومهابته وقوفه بين يدي ربّه، وبإتيانه المستجار وذكر ذنوبه عنده نداء المنادي</w:t>
      </w:r>
      <w:r w:rsidR="00074FCF" w:rsidRPr="0043243A">
        <w:rPr>
          <w:shd w:val="clear" w:color="auto" w:fill="FFFFFF"/>
          <w:rtl/>
        </w:rPr>
        <w:t>:</w:t>
      </w:r>
      <w:r w:rsidR="00074FCF">
        <w:rPr>
          <w:rFonts w:hint="cs"/>
          <w:shd w:val="clear" w:color="auto" w:fill="FFFFFF"/>
          <w:rtl/>
          <w:lang w:bidi="fa-IR"/>
        </w:rPr>
        <w:t xml:space="preserve"> </w:t>
      </w:r>
      <w:r w:rsidR="00074FCF">
        <w:rPr>
          <w:rFonts w:hint="cs"/>
          <w:shd w:val="clear" w:color="auto" w:fill="FFFFFF"/>
          <w:lang w:bidi="fa-IR"/>
        </w:rPr>
        <w:sym w:font="Zar75 Symbols" w:char="F029"/>
      </w:r>
      <w:hyperlink r:id="rId67" w:history="1">
        <w:r w:rsidR="00074FCF">
          <w:rPr>
            <w:rFonts w:hint="cs"/>
            <w:b/>
            <w:bCs/>
            <w:rtl/>
          </w:rPr>
          <w:t>إقرَأ</w:t>
        </w:r>
        <w:r w:rsidR="00074FCF" w:rsidRPr="0024257C">
          <w:rPr>
            <w:rFonts w:hint="cs"/>
            <w:b/>
            <w:bCs/>
            <w:rtl/>
          </w:rPr>
          <w:t xml:space="preserve"> کِتَابَ</w:t>
        </w:r>
        <w:r w:rsidR="0024257C" w:rsidRPr="0024257C">
          <w:rPr>
            <w:b/>
            <w:bCs/>
            <w:rtl/>
          </w:rPr>
          <w:t>ك</w:t>
        </w:r>
        <w:r w:rsidR="0024257C">
          <w:rPr>
            <w:rFonts w:hint="cs"/>
            <w:b/>
            <w:bCs/>
            <w:rtl/>
          </w:rPr>
          <w:t>َ</w:t>
        </w:r>
        <w:r w:rsidR="00074FCF" w:rsidRPr="0024257C">
          <w:rPr>
            <w:rFonts w:hint="cs"/>
            <w:b/>
            <w:bCs/>
            <w:rtl/>
          </w:rPr>
          <w:t xml:space="preserve"> ک</w:t>
        </w:r>
        <w:r w:rsidR="0024257C">
          <w:rPr>
            <w:rFonts w:hint="cs"/>
            <w:b/>
            <w:bCs/>
            <w:rtl/>
          </w:rPr>
          <w:t>َ</w:t>
        </w:r>
        <w:r w:rsidR="00074FCF" w:rsidRPr="0024257C">
          <w:rPr>
            <w:rFonts w:hint="cs"/>
            <w:b/>
            <w:bCs/>
            <w:rtl/>
          </w:rPr>
          <w:t>ف</w:t>
        </w:r>
        <w:r w:rsidR="0024257C">
          <w:rPr>
            <w:rFonts w:hint="cs"/>
            <w:b/>
            <w:bCs/>
            <w:rtl/>
          </w:rPr>
          <w:t>َ</w:t>
        </w:r>
        <w:r w:rsidR="00074FCF" w:rsidRPr="0024257C">
          <w:rPr>
            <w:rFonts w:hint="cs"/>
            <w:b/>
            <w:bCs/>
            <w:rtl/>
          </w:rPr>
          <w:t>ی ب</w:t>
        </w:r>
        <w:r w:rsidR="0024257C">
          <w:rPr>
            <w:rFonts w:hint="cs"/>
            <w:b/>
            <w:bCs/>
            <w:rtl/>
          </w:rPr>
          <w:t>ِ</w:t>
        </w:r>
        <w:r w:rsidR="00074FCF" w:rsidRPr="0024257C">
          <w:rPr>
            <w:rFonts w:hint="cs"/>
            <w:b/>
            <w:bCs/>
            <w:rtl/>
          </w:rPr>
          <w:t>ن</w:t>
        </w:r>
        <w:r w:rsidR="0024257C">
          <w:rPr>
            <w:rFonts w:hint="cs"/>
            <w:b/>
            <w:bCs/>
            <w:rtl/>
          </w:rPr>
          <w:t>َـ</w:t>
        </w:r>
        <w:r w:rsidR="00074FCF" w:rsidRPr="0024257C">
          <w:rPr>
            <w:rFonts w:hint="cs"/>
            <w:b/>
            <w:bCs/>
            <w:rtl/>
          </w:rPr>
          <w:t>فس</w:t>
        </w:r>
        <w:r w:rsidR="0024257C">
          <w:rPr>
            <w:rFonts w:hint="cs"/>
            <w:b/>
            <w:bCs/>
            <w:rtl/>
          </w:rPr>
          <w:t>ِ</w:t>
        </w:r>
        <w:r w:rsidR="0024257C" w:rsidRPr="0024257C">
          <w:rPr>
            <w:b/>
            <w:bCs/>
            <w:rtl/>
          </w:rPr>
          <w:t>ك</w:t>
        </w:r>
        <w:r w:rsidR="0024257C">
          <w:rPr>
            <w:rFonts w:hint="cs"/>
            <w:b/>
            <w:bCs/>
            <w:rtl/>
          </w:rPr>
          <w:t>َ</w:t>
        </w:r>
        <w:r w:rsidR="00074FCF" w:rsidRPr="0024257C">
          <w:rPr>
            <w:rFonts w:hint="cs"/>
            <w:b/>
            <w:bCs/>
            <w:rtl/>
          </w:rPr>
          <w:t xml:space="preserve"> </w:t>
        </w:r>
        <w:r w:rsidR="00074FCF">
          <w:rPr>
            <w:rFonts w:hint="cs"/>
            <w:b/>
            <w:bCs/>
            <w:rtl/>
          </w:rPr>
          <w:t>الی</w:t>
        </w:r>
        <w:r w:rsidR="0024257C">
          <w:rPr>
            <w:rFonts w:hint="cs"/>
            <w:b/>
            <w:bCs/>
            <w:rtl/>
          </w:rPr>
          <w:t>َ</w:t>
        </w:r>
        <w:r w:rsidR="00074FCF">
          <w:rPr>
            <w:rFonts w:hint="cs"/>
            <w:b/>
            <w:bCs/>
            <w:rtl/>
          </w:rPr>
          <w:t>وم</w:t>
        </w:r>
        <w:r w:rsidR="0024257C">
          <w:rPr>
            <w:rFonts w:hint="cs"/>
            <w:b/>
            <w:bCs/>
            <w:rtl/>
          </w:rPr>
          <w:t>َ</w:t>
        </w:r>
        <w:r w:rsidR="0024257C" w:rsidRPr="0024257C">
          <w:rPr>
            <w:rFonts w:hint="cs"/>
            <w:b/>
            <w:bCs/>
            <w:rtl/>
          </w:rPr>
          <w:t xml:space="preserve"> ع</w:t>
        </w:r>
        <w:r w:rsidR="0024257C">
          <w:rPr>
            <w:rFonts w:hint="cs"/>
            <w:b/>
            <w:bCs/>
            <w:rtl/>
          </w:rPr>
          <w:t>َ</w:t>
        </w:r>
        <w:r w:rsidR="0024257C" w:rsidRPr="0024257C">
          <w:rPr>
            <w:rFonts w:hint="cs"/>
            <w:b/>
            <w:bCs/>
            <w:rtl/>
          </w:rPr>
          <w:t>ل</w:t>
        </w:r>
        <w:r w:rsidR="0024257C">
          <w:rPr>
            <w:rFonts w:hint="cs"/>
            <w:b/>
            <w:bCs/>
            <w:rtl/>
          </w:rPr>
          <w:t>َ</w:t>
        </w:r>
        <w:r w:rsidR="0024257C" w:rsidRPr="0024257C">
          <w:rPr>
            <w:rFonts w:hint="cs"/>
            <w:b/>
            <w:bCs/>
            <w:rtl/>
          </w:rPr>
          <w:t>ی</w:t>
        </w:r>
        <w:r w:rsidR="0024257C" w:rsidRPr="0024257C">
          <w:rPr>
            <w:b/>
            <w:bCs/>
            <w:rtl/>
          </w:rPr>
          <w:t>ك</w:t>
        </w:r>
        <w:r w:rsidR="0024257C">
          <w:rPr>
            <w:rFonts w:hint="cs"/>
            <w:b/>
            <w:bCs/>
            <w:rtl/>
          </w:rPr>
          <w:t>َ</w:t>
        </w:r>
        <w:r w:rsidR="00074FCF" w:rsidRPr="0024257C">
          <w:rPr>
            <w:rFonts w:hint="cs"/>
            <w:b/>
            <w:bCs/>
            <w:rtl/>
          </w:rPr>
          <w:t xml:space="preserve"> </w:t>
        </w:r>
        <w:r w:rsidR="00074FCF">
          <w:rPr>
            <w:rFonts w:hint="cs"/>
            <w:b/>
            <w:bCs/>
            <w:rtl/>
          </w:rPr>
          <w:t>ح</w:t>
        </w:r>
        <w:r w:rsidR="0024257C">
          <w:rPr>
            <w:rFonts w:hint="cs"/>
            <w:b/>
            <w:bCs/>
            <w:rtl/>
          </w:rPr>
          <w:t>َ</w:t>
        </w:r>
        <w:r w:rsidR="00074FCF">
          <w:rPr>
            <w:rFonts w:hint="cs"/>
            <w:b/>
            <w:bCs/>
            <w:rtl/>
          </w:rPr>
          <w:t>س</w:t>
        </w:r>
        <w:r w:rsidR="0024257C">
          <w:rPr>
            <w:rFonts w:hint="cs"/>
            <w:b/>
            <w:bCs/>
            <w:rtl/>
          </w:rPr>
          <w:t>ِ</w:t>
        </w:r>
        <w:r w:rsidR="00074FCF">
          <w:rPr>
            <w:rFonts w:hint="cs"/>
            <w:b/>
            <w:bCs/>
            <w:rtl/>
          </w:rPr>
          <w:t>یباً</w:t>
        </w:r>
      </w:hyperlink>
      <w:r w:rsidR="00074FCF">
        <w:sym w:font="Zar75 Symbols" w:char="F028"/>
      </w:r>
      <w:r w:rsidR="00074FCF">
        <w:rPr>
          <w:rFonts w:hint="cs"/>
          <w:rtl/>
        </w:rPr>
        <w:t>.</w:t>
      </w:r>
      <w:r w:rsidRPr="005770AD">
        <w:rPr>
          <w:rFonts w:asciiTheme="majorBidi" w:eastAsia="Calibri" w:hAnsiTheme="majorBidi" w:cstheme="majorBidi"/>
          <w:vertAlign w:val="superscript"/>
          <w:rtl/>
        </w:rPr>
        <w:footnoteReference w:id="99"/>
      </w:r>
      <w:r w:rsidRPr="00417BFA">
        <w:rPr>
          <w:rtl/>
        </w:rPr>
        <w:t xml:space="preserve"> </w:t>
      </w:r>
    </w:p>
    <w:p w:rsidR="00C17E8D" w:rsidRPr="00F94E74" w:rsidRDefault="00C17E8D" w:rsidP="00C17E8D">
      <w:pPr>
        <w:ind w:firstLine="397"/>
        <w:jc w:val="both"/>
        <w:rPr>
          <w:rtl/>
        </w:rPr>
      </w:pPr>
      <w:r w:rsidRPr="00F94E74">
        <w:rPr>
          <w:rtl/>
        </w:rPr>
        <w:t xml:space="preserve">وبخروجه إلى عرفات ووقوفه بها إلى غروب الشمس وقوف الخلائق في عرصة القيامة مهطعين إلى الداعي، منتظرين ما يُقضى عليهم من سعادة أو شقاوة. </w:t>
      </w:r>
    </w:p>
    <w:p w:rsidR="00C17E8D" w:rsidRPr="005770AD" w:rsidRDefault="00C17E8D" w:rsidP="00C17E8D">
      <w:pPr>
        <w:ind w:firstLine="397"/>
        <w:jc w:val="both"/>
        <w:rPr>
          <w:rtl/>
        </w:rPr>
      </w:pPr>
      <w:r w:rsidRPr="005770AD">
        <w:rPr>
          <w:rtl/>
        </w:rPr>
        <w:t>وبوقوفه في المشعر الحرام وبإتيانه منى وقضاء مناسكها، ثمّ إتيانه مكّة وقضاء مناسكها منسكاً بعد منسك إحضاره مواقف القيامة، وهي خمسون موقفاً يلبث في كلّ موقف ألف سنة في يومٍ</w:t>
      </w:r>
      <w:r>
        <w:rPr>
          <w:rFonts w:hint="cs"/>
          <w:rtl/>
        </w:rPr>
        <w:t>،</w:t>
      </w:r>
      <w:r w:rsidRPr="00EC022B">
        <w:rPr>
          <w:rFonts w:asciiTheme="majorBidi" w:eastAsia="Calibri" w:hAnsiTheme="majorBidi" w:cstheme="majorBidi"/>
          <w:vertAlign w:val="superscript"/>
          <w:rtl/>
        </w:rPr>
        <w:footnoteReference w:id="100"/>
      </w:r>
      <w:r w:rsidRPr="005770AD">
        <w:rPr>
          <w:rtl/>
        </w:rPr>
        <w:t xml:space="preserve"> مقداره خمسون ألف سنةٍ ممّا تعدّون. </w:t>
      </w:r>
    </w:p>
    <w:p w:rsidR="00C17E8D" w:rsidRPr="005770AD" w:rsidRDefault="00C17E8D" w:rsidP="00C17E8D">
      <w:pPr>
        <w:ind w:firstLine="397"/>
        <w:jc w:val="both"/>
        <w:rPr>
          <w:rtl/>
        </w:rPr>
      </w:pPr>
      <w:r w:rsidRPr="005770AD">
        <w:rPr>
          <w:rtl/>
        </w:rPr>
        <w:t xml:space="preserve">ويتذكّر عند صعود عقبة منى وقضاء مناسكه وقد حُطّت عنه أثقاله جوازه عقبة </w:t>
      </w:r>
      <w:r w:rsidRPr="005770AD">
        <w:rPr>
          <w:rtl/>
        </w:rPr>
        <w:lastRenderedPageBreak/>
        <w:t>الصّراط، وبرؤيته أهل منى على اختلاف طبقاتهم، فيرى منهم من بضاعته الدرّ وخالص الذّهب والمسك، ونفائس الجواهر والعقايق</w:t>
      </w:r>
      <w:r>
        <w:rPr>
          <w:rFonts w:hint="cs"/>
          <w:rtl/>
        </w:rPr>
        <w:t>،</w:t>
      </w:r>
      <w:r w:rsidRPr="007B37D4">
        <w:rPr>
          <w:rFonts w:asciiTheme="majorBidi" w:eastAsia="Calibri" w:hAnsiTheme="majorBidi" w:cstheme="majorBidi"/>
          <w:vertAlign w:val="superscript"/>
          <w:rtl/>
        </w:rPr>
        <w:footnoteReference w:id="101"/>
      </w:r>
      <w:r w:rsidRPr="005770AD">
        <w:rPr>
          <w:rtl/>
        </w:rPr>
        <w:t xml:space="preserve"> ومنهم الطبّاخ والخبّاز والمتطفّل على سقط الذبّائح وفيما بينهما من المراتب تفاوت طبقات أهل الجنّة وتفاضلهم في درجاتها. </w:t>
      </w:r>
    </w:p>
    <w:p w:rsidR="00C17E8D" w:rsidRPr="005770AD" w:rsidRDefault="00C17E8D" w:rsidP="00C17E8D">
      <w:pPr>
        <w:ind w:firstLine="397"/>
        <w:jc w:val="both"/>
        <w:rPr>
          <w:rtl/>
        </w:rPr>
      </w:pPr>
      <w:r w:rsidRPr="005770AD">
        <w:rPr>
          <w:rtl/>
        </w:rPr>
        <w:t>وليكن بعد الحج خيراً منه قبله، وليعلم أنّه في خفارة الحجّ مائة يومٍ آخرها عشرين من ربيع الأوّل كما ورد به النقل</w:t>
      </w:r>
      <w:r>
        <w:rPr>
          <w:rFonts w:hint="cs"/>
          <w:rtl/>
        </w:rPr>
        <w:t>.</w:t>
      </w:r>
      <w:r w:rsidRPr="007B37D4">
        <w:rPr>
          <w:rFonts w:asciiTheme="majorBidi" w:eastAsia="Calibri" w:hAnsiTheme="majorBidi" w:cstheme="majorBidi"/>
          <w:vertAlign w:val="superscript"/>
          <w:rtl/>
        </w:rPr>
        <w:footnoteReference w:id="102"/>
      </w:r>
      <w:r w:rsidRPr="005770AD">
        <w:rPr>
          <w:rtl/>
        </w:rPr>
        <w:t xml:space="preserve"> </w:t>
      </w:r>
    </w:p>
    <w:p w:rsidR="00C17E8D" w:rsidRPr="005770AD" w:rsidRDefault="00C17E8D" w:rsidP="00C17E8D">
      <w:pPr>
        <w:ind w:firstLine="397"/>
        <w:jc w:val="both"/>
        <w:rPr>
          <w:rtl/>
        </w:rPr>
      </w:pPr>
      <w:r w:rsidRPr="005770AD">
        <w:rPr>
          <w:rtl/>
        </w:rPr>
        <w:t xml:space="preserve">وليجتهد في إخلاص النيّة وتجريد العزم في حركاته وسكناته بحفظ هذه العبادة العظيمة المشتملة على أصناف أكثر العبادات البدنيّة والماليّة والمسنونة بهما، وعلى ركوب الأهوال وفراق الأهلين وقطعِ العلائق، وعلى التوكّل والتفويض وذكر سفر </w:t>
      </w:r>
      <w:r w:rsidRPr="005770AD">
        <w:rPr>
          <w:rtl/>
        </w:rPr>
        <w:lastRenderedPageBreak/>
        <w:t xml:space="preserve">الآخرة. </w:t>
      </w:r>
    </w:p>
    <w:p w:rsidR="00C17E8D" w:rsidRPr="00492792" w:rsidRDefault="00C17E8D" w:rsidP="00492792">
      <w:pPr>
        <w:ind w:firstLine="0"/>
        <w:jc w:val="both"/>
        <w:rPr>
          <w:b/>
          <w:bCs/>
          <w:rtl/>
        </w:rPr>
      </w:pPr>
      <w:r w:rsidRPr="00492792">
        <w:rPr>
          <w:b/>
          <w:bCs/>
          <w:rtl/>
        </w:rPr>
        <w:t>وقد ورد في ثوابه ما ينبوا عن الحصر</w:t>
      </w:r>
      <w:r w:rsidR="00492792" w:rsidRPr="00492792">
        <w:rPr>
          <w:rFonts w:hint="cs"/>
          <w:b/>
          <w:bCs/>
          <w:rtl/>
        </w:rPr>
        <w:t>:</w:t>
      </w:r>
      <w:r w:rsidRPr="00492792">
        <w:rPr>
          <w:b/>
          <w:bCs/>
          <w:rtl/>
        </w:rPr>
        <w:t xml:space="preserve"> </w:t>
      </w:r>
    </w:p>
    <w:p w:rsidR="00C17E8D" w:rsidRPr="005770AD" w:rsidRDefault="00C17E8D" w:rsidP="00C17E8D">
      <w:pPr>
        <w:ind w:firstLine="397"/>
        <w:jc w:val="both"/>
        <w:rPr>
          <w:rtl/>
        </w:rPr>
      </w:pPr>
      <w:r w:rsidRPr="005770AD">
        <w:rPr>
          <w:rtl/>
        </w:rPr>
        <w:t>فمنه عن النبيّ</w:t>
      </w:r>
      <w:r>
        <w:sym w:font="Zar75 Symbols" w:char="F039"/>
      </w:r>
      <w:r w:rsidRPr="005770AD">
        <w:rPr>
          <w:rtl/>
        </w:rPr>
        <w:t xml:space="preserve">: </w:t>
      </w:r>
      <w:r w:rsidRPr="00EC022B">
        <w:rPr>
          <w:rtl/>
        </w:rPr>
        <w:t>«</w:t>
      </w:r>
      <w:r w:rsidRPr="005770AD">
        <w:rPr>
          <w:rtl/>
        </w:rPr>
        <w:t>إنّك إذا توجّهت إلى سبيل الحجّ ومضت بك الرّاحلة لم تضع راحلتك خفًّ</w:t>
      </w:r>
      <w:r>
        <w:rPr>
          <w:rFonts w:hint="cs"/>
          <w:rtl/>
        </w:rPr>
        <w:t>ا</w:t>
      </w:r>
      <w:r w:rsidRPr="005770AD">
        <w:rPr>
          <w:rtl/>
        </w:rPr>
        <w:t xml:space="preserve"> ولم ترفع خفًّ</w:t>
      </w:r>
      <w:r>
        <w:rPr>
          <w:rFonts w:hint="cs"/>
          <w:rtl/>
        </w:rPr>
        <w:t>ا</w:t>
      </w:r>
      <w:r w:rsidRPr="005770AD">
        <w:rPr>
          <w:rtl/>
        </w:rPr>
        <w:t xml:space="preserve"> إلّا كتب الله لك في كّل خطوة حسنة ومحى عنك سيئة.</w:t>
      </w:r>
      <w:r>
        <w:rPr>
          <w:rFonts w:hint="cs"/>
          <w:rtl/>
        </w:rPr>
        <w:t xml:space="preserve"> </w:t>
      </w:r>
      <w:r w:rsidRPr="005770AD">
        <w:rPr>
          <w:rtl/>
        </w:rPr>
        <w:t>فإذا أحرمت ولبيّت كتب الله لك بكلّ تلبيةٍ عشر حسناتٍ ومحى عنك عشر سيئات.</w:t>
      </w:r>
      <w:r>
        <w:rPr>
          <w:rFonts w:hint="cs"/>
          <w:rtl/>
        </w:rPr>
        <w:t xml:space="preserve"> </w:t>
      </w:r>
      <w:r w:rsidRPr="005770AD">
        <w:rPr>
          <w:rtl/>
        </w:rPr>
        <w:t>فإذا طفت بالبيت اسبوعاً كان لك عند الله تعالى ذكراً يستحي أن يعذّبك بعده. فإذا صلّيت ركعتين عند المقام كتب الله لك فيها ألفي ركعة مقبولة.</w:t>
      </w:r>
      <w:r w:rsidRPr="007B37D4">
        <w:rPr>
          <w:rFonts w:asciiTheme="majorBidi" w:eastAsia="Calibri" w:hAnsiTheme="majorBidi" w:cstheme="majorBidi"/>
          <w:vertAlign w:val="superscript"/>
          <w:rtl/>
        </w:rPr>
        <w:footnoteReference w:id="103"/>
      </w:r>
      <w:r>
        <w:rPr>
          <w:rFonts w:hint="cs"/>
          <w:rtl/>
        </w:rPr>
        <w:t xml:space="preserve"> </w:t>
      </w:r>
      <w:r w:rsidRPr="005770AD">
        <w:rPr>
          <w:rtl/>
        </w:rPr>
        <w:t>فإذا سعيت بين الصفا والمروة سبعة أشواطٍ كان لك بذلك أجر من عبد الله مثل أجر من حجّ ماشياً من بلاده، ومثل من أعتق سبعين رقبةً مؤمنة. وإذا وقفت بعرفات إلى غروب الشمس فلو كان عليك من الذنوب مثل رمل عالج وزبد البحر لغفرها الله لك. فإذا رميت الجمار كتب الله لك بكّل حصاة عشر حسنات. فإذا ذبحت هديك كتب الله لك بكلّ قطرة دمٍ من دمها حسنة. فإذا طفت بالبيت اسبوعاً للزيارة وصلّيت عند المقام ركعتين ضرب ملك كريم بين كتفيك وقال: امض فقد غُفر لك</w:t>
      </w:r>
      <w:r w:rsidRPr="00EC022B">
        <w:rPr>
          <w:rtl/>
        </w:rPr>
        <w:t>»</w:t>
      </w:r>
      <w:r>
        <w:rPr>
          <w:rFonts w:hint="cs"/>
          <w:rtl/>
        </w:rPr>
        <w:t>.</w:t>
      </w:r>
      <w:r w:rsidRPr="007B37D4">
        <w:rPr>
          <w:rFonts w:asciiTheme="majorBidi" w:eastAsia="Calibri" w:hAnsiTheme="majorBidi" w:cstheme="majorBidi"/>
          <w:vertAlign w:val="superscript"/>
          <w:rtl/>
        </w:rPr>
        <w:footnoteReference w:id="104"/>
      </w:r>
      <w:r w:rsidRPr="005770AD">
        <w:rPr>
          <w:rtl/>
        </w:rPr>
        <w:t xml:space="preserve"> </w:t>
      </w:r>
    </w:p>
    <w:p w:rsidR="00C17E8D" w:rsidRPr="005770AD" w:rsidRDefault="00C17E8D" w:rsidP="00C17E8D">
      <w:pPr>
        <w:ind w:firstLine="397"/>
        <w:jc w:val="both"/>
        <w:rPr>
          <w:rtl/>
        </w:rPr>
      </w:pPr>
      <w:r w:rsidRPr="005770AD">
        <w:rPr>
          <w:rtl/>
        </w:rPr>
        <w:t xml:space="preserve">وليُكثر من تلاوة القرآن وصلاة ركعتين في كلّ منزلٍ عند نزوله والارتحال منه، فإذا أشرفت على منزلٍ أو قرية أو بلدةٍ فقل: اللّهم ربّ السماء وما أظلّت، وربّ الأرض وما أقلّت، وربّ الرياح وما ذَرَت، وربّ الأنهار وما جرت، عرِّفنا خير هذه </w:t>
      </w:r>
      <w:r w:rsidRPr="005770AD">
        <w:rPr>
          <w:rtl/>
        </w:rPr>
        <w:lastRenderedPageBreak/>
        <w:t>القرية وخير أهلها وأعذنا من شرّها وشرّ أهلها إنّك على كلّ شيءٍ قدير</w:t>
      </w:r>
      <w:r>
        <w:rPr>
          <w:rFonts w:hint="cs"/>
          <w:rtl/>
        </w:rPr>
        <w:t>.</w:t>
      </w:r>
      <w:r w:rsidRPr="007B37D4">
        <w:rPr>
          <w:rFonts w:asciiTheme="majorBidi" w:eastAsia="Calibri" w:hAnsiTheme="majorBidi" w:cstheme="majorBidi"/>
          <w:vertAlign w:val="superscript"/>
          <w:rtl/>
        </w:rPr>
        <w:footnoteReference w:id="105"/>
      </w:r>
      <w:r w:rsidRPr="005770AD">
        <w:rPr>
          <w:rtl/>
        </w:rPr>
        <w:t xml:space="preserve"> </w:t>
      </w:r>
    </w:p>
    <w:p w:rsidR="00C17E8D" w:rsidRPr="005770AD" w:rsidRDefault="00C17E8D" w:rsidP="00C17E8D">
      <w:pPr>
        <w:ind w:firstLine="397"/>
        <w:jc w:val="both"/>
        <w:rPr>
          <w:rtl/>
        </w:rPr>
      </w:pPr>
      <w:r w:rsidRPr="005770AD">
        <w:rPr>
          <w:b/>
          <w:bCs/>
          <w:rtl/>
        </w:rPr>
        <w:t>المقالة الاُولى في أفعال عمرة التمتع</w:t>
      </w:r>
      <w:r w:rsidRPr="005770AD">
        <w:rPr>
          <w:rtl/>
        </w:rPr>
        <w:t xml:space="preserve"> </w:t>
      </w:r>
      <w:r w:rsidRPr="00492792">
        <w:rPr>
          <w:b/>
          <w:bCs/>
          <w:rtl/>
        </w:rPr>
        <w:t>وهي أربعة:</w:t>
      </w:r>
      <w:r w:rsidRPr="005770AD">
        <w:rPr>
          <w:rtl/>
        </w:rPr>
        <w:t xml:space="preserve"> </w:t>
      </w:r>
    </w:p>
    <w:p w:rsidR="00C17E8D" w:rsidRPr="005770AD" w:rsidRDefault="00C17E8D" w:rsidP="00C17E8D">
      <w:pPr>
        <w:ind w:firstLine="397"/>
        <w:jc w:val="both"/>
        <w:rPr>
          <w:rtl/>
        </w:rPr>
      </w:pPr>
      <w:r w:rsidRPr="005770AD">
        <w:rPr>
          <w:b/>
          <w:bCs/>
          <w:rtl/>
        </w:rPr>
        <w:t xml:space="preserve">الأوّل: الإحرام، </w:t>
      </w:r>
      <w:r w:rsidRPr="005770AD">
        <w:rPr>
          <w:rtl/>
        </w:rPr>
        <w:t xml:space="preserve">ومعناه توطين النفس على اجتناب عشرين شيئاً. </w:t>
      </w:r>
    </w:p>
    <w:p w:rsidR="00C17E8D" w:rsidRPr="005770AD" w:rsidRDefault="00C17E8D" w:rsidP="00492792">
      <w:pPr>
        <w:ind w:firstLine="397"/>
        <w:jc w:val="both"/>
        <w:rPr>
          <w:rtl/>
        </w:rPr>
      </w:pPr>
      <w:r w:rsidRPr="005770AD">
        <w:rPr>
          <w:rtl/>
        </w:rPr>
        <w:t>صيد البّر: الممتنع بالأصالة من المحلّل كالغزلان والحمام، ومن المحرم صيد الأسد والثعلب والأرنب والضبّ واليربوع والقنفذ، اصطياداً أو أكلاً وإن ذبحه المحلّ</w:t>
      </w:r>
      <w:r w:rsidR="00492792">
        <w:rPr>
          <w:rFonts w:hint="cs"/>
          <w:rtl/>
        </w:rPr>
        <w:t>،</w:t>
      </w:r>
      <w:r w:rsidRPr="00492792">
        <w:rPr>
          <w:rFonts w:asciiTheme="majorBidi" w:eastAsia="Calibri" w:hAnsiTheme="majorBidi" w:cstheme="majorBidi"/>
          <w:vertAlign w:val="superscript"/>
          <w:rtl/>
        </w:rPr>
        <w:footnoteReference w:id="106"/>
      </w:r>
      <w:r w:rsidRPr="005770AD">
        <w:rPr>
          <w:rtl/>
        </w:rPr>
        <w:t xml:space="preserve"> وذبحاً وإشارةً ودلالةً وإغلاقاً مباشرة وسبباً ولو بإعارة سلاح. </w:t>
      </w:r>
    </w:p>
    <w:p w:rsidR="00C17E8D" w:rsidRPr="005770AD" w:rsidRDefault="00C17E8D" w:rsidP="00C17E8D">
      <w:pPr>
        <w:ind w:firstLine="397"/>
        <w:jc w:val="both"/>
        <w:rPr>
          <w:rtl/>
        </w:rPr>
      </w:pPr>
      <w:r w:rsidRPr="005770AD">
        <w:rPr>
          <w:rtl/>
        </w:rPr>
        <w:t xml:space="preserve">واجتناب الاستمتاع بالنساء بالجماع ومقدّماته. </w:t>
      </w:r>
    </w:p>
    <w:p w:rsidR="00C17E8D" w:rsidRPr="005770AD" w:rsidRDefault="00C17E8D" w:rsidP="00C17E8D">
      <w:pPr>
        <w:ind w:firstLine="397"/>
        <w:jc w:val="both"/>
        <w:rPr>
          <w:rtl/>
        </w:rPr>
      </w:pPr>
      <w:r w:rsidRPr="005770AD">
        <w:rPr>
          <w:rtl/>
        </w:rPr>
        <w:t xml:space="preserve">والطيب على العموم، شمّاً وأكلاً وبما مازجه كالمزعفر. </w:t>
      </w:r>
    </w:p>
    <w:p w:rsidR="00C17E8D" w:rsidRPr="005770AD" w:rsidRDefault="00C17E8D" w:rsidP="00C17E8D">
      <w:pPr>
        <w:ind w:firstLine="397"/>
        <w:jc w:val="both"/>
        <w:rPr>
          <w:rtl/>
        </w:rPr>
      </w:pPr>
      <w:r w:rsidRPr="005770AD">
        <w:rPr>
          <w:rtl/>
        </w:rPr>
        <w:t xml:space="preserve">والإدهان وإن لم يكن الدهن مطيّباً. </w:t>
      </w:r>
    </w:p>
    <w:p w:rsidR="00C17E8D" w:rsidRPr="005770AD" w:rsidRDefault="00C17E8D" w:rsidP="00C17E8D">
      <w:pPr>
        <w:ind w:firstLine="397"/>
        <w:jc w:val="both"/>
        <w:rPr>
          <w:rtl/>
        </w:rPr>
      </w:pPr>
      <w:r w:rsidRPr="005770AD">
        <w:rPr>
          <w:rtl/>
        </w:rPr>
        <w:t xml:space="preserve">والإكتحال بالسواد وبما فيه طيب. </w:t>
      </w:r>
    </w:p>
    <w:p w:rsidR="00C17E8D" w:rsidRPr="005770AD" w:rsidRDefault="00C17E8D" w:rsidP="00C17E8D">
      <w:pPr>
        <w:ind w:firstLine="397"/>
        <w:jc w:val="both"/>
        <w:rPr>
          <w:rtl/>
        </w:rPr>
      </w:pPr>
      <w:r w:rsidRPr="005770AD">
        <w:rPr>
          <w:rtl/>
        </w:rPr>
        <w:t xml:space="preserve">وإخراج الدم. </w:t>
      </w:r>
    </w:p>
    <w:p w:rsidR="00C17E8D" w:rsidRPr="005770AD" w:rsidRDefault="00C17E8D" w:rsidP="00C17E8D">
      <w:pPr>
        <w:ind w:firstLine="397"/>
        <w:jc w:val="both"/>
        <w:rPr>
          <w:rtl/>
        </w:rPr>
      </w:pPr>
      <w:r w:rsidRPr="005770AD">
        <w:rPr>
          <w:rtl/>
        </w:rPr>
        <w:t xml:space="preserve">وقصّ الأظفار. </w:t>
      </w:r>
    </w:p>
    <w:p w:rsidR="00C17E8D" w:rsidRPr="005770AD" w:rsidRDefault="00C17E8D" w:rsidP="00C17E8D">
      <w:pPr>
        <w:ind w:firstLine="397"/>
        <w:jc w:val="both"/>
        <w:rPr>
          <w:rtl/>
        </w:rPr>
      </w:pPr>
      <w:r w:rsidRPr="005770AD">
        <w:rPr>
          <w:rtl/>
        </w:rPr>
        <w:t xml:space="preserve">وإزالة الشعر لغير أذى. </w:t>
      </w:r>
    </w:p>
    <w:p w:rsidR="00C17E8D" w:rsidRPr="005770AD" w:rsidRDefault="00C17E8D" w:rsidP="00C17E8D">
      <w:pPr>
        <w:ind w:firstLine="397"/>
        <w:jc w:val="both"/>
        <w:rPr>
          <w:rtl/>
        </w:rPr>
      </w:pPr>
      <w:r w:rsidRPr="005770AD">
        <w:rPr>
          <w:rtl/>
        </w:rPr>
        <w:t xml:space="preserve">وقطع الشجر والحشيش النابتين في الحرم إلّا الإذخر والمحالة، وعوديهما، وشجر الفواكه، وما ينبت في ملكه. </w:t>
      </w:r>
    </w:p>
    <w:p w:rsidR="00C17E8D" w:rsidRPr="005770AD" w:rsidRDefault="00C17E8D" w:rsidP="006650B0">
      <w:pPr>
        <w:ind w:firstLine="397"/>
        <w:jc w:val="both"/>
        <w:rPr>
          <w:rtl/>
        </w:rPr>
      </w:pPr>
      <w:r w:rsidRPr="005770AD">
        <w:rPr>
          <w:rtl/>
        </w:rPr>
        <w:t>والكذب.</w:t>
      </w:r>
    </w:p>
    <w:p w:rsidR="00C17E8D" w:rsidRPr="005770AD" w:rsidRDefault="00C17E8D" w:rsidP="00C17E8D">
      <w:pPr>
        <w:ind w:firstLine="397"/>
        <w:jc w:val="both"/>
        <w:rPr>
          <w:rtl/>
        </w:rPr>
      </w:pPr>
      <w:r w:rsidRPr="005770AD">
        <w:rPr>
          <w:rtl/>
        </w:rPr>
        <w:t xml:space="preserve">والجدال، وهو اليمين صادقاً أو كاذباً. </w:t>
      </w:r>
    </w:p>
    <w:p w:rsidR="00C17E8D" w:rsidRPr="005770AD" w:rsidRDefault="00C17E8D" w:rsidP="00C17E8D">
      <w:pPr>
        <w:ind w:firstLine="397"/>
        <w:jc w:val="both"/>
        <w:rPr>
          <w:rtl/>
        </w:rPr>
      </w:pPr>
      <w:r w:rsidRPr="005770AD">
        <w:rPr>
          <w:rtl/>
        </w:rPr>
        <w:lastRenderedPageBreak/>
        <w:t xml:space="preserve">وقتل هوام الجسد كالقمل والبراغيث. </w:t>
      </w:r>
    </w:p>
    <w:p w:rsidR="00C17E8D" w:rsidRPr="005770AD" w:rsidRDefault="00C17E8D" w:rsidP="00C17E8D">
      <w:pPr>
        <w:ind w:firstLine="397"/>
        <w:jc w:val="both"/>
        <w:rPr>
          <w:rtl/>
        </w:rPr>
      </w:pPr>
      <w:r w:rsidRPr="005770AD">
        <w:rPr>
          <w:rtl/>
        </w:rPr>
        <w:t xml:space="preserve">ولبس المخيط للرجل والخنثى، ومثله الزرّ والخلال، ويستثنى المنطقة والهميان. </w:t>
      </w:r>
    </w:p>
    <w:p w:rsidR="00C17E8D" w:rsidRPr="005770AD" w:rsidRDefault="00C17E8D" w:rsidP="00C17E8D">
      <w:pPr>
        <w:ind w:firstLine="397"/>
        <w:jc w:val="both"/>
        <w:rPr>
          <w:rtl/>
        </w:rPr>
      </w:pPr>
      <w:r w:rsidRPr="005770AD">
        <w:rPr>
          <w:rtl/>
        </w:rPr>
        <w:t xml:space="preserve">ولبس ما يستر ظهر القدم للرجل كالخف. </w:t>
      </w:r>
    </w:p>
    <w:p w:rsidR="00C17E8D" w:rsidRPr="005770AD" w:rsidRDefault="00C17E8D" w:rsidP="00C17E8D">
      <w:pPr>
        <w:ind w:firstLine="397"/>
        <w:jc w:val="both"/>
        <w:rPr>
          <w:rtl/>
        </w:rPr>
      </w:pPr>
      <w:r w:rsidRPr="005770AD">
        <w:rPr>
          <w:rtl/>
        </w:rPr>
        <w:t xml:space="preserve">ولبس الخاتم للزينة لا للسنّة، والفارق القصد. </w:t>
      </w:r>
    </w:p>
    <w:p w:rsidR="00C17E8D" w:rsidRPr="005770AD" w:rsidRDefault="00C17E8D" w:rsidP="00C17E8D">
      <w:pPr>
        <w:ind w:firstLine="397"/>
        <w:jc w:val="both"/>
        <w:rPr>
          <w:rtl/>
        </w:rPr>
      </w:pPr>
      <w:r w:rsidRPr="005770AD">
        <w:rPr>
          <w:rtl/>
        </w:rPr>
        <w:t xml:space="preserve">ولبس المرأة ما لم تعتده من الحليّ دون المعتاد مع عدم الزينة وعدم إظهاره للزوج. </w:t>
      </w:r>
    </w:p>
    <w:p w:rsidR="00C17E8D" w:rsidRPr="005770AD" w:rsidRDefault="00C17E8D" w:rsidP="00C17E8D">
      <w:pPr>
        <w:ind w:firstLine="397"/>
        <w:jc w:val="both"/>
        <w:rPr>
          <w:rtl/>
        </w:rPr>
      </w:pPr>
      <w:r w:rsidRPr="005770AD">
        <w:rPr>
          <w:rtl/>
        </w:rPr>
        <w:t xml:space="preserve">والحناء للزينة لا للسنّة. </w:t>
      </w:r>
    </w:p>
    <w:p w:rsidR="00C17E8D" w:rsidRPr="005770AD" w:rsidRDefault="00C17E8D" w:rsidP="00C17E8D">
      <w:pPr>
        <w:ind w:firstLine="397"/>
        <w:jc w:val="both"/>
        <w:rPr>
          <w:rtl/>
        </w:rPr>
      </w:pPr>
      <w:r w:rsidRPr="005770AD">
        <w:rPr>
          <w:rtl/>
        </w:rPr>
        <w:t>وتغطية الرأس للرجل ولو بالارتماس، والوجه للمراة إلّا القدر الذي يتوقّف عليه تغطية جميع الرأس، ويجوز التوسّد وإن استلزم تغطية بعض الراس لا حمل الوسادة ونحوها على الرأس، وكذا يجوز العصابة للصداع وحمل عصابة القربة على الرأس؛ للنصّ</w:t>
      </w:r>
      <w:r>
        <w:rPr>
          <w:rFonts w:hint="cs"/>
          <w:rtl/>
        </w:rPr>
        <w:t>.</w:t>
      </w:r>
      <w:r w:rsidRPr="007B37D4">
        <w:rPr>
          <w:rFonts w:asciiTheme="majorBidi" w:eastAsia="Calibri" w:hAnsiTheme="majorBidi" w:cstheme="majorBidi"/>
          <w:vertAlign w:val="superscript"/>
          <w:rtl/>
        </w:rPr>
        <w:footnoteReference w:id="107"/>
      </w:r>
      <w:r w:rsidRPr="005770AD">
        <w:rPr>
          <w:rtl/>
        </w:rPr>
        <w:t xml:space="preserve"> </w:t>
      </w:r>
    </w:p>
    <w:p w:rsidR="00C17E8D" w:rsidRPr="005770AD" w:rsidRDefault="00C17E8D" w:rsidP="00C17E8D">
      <w:pPr>
        <w:ind w:firstLine="397"/>
        <w:jc w:val="both"/>
        <w:rPr>
          <w:rtl/>
        </w:rPr>
      </w:pPr>
      <w:r w:rsidRPr="005770AD">
        <w:rPr>
          <w:rtl/>
        </w:rPr>
        <w:t xml:space="preserve">والتظليل للرجل سائراً اختياراً. </w:t>
      </w:r>
    </w:p>
    <w:p w:rsidR="00C17E8D" w:rsidRPr="005770AD" w:rsidRDefault="00C17E8D" w:rsidP="00C17E8D">
      <w:pPr>
        <w:ind w:firstLine="397"/>
        <w:jc w:val="both"/>
        <w:rPr>
          <w:rtl/>
        </w:rPr>
      </w:pPr>
      <w:r w:rsidRPr="005770AD">
        <w:rPr>
          <w:rtl/>
        </w:rPr>
        <w:t xml:space="preserve">ولبس السلاح اختياراً. </w:t>
      </w:r>
    </w:p>
    <w:p w:rsidR="00C17E8D" w:rsidRPr="005770AD" w:rsidRDefault="00C17E8D" w:rsidP="00C17E8D">
      <w:pPr>
        <w:ind w:firstLine="397"/>
        <w:jc w:val="both"/>
        <w:rPr>
          <w:rtl/>
        </w:rPr>
      </w:pPr>
      <w:r w:rsidRPr="005770AD">
        <w:rPr>
          <w:rtl/>
        </w:rPr>
        <w:t xml:space="preserve">كلّ ذلك بعد التلبية إلى أن يأتي المحلّل من الأفعال، وهو التقصير في العمرة، والحلق في الحج، لما عدا النساء والطيب والصيد الإحرامي. </w:t>
      </w:r>
    </w:p>
    <w:p w:rsidR="00C17E8D" w:rsidRPr="005770AD" w:rsidRDefault="00C17E8D" w:rsidP="006650B0">
      <w:pPr>
        <w:ind w:firstLine="397"/>
        <w:jc w:val="both"/>
        <w:rPr>
          <w:rtl/>
        </w:rPr>
      </w:pPr>
      <w:r w:rsidRPr="005770AD">
        <w:rPr>
          <w:rtl/>
        </w:rPr>
        <w:t>ثمّ يحلّ من الطيب بالسعي بعد طواف الزيارة، والصيد الإحرامي والنساء لطوافهنّ بعده.</w:t>
      </w:r>
    </w:p>
    <w:p w:rsidR="00C17E8D" w:rsidRPr="005770AD" w:rsidRDefault="00C17E8D" w:rsidP="006650B0">
      <w:pPr>
        <w:ind w:firstLine="397"/>
        <w:jc w:val="both"/>
        <w:rPr>
          <w:rtl/>
        </w:rPr>
      </w:pPr>
      <w:r w:rsidRPr="005770AD">
        <w:rPr>
          <w:rtl/>
        </w:rPr>
        <w:t xml:space="preserve">ويستحبّ قبل الإحرام: توفير شعر الرأس من أوّل ذي القعدة، وتنظيف الجسد، </w:t>
      </w:r>
      <w:r w:rsidRPr="005770AD">
        <w:rPr>
          <w:rtl/>
        </w:rPr>
        <w:lastRenderedPageBreak/>
        <w:t xml:space="preserve">وقصّ الأظفار، وأخذ الشارب، وإزالة شعر الإبط والعانة بالإطلاء دون الحلق، والغسل </w:t>
      </w:r>
      <w:r>
        <w:rPr>
          <w:rFonts w:hint="cs"/>
          <w:rtl/>
        </w:rPr>
        <w:t>ـ</w:t>
      </w:r>
      <w:r w:rsidRPr="005770AD">
        <w:rPr>
          <w:rtl/>
        </w:rPr>
        <w:t xml:space="preserve"> ولو فقد الماء يتيمم </w:t>
      </w:r>
      <w:r>
        <w:rPr>
          <w:rFonts w:hint="cs"/>
          <w:rtl/>
        </w:rPr>
        <w:t>ـ</w:t>
      </w:r>
      <w:r w:rsidRPr="005770AD">
        <w:rPr>
          <w:rtl/>
        </w:rPr>
        <w:t xml:space="preserve"> ويجزيء غسل النهار ليومه والليلة لليلته ما لم ينم أو يحدث فيعيده، ولا يُقدَّم على الميقات إلّا لخائف الإعواز، فإن قدّمه وتمكّن بعده استحبّت الإعادة، وصلاة ستّ ركعات سنّة الإحرام أو أربع أو ركعتين، ثمّ صلاة فريضة، والأفضل الظهر، فإن لم يكن وقت فريضة أحرم عقيب فريضة مقضيّة، فإن لم يتفق كفت النافلة المذكورة.</w:t>
      </w:r>
    </w:p>
    <w:p w:rsidR="00C17E8D" w:rsidRPr="005770AD" w:rsidRDefault="00C17E8D" w:rsidP="00C17E8D">
      <w:pPr>
        <w:ind w:firstLine="397"/>
        <w:jc w:val="both"/>
        <w:rPr>
          <w:rtl/>
        </w:rPr>
      </w:pPr>
      <w:r w:rsidRPr="005770AD">
        <w:rPr>
          <w:rtl/>
        </w:rPr>
        <w:t xml:space="preserve">ونيّة الغسل: اغتسل غسل الإحرام لندبه قربة إلى الله. </w:t>
      </w:r>
    </w:p>
    <w:p w:rsidR="00C17E8D" w:rsidRPr="005770AD" w:rsidRDefault="00C17E8D" w:rsidP="00C17E8D">
      <w:pPr>
        <w:ind w:firstLine="397"/>
        <w:jc w:val="both"/>
        <w:rPr>
          <w:rtl/>
        </w:rPr>
      </w:pPr>
      <w:r w:rsidRPr="005770AD">
        <w:rPr>
          <w:rtl/>
        </w:rPr>
        <w:t xml:space="preserve">ونيّة الصلاة: أُصلّي ركعتين من سنّة الإحرام لندبهما قربة إلى الله. </w:t>
      </w:r>
    </w:p>
    <w:p w:rsidR="00C17E8D" w:rsidRPr="005770AD" w:rsidRDefault="00C17E8D" w:rsidP="00C17E8D">
      <w:pPr>
        <w:ind w:firstLine="397"/>
        <w:jc w:val="both"/>
        <w:rPr>
          <w:rtl/>
        </w:rPr>
      </w:pPr>
      <w:r w:rsidRPr="005770AD">
        <w:rPr>
          <w:rtl/>
        </w:rPr>
        <w:t xml:space="preserve">وينبغي النيّة عند التجرّد من المخيط: أنزع لبس المخيط لوجوبه قربة إلى الله، وهو شرط في نيل الثواب به، وكذا القول في لبس ثوبي الإحرام، فينوي: ألبس ثوبي الإحرام لوجوبه قربة إلى الله، وليكن لبسها بعد الغسل بغير فصلٍ، بحيث لا يلبس بعده مخيطاً. </w:t>
      </w:r>
    </w:p>
    <w:p w:rsidR="00C17E8D" w:rsidRPr="005770AD" w:rsidRDefault="00C17E8D" w:rsidP="00C17E8D">
      <w:pPr>
        <w:ind w:firstLine="397"/>
        <w:jc w:val="both"/>
        <w:rPr>
          <w:rtl/>
        </w:rPr>
      </w:pPr>
      <w:r w:rsidRPr="005770AD">
        <w:rPr>
          <w:rtl/>
        </w:rPr>
        <w:t xml:space="preserve">ويشترط في الثوبين كونهما من جنس ما يُصلّى فيه، خالية من نجاسة، وساترين للبشرة، فلو حكى أحدهما البشرة لم يجز، فيأتزر بأحدهما ويرتدي بالآخر، بأن يضعه على كتفيه أو يتوشّح به، بأن يضعه على أحد الكتفين، ولو كان الثوب طويلاً فأتزر ببعضه وارتدى بالباقي، أو يوشح أجزاءً. ولا يجوز عقد الرداء ويجوز عقد الإزار، ويلحق بالمخيط ما أشبهه كالدرع المنسوج والثوب المعقود وما أحاط بالبدن من اللبد وغيره، ويجوز الزيادة على الثوبين لنحو الحرّ والبرد لا النقص عنها، وكذا يجوز إبدالهما لكن يستحبّ الطواف فيما أحرم فيه، ويكره غسلهما وإن توسّخا إلّا النجاسة، وبيعهما، وأفضلهما القطن الأبيض، ويكره الأسود والمصبوغ بالمعصفر والوسخ والمعلّم. </w:t>
      </w:r>
    </w:p>
    <w:p w:rsidR="00C17E8D" w:rsidRPr="005770AD" w:rsidRDefault="00C17E8D" w:rsidP="00C17E8D">
      <w:pPr>
        <w:ind w:firstLine="397"/>
        <w:jc w:val="both"/>
        <w:rPr>
          <w:rtl/>
        </w:rPr>
      </w:pPr>
      <w:r w:rsidRPr="005770AD">
        <w:rPr>
          <w:rtl/>
        </w:rPr>
        <w:lastRenderedPageBreak/>
        <w:t xml:space="preserve">فإذا لبس الثوبين أحرم من الميقات. </w:t>
      </w:r>
    </w:p>
    <w:p w:rsidR="00C17E8D" w:rsidRPr="005770AD" w:rsidRDefault="00C17E8D" w:rsidP="00C17E8D">
      <w:pPr>
        <w:ind w:firstLine="397"/>
        <w:jc w:val="both"/>
        <w:rPr>
          <w:rtl/>
        </w:rPr>
      </w:pPr>
      <w:r w:rsidRPr="005770AD">
        <w:rPr>
          <w:rtl/>
        </w:rPr>
        <w:t>وهو مسجد الشجرة لأهل المدينة والمجتاز بها، ولا يمنع الحيضُ الإحرامَ ابتداءً واستدامة، فتُحرِم الحائض من باب المسجد أو منه مجتازة، ولا تصلّي سنّة الإحرام، وتلبس ثيابها طاهرة، فإذا أحرمت نزعتها</w:t>
      </w:r>
      <w:r>
        <w:rPr>
          <w:rFonts w:hint="cs"/>
          <w:rtl/>
        </w:rPr>
        <w:t>،</w:t>
      </w:r>
      <w:r w:rsidRPr="007B37D4">
        <w:rPr>
          <w:rFonts w:asciiTheme="majorBidi" w:eastAsia="Calibri" w:hAnsiTheme="majorBidi" w:cstheme="majorBidi"/>
          <w:vertAlign w:val="superscript"/>
          <w:rtl/>
        </w:rPr>
        <w:footnoteReference w:id="108"/>
      </w:r>
      <w:r w:rsidRPr="005770AD">
        <w:rPr>
          <w:rtl/>
        </w:rPr>
        <w:t xml:space="preserve"> ومثلها النفساء. </w:t>
      </w:r>
    </w:p>
    <w:p w:rsidR="00C17E8D" w:rsidRPr="005770AD" w:rsidRDefault="00C17E8D" w:rsidP="00C17E8D">
      <w:pPr>
        <w:ind w:firstLine="397"/>
        <w:jc w:val="both"/>
        <w:rPr>
          <w:rtl/>
        </w:rPr>
      </w:pPr>
      <w:r>
        <w:rPr>
          <w:rtl/>
        </w:rPr>
        <w:t>وال</w:t>
      </w:r>
      <w:r>
        <w:rPr>
          <w:rFonts w:hint="cs"/>
          <w:rtl/>
        </w:rPr>
        <w:t>جح</w:t>
      </w:r>
      <w:r w:rsidRPr="005770AD">
        <w:rPr>
          <w:rtl/>
        </w:rPr>
        <w:t xml:space="preserve">فة لأهل الشام ومصر، ولا يمكنهم الإحرام من رابع إلّا بالنذر إذا وقع في أشهر الحجّ، وكذا غيره من المواقيت. </w:t>
      </w:r>
    </w:p>
    <w:p w:rsidR="00C17E8D" w:rsidRPr="005770AD" w:rsidRDefault="00C17E8D" w:rsidP="00C17E8D">
      <w:pPr>
        <w:ind w:firstLine="397"/>
        <w:jc w:val="both"/>
        <w:rPr>
          <w:rtl/>
        </w:rPr>
      </w:pPr>
      <w:r w:rsidRPr="005770AD">
        <w:rPr>
          <w:rtl/>
        </w:rPr>
        <w:t xml:space="preserve">ولأهل اليمن يلملم. </w:t>
      </w:r>
    </w:p>
    <w:p w:rsidR="00C17E8D" w:rsidRPr="005770AD" w:rsidRDefault="00C17E8D" w:rsidP="00C17E8D">
      <w:pPr>
        <w:ind w:firstLine="397"/>
        <w:jc w:val="both"/>
        <w:rPr>
          <w:rtl/>
        </w:rPr>
      </w:pPr>
      <w:r w:rsidRPr="005770AD">
        <w:rPr>
          <w:rtl/>
        </w:rPr>
        <w:t xml:space="preserve">ولأهل الطائف قرن المنازل. </w:t>
      </w:r>
    </w:p>
    <w:p w:rsidR="00C17E8D" w:rsidRPr="005770AD" w:rsidRDefault="00C17E8D" w:rsidP="00C17E8D">
      <w:pPr>
        <w:ind w:firstLine="397"/>
        <w:jc w:val="both"/>
        <w:rPr>
          <w:rtl/>
        </w:rPr>
      </w:pPr>
      <w:r w:rsidRPr="005770AD">
        <w:rPr>
          <w:rtl/>
        </w:rPr>
        <w:t xml:space="preserve">ولأهل العراق العقيق، وأوّله المسلخ وهو أفضله، وأوسطه غمرة، وآخره ذات عرق، وما بين الثلاثة فيه بطريقٍ أولى، فيجوز الإحرام ضمنه. </w:t>
      </w:r>
    </w:p>
    <w:p w:rsidR="00C17E8D" w:rsidRPr="005770AD" w:rsidRDefault="00C17E8D" w:rsidP="00C17E8D">
      <w:pPr>
        <w:ind w:firstLine="397"/>
        <w:jc w:val="both"/>
        <w:rPr>
          <w:rtl/>
        </w:rPr>
      </w:pPr>
      <w:r w:rsidRPr="005770AD">
        <w:rPr>
          <w:rtl/>
        </w:rPr>
        <w:t>وميقات من منزله دون الميقات منزله، و</w:t>
      </w:r>
      <w:r>
        <w:rPr>
          <w:rtl/>
        </w:rPr>
        <w:t>هذه ميقات عمرة التمتع وحجّ الق</w:t>
      </w:r>
      <w:r>
        <w:rPr>
          <w:rFonts w:hint="cs"/>
          <w:rtl/>
        </w:rPr>
        <w:t>ِ</w:t>
      </w:r>
      <w:r>
        <w:rPr>
          <w:rtl/>
        </w:rPr>
        <w:t>ر</w:t>
      </w:r>
      <w:r>
        <w:rPr>
          <w:rFonts w:hint="cs"/>
          <w:rtl/>
        </w:rPr>
        <w:t>ا</w:t>
      </w:r>
      <w:r w:rsidRPr="005770AD">
        <w:rPr>
          <w:rtl/>
        </w:rPr>
        <w:t xml:space="preserve">ن والإفراد. </w:t>
      </w:r>
    </w:p>
    <w:p w:rsidR="00C17E8D" w:rsidRPr="005770AD" w:rsidRDefault="00C17E8D" w:rsidP="00C17E8D">
      <w:pPr>
        <w:ind w:firstLine="397"/>
        <w:jc w:val="both"/>
        <w:rPr>
          <w:rtl/>
        </w:rPr>
      </w:pPr>
      <w:r w:rsidRPr="005770AD">
        <w:rPr>
          <w:rtl/>
        </w:rPr>
        <w:t xml:space="preserve">وميقات حجّ التمتع مكّة، وأفضله المسجد وخلاصته المقام ومن تحت الميزاب. والمكي المقيم بها يحرم بحجّه منها؛ لأنّها دور أهله، وهي أقرب من الميقات. </w:t>
      </w:r>
    </w:p>
    <w:p w:rsidR="00C17E8D" w:rsidRPr="005770AD" w:rsidRDefault="00C17E8D" w:rsidP="00C17E8D">
      <w:pPr>
        <w:ind w:firstLine="397"/>
        <w:jc w:val="both"/>
        <w:rPr>
          <w:rtl/>
        </w:rPr>
      </w:pPr>
      <w:r w:rsidRPr="005770AD">
        <w:rPr>
          <w:rtl/>
        </w:rPr>
        <w:t xml:space="preserve">وكيفيّة الإحرام بعد اللبس أن ينوي: اُحرم بالعمرة المتمتع بها إلى حجّ الإسلام حجّ التمتع، واُلبّي التلبيات الأربع لعقد هذا الإحرام؛ لوجوب الجميع قربة إلى الله مقارناً بها أوّل التلبية. </w:t>
      </w:r>
    </w:p>
    <w:p w:rsidR="00C17E8D" w:rsidRPr="005770AD" w:rsidRDefault="00C17E8D" w:rsidP="006650B0">
      <w:pPr>
        <w:ind w:firstLine="397"/>
        <w:jc w:val="both"/>
        <w:rPr>
          <w:rtl/>
        </w:rPr>
      </w:pPr>
      <w:r w:rsidRPr="005770AD">
        <w:rPr>
          <w:rtl/>
        </w:rPr>
        <w:lastRenderedPageBreak/>
        <w:t>وصورتها: لبيك اللّهم لبيك، لبيك إنّ الحمدَ والنعمةَ والملك لك لا شريك لك لبيك، والمعتبر في النيّة القصد إلى ال</w:t>
      </w:r>
      <w:r w:rsidR="006650B0">
        <w:rPr>
          <w:rFonts w:hint="cs"/>
          <w:rtl/>
        </w:rPr>
        <w:t>أ</w:t>
      </w:r>
      <w:r w:rsidRPr="005770AD">
        <w:rPr>
          <w:rtl/>
        </w:rPr>
        <w:t xml:space="preserve">مور المذكورة لا اللفظ كباقي النيّات. </w:t>
      </w:r>
    </w:p>
    <w:p w:rsidR="00C17E8D" w:rsidRPr="005770AD" w:rsidRDefault="00C17E8D" w:rsidP="00C17E8D">
      <w:pPr>
        <w:ind w:firstLine="397"/>
        <w:jc w:val="both"/>
        <w:rPr>
          <w:rtl/>
        </w:rPr>
      </w:pPr>
      <w:r w:rsidRPr="005770AD">
        <w:rPr>
          <w:rtl/>
        </w:rPr>
        <w:t xml:space="preserve">ولمّا كان ذلك موقوفاً على فهمهما وجب بيان ما يحتاج إليه منها. </w:t>
      </w:r>
    </w:p>
    <w:p w:rsidR="00C17E8D" w:rsidRPr="005770AD" w:rsidRDefault="00C17E8D" w:rsidP="00C17E8D">
      <w:pPr>
        <w:ind w:firstLine="397"/>
        <w:jc w:val="both"/>
        <w:rPr>
          <w:rtl/>
        </w:rPr>
      </w:pPr>
      <w:r w:rsidRPr="005770AD">
        <w:rPr>
          <w:rtl/>
        </w:rPr>
        <w:t xml:space="preserve">فمعنى اُحرم أي: اُوطّن نفسي على ترك الاُمور المذكورة سابقاً. </w:t>
      </w:r>
    </w:p>
    <w:p w:rsidR="00C17E8D" w:rsidRPr="005770AD" w:rsidRDefault="00C17E8D" w:rsidP="00C17E8D">
      <w:pPr>
        <w:ind w:firstLine="397"/>
        <w:jc w:val="both"/>
        <w:rPr>
          <w:rtl/>
        </w:rPr>
      </w:pPr>
      <w:r w:rsidRPr="005770AD">
        <w:rPr>
          <w:rtl/>
        </w:rPr>
        <w:t xml:space="preserve">والعمرة لغة: الزيارة، وشرعاً زيارة البيت لأداء المناسك المخصوصة عنده. </w:t>
      </w:r>
    </w:p>
    <w:p w:rsidR="00C17E8D" w:rsidRPr="005770AD" w:rsidRDefault="00C17E8D" w:rsidP="00C17E8D">
      <w:pPr>
        <w:ind w:firstLine="397"/>
        <w:jc w:val="both"/>
        <w:rPr>
          <w:rtl/>
        </w:rPr>
      </w:pPr>
      <w:r w:rsidRPr="005770AD">
        <w:rPr>
          <w:rtl/>
        </w:rPr>
        <w:t>والمتمتع بها: اسم مفعول من التمتع وهو التلذّذ والانتفاع، سم</w:t>
      </w:r>
      <w:r>
        <w:rPr>
          <w:rFonts w:hint="cs"/>
          <w:rtl/>
        </w:rPr>
        <w:t>ّ</w:t>
      </w:r>
      <w:r w:rsidRPr="005770AD">
        <w:rPr>
          <w:rtl/>
        </w:rPr>
        <w:t>ي</w:t>
      </w:r>
      <w:r>
        <w:rPr>
          <w:rtl/>
        </w:rPr>
        <w:t>ت بذلك لما يت</w:t>
      </w:r>
      <w:r>
        <w:rPr>
          <w:rFonts w:hint="cs"/>
          <w:rtl/>
        </w:rPr>
        <w:t>خ</w:t>
      </w:r>
      <w:r w:rsidRPr="005770AD">
        <w:rPr>
          <w:rtl/>
        </w:rPr>
        <w:t xml:space="preserve">لل بينها وبين حجتها من الإحلال منها ما حرم بالإحرام. </w:t>
      </w:r>
    </w:p>
    <w:p w:rsidR="00C17E8D" w:rsidRPr="005770AD" w:rsidRDefault="00C17E8D" w:rsidP="00C17E8D">
      <w:pPr>
        <w:ind w:firstLine="397"/>
        <w:jc w:val="both"/>
        <w:rPr>
          <w:rtl/>
        </w:rPr>
      </w:pPr>
      <w:r w:rsidRPr="005770AD">
        <w:rPr>
          <w:rtl/>
        </w:rPr>
        <w:t>وإلى الحج أي: يستمر الإنتفاع بها إلى وقت الحجّ، ونيتّها إلى حجّ الإسلام ليتميّز</w:t>
      </w:r>
      <w:r>
        <w:rPr>
          <w:rFonts w:hint="cs"/>
          <w:rtl/>
        </w:rPr>
        <w:t>،</w:t>
      </w:r>
      <w:r w:rsidRPr="005770AD">
        <w:rPr>
          <w:rFonts w:asciiTheme="majorBidi" w:eastAsia="Calibri" w:hAnsiTheme="majorBidi" w:cstheme="majorBidi"/>
          <w:vertAlign w:val="superscript"/>
          <w:rtl/>
        </w:rPr>
        <w:footnoteReference w:id="109"/>
      </w:r>
      <w:r w:rsidRPr="005770AD">
        <w:rPr>
          <w:rtl/>
        </w:rPr>
        <w:t xml:space="preserve"> عن العمرة المتمتع بها إلى حجّ النذر وشبهه. </w:t>
      </w:r>
    </w:p>
    <w:p w:rsidR="00C17E8D" w:rsidRPr="005770AD" w:rsidRDefault="00C17E8D" w:rsidP="00C17E8D">
      <w:pPr>
        <w:ind w:firstLine="397"/>
        <w:jc w:val="both"/>
        <w:rPr>
          <w:rtl/>
        </w:rPr>
      </w:pPr>
      <w:r w:rsidRPr="005770AD">
        <w:rPr>
          <w:rtl/>
        </w:rPr>
        <w:t>ولوجوب الجميع: ليمتاز به عن النّدب.</w:t>
      </w:r>
    </w:p>
    <w:p w:rsidR="00C17E8D" w:rsidRPr="005770AD" w:rsidRDefault="00C17E8D" w:rsidP="00027645">
      <w:pPr>
        <w:ind w:firstLine="397"/>
        <w:rPr>
          <w:rtl/>
        </w:rPr>
      </w:pPr>
      <w:r w:rsidRPr="005770AD">
        <w:rPr>
          <w:rtl/>
        </w:rPr>
        <w:t>والتقرّب إلى الله تعالى غاية الفعل المتعبّد به، والمراد بالقربة وبالفعل: وق</w:t>
      </w:r>
      <w:r>
        <w:rPr>
          <w:rtl/>
        </w:rPr>
        <w:t>وعه على اسمه الإخلاص، بحيث تستم</w:t>
      </w:r>
      <w:r w:rsidRPr="005770AD">
        <w:rPr>
          <w:rtl/>
        </w:rPr>
        <w:t>ر</w:t>
      </w:r>
      <w:r>
        <w:rPr>
          <w:rFonts w:hint="cs"/>
          <w:rtl/>
        </w:rPr>
        <w:t>ّ</w:t>
      </w:r>
      <w:r w:rsidRPr="005770AD">
        <w:rPr>
          <w:rtl/>
        </w:rPr>
        <w:t xml:space="preserve"> القربة إلى رضاه سبحانه وإلى ثواب القرب الشرفي لا الزماني والمكاني</w:t>
      </w:r>
      <w:r>
        <w:rPr>
          <w:rFonts w:hint="cs"/>
          <w:rtl/>
        </w:rPr>
        <w:t>ّ</w:t>
      </w:r>
      <w:r w:rsidRPr="005770AD">
        <w:rPr>
          <w:rtl/>
        </w:rPr>
        <w:t>؛ لاستحالتهما على الله تعالى، وامتازت هذه الكلمة</w:t>
      </w:r>
      <w:r>
        <w:rPr>
          <w:rFonts w:hint="cs"/>
          <w:rtl/>
        </w:rPr>
        <w:t>،</w:t>
      </w:r>
      <w:r w:rsidRPr="005770AD">
        <w:rPr>
          <w:rFonts w:asciiTheme="majorBidi" w:eastAsia="Calibri" w:hAnsiTheme="majorBidi" w:cstheme="majorBidi"/>
          <w:vertAlign w:val="superscript"/>
          <w:rtl/>
        </w:rPr>
        <w:footnoteReference w:id="110"/>
      </w:r>
      <w:r w:rsidRPr="005770AD">
        <w:rPr>
          <w:rtl/>
        </w:rPr>
        <w:t xml:space="preserve"> في الطّاعات والعبادات بسبب وقوعها في كلامه تعالى وكلامهم عليهم الصلاة والسّلام؛ لقوله تعالى:</w:t>
      </w:r>
      <w:r w:rsidR="006650B0">
        <w:rPr>
          <w:rFonts w:hint="cs"/>
          <w:shd w:val="clear" w:color="auto" w:fill="FFFFFF"/>
          <w:rtl/>
          <w:lang w:bidi="fa-IR"/>
        </w:rPr>
        <w:t xml:space="preserve"> </w:t>
      </w:r>
      <w:r w:rsidR="006650B0">
        <w:rPr>
          <w:rFonts w:hint="cs"/>
          <w:shd w:val="clear" w:color="auto" w:fill="FFFFFF"/>
          <w:lang w:bidi="fa-IR"/>
        </w:rPr>
        <w:sym w:font="Zar75 Symbols" w:char="F029"/>
      </w:r>
      <w:hyperlink r:id="rId68" w:history="1">
        <w:r w:rsidR="006650B0">
          <w:rPr>
            <w:rFonts w:hint="cs"/>
            <w:b/>
            <w:bCs/>
            <w:rtl/>
            <w:lang w:bidi="fa-IR"/>
          </w:rPr>
          <w:t>و</w:t>
        </w:r>
        <w:r w:rsidR="00027645">
          <w:rPr>
            <w:rFonts w:hint="cs"/>
            <w:b/>
            <w:bCs/>
            <w:rtl/>
            <w:lang w:bidi="fa-IR"/>
          </w:rPr>
          <w:t>َ</w:t>
        </w:r>
        <w:r w:rsidR="006650B0">
          <w:rPr>
            <w:rFonts w:hint="cs"/>
            <w:b/>
            <w:bCs/>
            <w:rtl/>
            <w:lang w:bidi="fa-IR"/>
          </w:rPr>
          <w:t xml:space="preserve"> م</w:t>
        </w:r>
        <w:r w:rsidR="00027645">
          <w:rPr>
            <w:rFonts w:hint="cs"/>
            <w:b/>
            <w:bCs/>
            <w:rtl/>
            <w:lang w:bidi="fa-IR"/>
          </w:rPr>
          <w:t>ِ</w:t>
        </w:r>
        <w:r w:rsidR="006650B0">
          <w:rPr>
            <w:rFonts w:hint="cs"/>
            <w:b/>
            <w:bCs/>
            <w:rtl/>
            <w:lang w:bidi="fa-IR"/>
          </w:rPr>
          <w:t>ن</w:t>
        </w:r>
        <w:r w:rsidR="00027645">
          <w:rPr>
            <w:rFonts w:hint="cs"/>
            <w:b/>
            <w:bCs/>
            <w:rtl/>
            <w:lang w:bidi="fa-IR"/>
          </w:rPr>
          <w:t>َ</w:t>
        </w:r>
        <w:r w:rsidR="006650B0">
          <w:rPr>
            <w:rFonts w:hint="cs"/>
            <w:b/>
            <w:bCs/>
            <w:rtl/>
            <w:lang w:bidi="fa-IR"/>
          </w:rPr>
          <w:t xml:space="preserve"> الأ</w:t>
        </w:r>
        <w:r w:rsidR="00027645">
          <w:rPr>
            <w:rFonts w:hint="cs"/>
            <w:b/>
            <w:bCs/>
            <w:rtl/>
            <w:lang w:bidi="fa-IR"/>
          </w:rPr>
          <w:t>َ</w:t>
        </w:r>
        <w:r w:rsidR="006650B0">
          <w:rPr>
            <w:rFonts w:hint="cs"/>
            <w:b/>
            <w:bCs/>
            <w:rtl/>
            <w:lang w:bidi="fa-IR"/>
          </w:rPr>
          <w:t>عر</w:t>
        </w:r>
        <w:r w:rsidR="00027645">
          <w:rPr>
            <w:rFonts w:hint="cs"/>
            <w:b/>
            <w:bCs/>
            <w:rtl/>
            <w:lang w:bidi="fa-IR"/>
          </w:rPr>
          <w:t>َ</w:t>
        </w:r>
        <w:r w:rsidR="006650B0">
          <w:rPr>
            <w:rFonts w:hint="cs"/>
            <w:b/>
            <w:bCs/>
            <w:rtl/>
            <w:lang w:bidi="fa-IR"/>
          </w:rPr>
          <w:t>اب</w:t>
        </w:r>
        <w:r w:rsidR="00027645">
          <w:rPr>
            <w:rFonts w:hint="cs"/>
            <w:b/>
            <w:bCs/>
            <w:rtl/>
            <w:lang w:bidi="fa-IR"/>
          </w:rPr>
          <w:t>ِ</w:t>
        </w:r>
        <w:r w:rsidR="006650B0">
          <w:rPr>
            <w:rFonts w:hint="cs"/>
            <w:b/>
            <w:bCs/>
            <w:rtl/>
            <w:lang w:bidi="fa-IR"/>
          </w:rPr>
          <w:t xml:space="preserve"> م</w:t>
        </w:r>
        <w:r w:rsidR="00027645">
          <w:rPr>
            <w:rFonts w:hint="cs"/>
            <w:b/>
            <w:bCs/>
            <w:rtl/>
            <w:lang w:bidi="fa-IR"/>
          </w:rPr>
          <w:t>َ</w:t>
        </w:r>
        <w:r w:rsidR="006650B0">
          <w:rPr>
            <w:rFonts w:hint="cs"/>
            <w:b/>
            <w:bCs/>
            <w:rtl/>
            <w:lang w:bidi="fa-IR"/>
          </w:rPr>
          <w:t>ن ی</w:t>
        </w:r>
        <w:r w:rsidR="00027645">
          <w:rPr>
            <w:rFonts w:hint="cs"/>
            <w:b/>
            <w:bCs/>
            <w:rtl/>
            <w:lang w:bidi="fa-IR"/>
          </w:rPr>
          <w:t>ُ</w:t>
        </w:r>
        <w:r w:rsidR="00027645" w:rsidRPr="00027645">
          <w:rPr>
            <w:b/>
            <w:bCs/>
            <w:rtl/>
          </w:rPr>
          <w:t>ؤ</w:t>
        </w:r>
        <w:r w:rsidR="00027645">
          <w:rPr>
            <w:rFonts w:hint="cs"/>
            <w:b/>
            <w:bCs/>
            <w:rtl/>
          </w:rPr>
          <w:t>مِنُ بِاللهِ...</w:t>
        </w:r>
      </w:hyperlink>
      <w:r w:rsidR="006650B0">
        <w:sym w:font="Zar75 Symbols" w:char="F028"/>
      </w:r>
      <w:r w:rsidRPr="008E3A73">
        <w:rPr>
          <w:rFonts w:hint="cs"/>
          <w:rtl/>
        </w:rPr>
        <w:t>،</w:t>
      </w:r>
      <w:r w:rsidRPr="008E3A73">
        <w:rPr>
          <w:rFonts w:asciiTheme="majorBidi" w:eastAsia="Calibri" w:hAnsiTheme="majorBidi" w:cstheme="majorBidi"/>
          <w:vertAlign w:val="superscript"/>
          <w:rtl/>
        </w:rPr>
        <w:footnoteReference w:id="111"/>
      </w:r>
      <w:r w:rsidRPr="008E3A73">
        <w:rPr>
          <w:rFonts w:asciiTheme="majorBidi" w:hAnsiTheme="majorBidi" w:cstheme="majorBidi"/>
          <w:rtl/>
        </w:rPr>
        <w:t xml:space="preserve"> </w:t>
      </w:r>
      <w:r w:rsidRPr="008E3A73">
        <w:rPr>
          <w:rtl/>
        </w:rPr>
        <w:t>«وما يزال العبد يتقر</w:t>
      </w:r>
      <w:r w:rsidRPr="008E3A73">
        <w:rPr>
          <w:rFonts w:hint="cs"/>
          <w:rtl/>
        </w:rPr>
        <w:t>ّ</w:t>
      </w:r>
      <w:r w:rsidRPr="008E3A73">
        <w:rPr>
          <w:rtl/>
        </w:rPr>
        <w:t xml:space="preserve">ب إليّ بالصلاة حتّى </w:t>
      </w:r>
      <w:r w:rsidRPr="008E3A73">
        <w:rPr>
          <w:rtl/>
        </w:rPr>
        <w:lastRenderedPageBreak/>
        <w:t>اُحبّه»</w:t>
      </w:r>
      <w:r w:rsidRPr="008E3A73">
        <w:rPr>
          <w:rFonts w:hint="cs"/>
          <w:rtl/>
        </w:rPr>
        <w:t>.</w:t>
      </w:r>
      <w:r w:rsidRPr="008E3A73">
        <w:rPr>
          <w:rFonts w:asciiTheme="majorBidi" w:eastAsia="Calibri" w:hAnsiTheme="majorBidi" w:cstheme="majorBidi"/>
          <w:vertAlign w:val="superscript"/>
          <w:rtl/>
        </w:rPr>
        <w:footnoteReference w:id="112"/>
      </w:r>
      <w:r w:rsidRPr="008E3A73">
        <w:rPr>
          <w:rtl/>
        </w:rPr>
        <w:t xml:space="preserve"> </w:t>
      </w:r>
    </w:p>
    <w:p w:rsidR="00C17E8D" w:rsidRPr="005770AD" w:rsidRDefault="00C17E8D" w:rsidP="006650B0">
      <w:pPr>
        <w:ind w:firstLine="397"/>
        <w:jc w:val="both"/>
        <w:rPr>
          <w:rtl/>
        </w:rPr>
      </w:pPr>
      <w:r w:rsidRPr="005770AD">
        <w:rPr>
          <w:rtl/>
        </w:rPr>
        <w:t>ومعنى لبّيك: إجابة بعد إجابة لك يا ربّ، أو إخلاصاً بعد إخلاص، أو إقامةً على طاعتك بعد إقامة؛ لأنّه إمّا م</w:t>
      </w:r>
      <w:r w:rsidR="006650B0">
        <w:rPr>
          <w:rFonts w:hint="cs"/>
          <w:rtl/>
        </w:rPr>
        <w:t>أ</w:t>
      </w:r>
      <w:r w:rsidRPr="005770AD">
        <w:rPr>
          <w:rtl/>
        </w:rPr>
        <w:t xml:space="preserve">خوذ من لبّى إذا أجاب الدعاء، أو من اللّب وهو الخالص من كلّ شيء، أو من لبّ بالمكان إذا قام به. </w:t>
      </w:r>
    </w:p>
    <w:p w:rsidR="00C17E8D" w:rsidRPr="005770AD" w:rsidRDefault="00C17E8D" w:rsidP="00C17E8D">
      <w:pPr>
        <w:ind w:firstLine="397"/>
        <w:rPr>
          <w:rtl/>
        </w:rPr>
      </w:pPr>
      <w:r w:rsidRPr="005770AD">
        <w:rPr>
          <w:rtl/>
        </w:rPr>
        <w:t>ومعنى ال</w:t>
      </w:r>
      <w:r>
        <w:rPr>
          <w:rtl/>
        </w:rPr>
        <w:t>لّهم: يا الله، ويتعيّن هذا اللف</w:t>
      </w:r>
      <w:r w:rsidRPr="005770AD">
        <w:rPr>
          <w:rtl/>
        </w:rPr>
        <w:t xml:space="preserve">ظ، فلو بدّلها بمرادفها لم يجز، وكذا باقي ألفاظ التلبية، ويجوز كسر (ان) وفتحها والأوّل أولى؛ لاقتضائه تعميم التلبية، والثاني بتعليلها بتقدير اللّام للعلّة، وهو يقتضي التخصيص. </w:t>
      </w:r>
    </w:p>
    <w:p w:rsidR="00C17E8D" w:rsidRPr="005770AD" w:rsidRDefault="00C17E8D" w:rsidP="006650B0">
      <w:pPr>
        <w:ind w:firstLine="397"/>
        <w:jc w:val="both"/>
        <w:rPr>
          <w:rtl/>
        </w:rPr>
      </w:pPr>
      <w:r w:rsidRPr="005770AD">
        <w:rPr>
          <w:rtl/>
        </w:rPr>
        <w:t>قيل: وهذه التلبية جواب للنداء المذكور في قوله تعالى لإبراهيم</w:t>
      </w:r>
      <w:r>
        <w:rPr>
          <w:rFonts w:hint="cs"/>
        </w:rPr>
        <w:sym w:font="Zar75 Symbols" w:char="F037"/>
      </w:r>
      <w:r w:rsidR="00492792" w:rsidRPr="0043243A">
        <w:rPr>
          <w:shd w:val="clear" w:color="auto" w:fill="FFFFFF"/>
          <w:rtl/>
        </w:rPr>
        <w:t>:</w:t>
      </w:r>
      <w:r w:rsidR="00492792">
        <w:rPr>
          <w:rFonts w:hint="cs"/>
          <w:shd w:val="clear" w:color="auto" w:fill="FFFFFF"/>
          <w:rtl/>
          <w:lang w:bidi="fa-IR"/>
        </w:rPr>
        <w:t xml:space="preserve"> </w:t>
      </w:r>
      <w:r w:rsidR="00492792">
        <w:rPr>
          <w:rFonts w:hint="cs"/>
          <w:shd w:val="clear" w:color="auto" w:fill="FFFFFF"/>
          <w:lang w:bidi="fa-IR"/>
        </w:rPr>
        <w:sym w:font="Zar75 Symbols" w:char="F029"/>
      </w:r>
      <w:hyperlink r:id="rId69" w:history="1">
        <w:r w:rsidR="00492792">
          <w:rPr>
            <w:rFonts w:hint="cs"/>
            <w:b/>
            <w:bCs/>
            <w:rtl/>
          </w:rPr>
          <w:t>وَأَذِّن</w:t>
        </w:r>
        <w:r w:rsidR="006650B0">
          <w:rPr>
            <w:rFonts w:hint="cs"/>
            <w:b/>
            <w:bCs/>
            <w:rtl/>
          </w:rPr>
          <w:t xml:space="preserve"> </w:t>
        </w:r>
        <w:r w:rsidR="00492792" w:rsidRPr="0024257C">
          <w:rPr>
            <w:rFonts w:hint="cs"/>
            <w:b/>
            <w:bCs/>
            <w:rtl/>
          </w:rPr>
          <w:t>ف</w:t>
        </w:r>
        <w:r w:rsidR="006650B0">
          <w:rPr>
            <w:rFonts w:hint="cs"/>
            <w:b/>
            <w:bCs/>
            <w:rtl/>
          </w:rPr>
          <w:t>ِ</w:t>
        </w:r>
        <w:r w:rsidR="00492792" w:rsidRPr="0024257C">
          <w:rPr>
            <w:rFonts w:hint="cs"/>
            <w:b/>
            <w:bCs/>
            <w:rtl/>
          </w:rPr>
          <w:t xml:space="preserve">ی </w:t>
        </w:r>
        <w:r w:rsidR="006650B0">
          <w:rPr>
            <w:rFonts w:hint="cs"/>
            <w:b/>
            <w:bCs/>
            <w:rtl/>
          </w:rPr>
          <w:t>ال</w:t>
        </w:r>
        <w:r w:rsidR="00492792">
          <w:rPr>
            <w:rFonts w:hint="cs"/>
            <w:b/>
            <w:bCs/>
            <w:rtl/>
          </w:rPr>
          <w:t>ِ</w:t>
        </w:r>
        <w:r w:rsidR="00492792" w:rsidRPr="0024257C">
          <w:rPr>
            <w:rFonts w:hint="cs"/>
            <w:b/>
            <w:bCs/>
            <w:rtl/>
          </w:rPr>
          <w:t>ن</w:t>
        </w:r>
        <w:r w:rsidR="00492792">
          <w:rPr>
            <w:rFonts w:hint="cs"/>
            <w:b/>
            <w:bCs/>
            <w:rtl/>
          </w:rPr>
          <w:t>َـ</w:t>
        </w:r>
        <w:r w:rsidR="006650B0">
          <w:rPr>
            <w:rFonts w:hint="cs"/>
            <w:b/>
            <w:bCs/>
            <w:rtl/>
          </w:rPr>
          <w:t>ا</w:t>
        </w:r>
        <w:r w:rsidR="00492792" w:rsidRPr="0024257C">
          <w:rPr>
            <w:rFonts w:hint="cs"/>
            <w:b/>
            <w:bCs/>
            <w:rtl/>
          </w:rPr>
          <w:t>س</w:t>
        </w:r>
        <w:r w:rsidR="00492792">
          <w:rPr>
            <w:rFonts w:hint="cs"/>
            <w:b/>
            <w:bCs/>
            <w:rtl/>
          </w:rPr>
          <w:t>ِ</w:t>
        </w:r>
        <w:r w:rsidR="00492792" w:rsidRPr="0024257C">
          <w:rPr>
            <w:rFonts w:hint="cs"/>
            <w:b/>
            <w:bCs/>
            <w:rtl/>
          </w:rPr>
          <w:t xml:space="preserve"> </w:t>
        </w:r>
        <w:r w:rsidR="006650B0">
          <w:rPr>
            <w:rFonts w:hint="cs"/>
            <w:b/>
            <w:bCs/>
            <w:rtl/>
          </w:rPr>
          <w:t>بِ</w:t>
        </w:r>
        <w:r w:rsidR="00492792">
          <w:rPr>
            <w:rFonts w:hint="cs"/>
            <w:b/>
            <w:bCs/>
            <w:rtl/>
          </w:rPr>
          <w:t>ال</w:t>
        </w:r>
        <w:r w:rsidR="006650B0">
          <w:rPr>
            <w:rFonts w:hint="cs"/>
            <w:b/>
            <w:bCs/>
            <w:rtl/>
          </w:rPr>
          <w:t>حجِّ...</w:t>
        </w:r>
      </w:hyperlink>
      <w:r w:rsidR="00492792">
        <w:sym w:font="Zar75 Symbols" w:char="F028"/>
      </w:r>
      <w:r w:rsidR="00492792">
        <w:rPr>
          <w:rFonts w:hint="cs"/>
          <w:rtl/>
        </w:rPr>
        <w:t>.</w:t>
      </w:r>
      <w:r w:rsidRPr="00A0503A">
        <w:rPr>
          <w:rFonts w:asciiTheme="majorBidi" w:eastAsia="Calibri" w:hAnsiTheme="majorBidi" w:cstheme="majorBidi"/>
          <w:vertAlign w:val="superscript"/>
          <w:rtl/>
        </w:rPr>
        <w:footnoteReference w:id="113"/>
      </w:r>
      <w:r>
        <w:rPr>
          <w:rFonts w:eastAsia="Calibri" w:hint="cs"/>
          <w:rtl/>
        </w:rPr>
        <w:t>،</w:t>
      </w:r>
      <w:r w:rsidRPr="00A0503A">
        <w:rPr>
          <w:rFonts w:asciiTheme="majorBidi" w:eastAsia="Calibri" w:hAnsiTheme="majorBidi" w:cstheme="majorBidi"/>
          <w:vertAlign w:val="superscript"/>
          <w:rtl/>
        </w:rPr>
        <w:t xml:space="preserve"> </w:t>
      </w:r>
      <w:r w:rsidRPr="00A0503A">
        <w:rPr>
          <w:rFonts w:asciiTheme="majorBidi" w:eastAsia="Calibri" w:hAnsiTheme="majorBidi" w:cstheme="majorBidi"/>
          <w:vertAlign w:val="superscript"/>
          <w:rtl/>
        </w:rPr>
        <w:footnoteReference w:id="114"/>
      </w:r>
      <w:r w:rsidRPr="005770AD">
        <w:rPr>
          <w:rtl/>
        </w:rPr>
        <w:t xml:space="preserve"> </w:t>
      </w:r>
    </w:p>
    <w:p w:rsidR="00C17E8D" w:rsidRPr="005770AD" w:rsidRDefault="00C17E8D" w:rsidP="00C17E8D">
      <w:pPr>
        <w:ind w:firstLine="397"/>
        <w:rPr>
          <w:rtl/>
        </w:rPr>
      </w:pPr>
      <w:r w:rsidRPr="005770AD">
        <w:rPr>
          <w:rtl/>
        </w:rPr>
        <w:t>وفي تكرار لفظها بعث للقلب على الإقبال على خالص الأعمال، وتلافٍ لما لعلّه وقع من إخلال، ولتكثير الركعات والتسبيحات والتكبيرات.</w:t>
      </w:r>
    </w:p>
    <w:p w:rsidR="00C17E8D" w:rsidRPr="005770AD" w:rsidRDefault="00C17E8D" w:rsidP="00C17E8D">
      <w:pPr>
        <w:ind w:firstLine="397"/>
        <w:rPr>
          <w:rtl/>
        </w:rPr>
      </w:pPr>
      <w:r w:rsidRPr="005770AD">
        <w:rPr>
          <w:rtl/>
        </w:rPr>
        <w:t xml:space="preserve">ويستحبّ الإكثار من التلبيات الواجبة. ومن التلبيات المستحبّة خصوصاً: </w:t>
      </w:r>
      <w:r w:rsidRPr="008E3A73">
        <w:rPr>
          <w:rtl/>
        </w:rPr>
        <w:t>«</w:t>
      </w:r>
      <w:r w:rsidRPr="005770AD">
        <w:rPr>
          <w:rtl/>
        </w:rPr>
        <w:t>لبيك ذا</w:t>
      </w:r>
      <w:r w:rsidRPr="005770AD">
        <w:rPr>
          <w:rFonts w:ascii="Times New Roman" w:hAnsi="Times New Roman" w:cs="Times New Roman" w:hint="cs"/>
          <w:rtl/>
        </w:rPr>
        <w:t> </w:t>
      </w:r>
      <w:r w:rsidRPr="005770AD">
        <w:rPr>
          <w:rtl/>
        </w:rPr>
        <w:t>المعارج لبيك</w:t>
      </w:r>
      <w:r w:rsidRPr="008E3A73">
        <w:rPr>
          <w:rtl/>
        </w:rPr>
        <w:t>»</w:t>
      </w:r>
      <w:r>
        <w:rPr>
          <w:rFonts w:hint="cs"/>
          <w:rtl/>
        </w:rPr>
        <w:t xml:space="preserve"> </w:t>
      </w:r>
      <w:r w:rsidRPr="005770AD">
        <w:rPr>
          <w:rtl/>
        </w:rPr>
        <w:t>والباقي</w:t>
      </w:r>
      <w:r>
        <w:rPr>
          <w:rFonts w:hint="cs"/>
          <w:rtl/>
        </w:rPr>
        <w:t>:</w:t>
      </w:r>
      <w:r w:rsidRPr="00A0503A">
        <w:rPr>
          <w:rFonts w:asciiTheme="majorBidi" w:eastAsia="Calibri" w:hAnsiTheme="majorBidi" w:cstheme="majorBidi"/>
          <w:vertAlign w:val="superscript"/>
          <w:rtl/>
        </w:rPr>
        <w:footnoteReference w:id="115"/>
      </w:r>
      <w:r>
        <w:rPr>
          <w:rFonts w:hint="cs"/>
          <w:rtl/>
        </w:rPr>
        <w:t xml:space="preserve"> </w:t>
      </w:r>
      <w:r w:rsidRPr="00780786">
        <w:rPr>
          <w:rtl/>
        </w:rPr>
        <w:t>«</w:t>
      </w:r>
      <w:r w:rsidRPr="005770AD">
        <w:rPr>
          <w:rtl/>
        </w:rPr>
        <w:t xml:space="preserve">لبيك داعياً إلى دار السلام لبيك، لبيك غفّار الذنوب لبّيك، لبّيك أهل التلبية لبّيك، لبّيك ذا الجلال والإكرام لبيك، لبيك تُبدئ والمعاد </w:t>
      </w:r>
      <w:r w:rsidRPr="005770AD">
        <w:rPr>
          <w:rtl/>
        </w:rPr>
        <w:lastRenderedPageBreak/>
        <w:t>إليك لبّيك، لبّيك تستغني ويُفتقر إليك لبّيك، لبّيك مرهوباً ومرغوباً إليك لبّيك، لبّيك إله الحقّ لبّيك، لبّيك ذا النّعماء والفضل الحسن الجميل لبّيك، لبّيك كشّاف الكُرب العظام لبّيك، لبّيك عبدك وابن عبديك لبّيك، لبّيك يا كريم لبّيك، لبّيك أتقرّب اليك بمحمّد وآل محمّد لبّيك، لبّيك بالعمرة المتمتّع بها إلى الحجّ لبّيك</w:t>
      </w:r>
      <w:r w:rsidRPr="00780786">
        <w:rPr>
          <w:rtl/>
        </w:rPr>
        <w:t>»</w:t>
      </w:r>
      <w:r>
        <w:rPr>
          <w:rFonts w:hint="cs"/>
          <w:rtl/>
        </w:rPr>
        <w:t>.</w:t>
      </w:r>
      <w:r w:rsidRPr="00A0503A">
        <w:rPr>
          <w:rFonts w:asciiTheme="majorBidi" w:eastAsia="Calibri" w:hAnsiTheme="majorBidi" w:cstheme="majorBidi"/>
          <w:vertAlign w:val="superscript"/>
          <w:rtl/>
        </w:rPr>
        <w:footnoteReference w:id="116"/>
      </w:r>
      <w:r w:rsidRPr="005770AD">
        <w:rPr>
          <w:rtl/>
        </w:rPr>
        <w:t xml:space="preserve"> </w:t>
      </w:r>
    </w:p>
    <w:p w:rsidR="00C17E8D" w:rsidRPr="005770AD" w:rsidRDefault="00C17E8D" w:rsidP="00C17E8D">
      <w:pPr>
        <w:ind w:firstLine="397"/>
        <w:rPr>
          <w:rtl/>
        </w:rPr>
      </w:pPr>
      <w:r w:rsidRPr="005770AD">
        <w:rPr>
          <w:rtl/>
        </w:rPr>
        <w:t xml:space="preserve">ويجب المقارنة بين النيّة والتلبية كتكبيرة الإحرام، فيبطل الإحرام بالإخلال واستدامتها حكماً، والإخلال بها مؤثم خاصّة. </w:t>
      </w:r>
    </w:p>
    <w:p w:rsidR="00C17E8D" w:rsidRPr="005770AD" w:rsidRDefault="00C17E8D" w:rsidP="00B965C7">
      <w:pPr>
        <w:ind w:firstLine="397"/>
        <w:rPr>
          <w:rtl/>
        </w:rPr>
      </w:pPr>
      <w:r w:rsidRPr="005770AD">
        <w:rPr>
          <w:rtl/>
        </w:rPr>
        <w:t>ويستحب تكرار التلبية في أدبار الصّلاة المفروضة والمسنونة، وإذا نهض به بغيره أو علا شرفاً أو هبط وادياً، أو مستيقظ بالأسحار عند اختلاف الأحوال، والجهر للرجل، ويقطعها المتمتع إذا شاهد بيوت مكّة، والحاج يقطعها بزوال عرف</w:t>
      </w:r>
      <w:r w:rsidR="00B965C7" w:rsidRPr="005770AD">
        <w:rPr>
          <w:rtl/>
        </w:rPr>
        <w:t>ة.</w:t>
      </w:r>
    </w:p>
    <w:p w:rsidR="00C17E8D" w:rsidRPr="005770AD" w:rsidRDefault="00C17E8D" w:rsidP="00C17E8D">
      <w:pPr>
        <w:ind w:firstLine="397"/>
        <w:rPr>
          <w:rtl/>
        </w:rPr>
      </w:pPr>
      <w:r w:rsidRPr="005770AD">
        <w:rPr>
          <w:b/>
          <w:bCs/>
          <w:rtl/>
        </w:rPr>
        <w:t>الثاني: الطّواف:</w:t>
      </w:r>
      <w:r w:rsidRPr="005770AD">
        <w:rPr>
          <w:rtl/>
        </w:rPr>
        <w:t xml:space="preserve"> وهو الحركة الدوريّة حول الكعبة القربيّة، والسِرُّ فيه إذلال النفس بتكرّر الدوران حول بيت الملك، على حالة تُشبهُ حالة المي</w:t>
      </w:r>
      <w:r>
        <w:rPr>
          <w:rFonts w:hint="cs"/>
          <w:rtl/>
        </w:rPr>
        <w:t>ّ</w:t>
      </w:r>
      <w:r w:rsidRPr="005770AD">
        <w:rPr>
          <w:rtl/>
        </w:rPr>
        <w:t xml:space="preserve">ت في أكفانه؛ طلباً لرضاه وتحرّياً لغفرانه، ولكنّ الطّواف بالقلب مع الملأ الأعلى كالطّواف بالغالب مع البشرة، وله مقدّمات مسنونة وفروض وسنن. </w:t>
      </w:r>
    </w:p>
    <w:p w:rsidR="00C17E8D" w:rsidRPr="005770AD" w:rsidRDefault="00C17E8D" w:rsidP="00C17E8D">
      <w:pPr>
        <w:ind w:firstLine="397"/>
        <w:rPr>
          <w:rtl/>
        </w:rPr>
      </w:pPr>
      <w:r w:rsidRPr="005770AD">
        <w:rPr>
          <w:rtl/>
        </w:rPr>
        <w:t xml:space="preserve">فالمقدّمات: الغسل عند دخول الحرم، ومضغ الإذخر، والمشي حافياً ونعله بيده. فإذا أراد دخول مكّة اغتسل ثانياً من بئر ميمون بالأبطح أو من غيره ولو في غيره، ولو تعذّر اغتسل بعد دخولها، ويغتسل ثالثاً لدخول المسجد الحرام، ويدخله حافياً خاضعاً خاشعاً من باب بني شيبة ليطأ هُبل، وهو باب السلام إذا دخل منه في المسجد بأزائه، وليقف على الباب ويقول: </w:t>
      </w:r>
      <w:r w:rsidRPr="00780786">
        <w:rPr>
          <w:rtl/>
        </w:rPr>
        <w:t>«</w:t>
      </w:r>
      <w:r w:rsidRPr="005770AD">
        <w:rPr>
          <w:rtl/>
        </w:rPr>
        <w:t xml:space="preserve">السلامُ عليكَ أيّها النبّي ورحمة الله وبركاته، بسم الله وبالله </w:t>
      </w:r>
      <w:r w:rsidRPr="005770AD">
        <w:rPr>
          <w:rtl/>
        </w:rPr>
        <w:lastRenderedPageBreak/>
        <w:t>وما شاء الله، والسل</w:t>
      </w:r>
      <w:r>
        <w:rPr>
          <w:rtl/>
        </w:rPr>
        <w:t>ام على أنبياء الله ورسله، والسل</w:t>
      </w:r>
      <w:r w:rsidRPr="005770AD">
        <w:rPr>
          <w:rtl/>
        </w:rPr>
        <w:t>ام على رسول الله، والسلام على إبراهيم خليل الله، والحمد لله ربّ العالمين</w:t>
      </w:r>
      <w:r w:rsidRPr="00780786">
        <w:rPr>
          <w:rtl/>
        </w:rPr>
        <w:t>»</w:t>
      </w:r>
      <w:r>
        <w:rPr>
          <w:rFonts w:hint="cs"/>
          <w:rtl/>
        </w:rPr>
        <w:t>.</w:t>
      </w:r>
      <w:r w:rsidRPr="00A0503A">
        <w:rPr>
          <w:rFonts w:asciiTheme="majorBidi" w:eastAsia="Calibri" w:hAnsiTheme="majorBidi" w:cstheme="majorBidi"/>
          <w:vertAlign w:val="superscript"/>
          <w:rtl/>
        </w:rPr>
        <w:footnoteReference w:id="117"/>
      </w:r>
      <w:r w:rsidRPr="005770AD">
        <w:rPr>
          <w:rtl/>
        </w:rPr>
        <w:t xml:space="preserve"> </w:t>
      </w:r>
    </w:p>
    <w:p w:rsidR="00C17E8D" w:rsidRPr="005770AD" w:rsidRDefault="00C17E8D" w:rsidP="00B965C7">
      <w:pPr>
        <w:ind w:firstLine="397"/>
        <w:rPr>
          <w:rtl/>
        </w:rPr>
      </w:pPr>
      <w:r w:rsidRPr="005770AD">
        <w:rPr>
          <w:rtl/>
        </w:rPr>
        <w:t xml:space="preserve">فإذا دخل المسجد رفع يديه واستقبل البيت وقال: </w:t>
      </w:r>
      <w:r w:rsidRPr="00780786">
        <w:rPr>
          <w:rtl/>
        </w:rPr>
        <w:t>«</w:t>
      </w:r>
      <w:r>
        <w:rPr>
          <w:rtl/>
        </w:rPr>
        <w:t>الل</w:t>
      </w:r>
      <w:r w:rsidRPr="005770AD">
        <w:rPr>
          <w:rtl/>
        </w:rPr>
        <w:t>هم إنّي أس</w:t>
      </w:r>
      <w:r w:rsidR="00B965C7">
        <w:rPr>
          <w:rFonts w:hint="cs"/>
          <w:rtl/>
        </w:rPr>
        <w:t>أ</w:t>
      </w:r>
      <w:r w:rsidRPr="005770AD">
        <w:rPr>
          <w:rtl/>
        </w:rPr>
        <w:t xml:space="preserve">لكَ في مقامي هذا في أوّل مناسكي أن تقبل توبتي وأن تجاوز عن خطيئتي وتضع عنّي وزري، الحمد </w:t>
      </w:r>
      <w:r>
        <w:rPr>
          <w:rtl/>
        </w:rPr>
        <w:t>لله الذي بلغني بيته الحرام، الل</w:t>
      </w:r>
      <w:r w:rsidRPr="005770AD">
        <w:rPr>
          <w:rtl/>
        </w:rPr>
        <w:t>هم إنّي اُشهدك أنّ هذا بيتك الحرام الذي جعلته مثابةً للناس وأمناً مباركاً وهدى</w:t>
      </w:r>
      <w:r w:rsidR="00B965C7">
        <w:rPr>
          <w:rFonts w:hint="cs"/>
          <w:rtl/>
        </w:rPr>
        <w:t>ً</w:t>
      </w:r>
      <w:r w:rsidRPr="005770AD">
        <w:rPr>
          <w:rtl/>
        </w:rPr>
        <w:t xml:space="preserve"> للعالمين، اللّهم إنّي عبدك والبلد بلدك والبيت بيتك، جئت أطلب رحمتك وأؤم طاعتك، مطيعاً لأمرك راضياً بقدرك، أس</w:t>
      </w:r>
      <w:r w:rsidR="00B965C7">
        <w:rPr>
          <w:rFonts w:hint="cs"/>
          <w:rtl/>
        </w:rPr>
        <w:t>أ</w:t>
      </w:r>
      <w:r w:rsidRPr="005770AD">
        <w:rPr>
          <w:rtl/>
        </w:rPr>
        <w:t>لك مسألة ال</w:t>
      </w:r>
      <w:r>
        <w:rPr>
          <w:rtl/>
        </w:rPr>
        <w:t>فقير إليك الخائف من عقوبتك، الل</w:t>
      </w:r>
      <w:r w:rsidRPr="005770AD">
        <w:rPr>
          <w:rtl/>
        </w:rPr>
        <w:t xml:space="preserve">هم افتح لي أبواب رحمتك واستعملني بطاعتك ومرضاتك واحفظني بحفظ الإيمان أبداً ما أبقيتني، جلّ ثناءُ وجهك، الحمد لله الذي جعلني من وفده وزوّاره وجعلني ممّن يعمر </w:t>
      </w:r>
      <w:r>
        <w:rPr>
          <w:rtl/>
        </w:rPr>
        <w:t>مساجده وجعلني ممّن يناجيه، الله</w:t>
      </w:r>
      <w:r w:rsidRPr="005770AD">
        <w:rPr>
          <w:rtl/>
        </w:rPr>
        <w:t>م إنّي عبدك وزائرك وفي بيتك وعلى كلّ مأتيّ حقّ لمن زاره وأتاه وأنت خير مأتيّ وأكرم مزورٍ، فأس</w:t>
      </w:r>
      <w:r w:rsidR="00B965C7">
        <w:rPr>
          <w:rFonts w:hint="cs"/>
          <w:rtl/>
        </w:rPr>
        <w:t>أ</w:t>
      </w:r>
      <w:r w:rsidRPr="005770AD">
        <w:rPr>
          <w:rtl/>
        </w:rPr>
        <w:t>لك يا الله يا رحمن بأنّك الله لا إله إلّا أنت وحدك لا شريك لك، وبأنّك واحد أحد صمد لم يلد ولم يولَد ولم يكن له كفواً أحد، وأنّ محمّداً عبدك ورسولك صلّى الله عليه وآله، يا جواد يا ماجد يا حنّان يا منّان يا كريم، أس</w:t>
      </w:r>
      <w:r>
        <w:rPr>
          <w:rFonts w:hint="cs"/>
          <w:rtl/>
        </w:rPr>
        <w:t>أ</w:t>
      </w:r>
      <w:r w:rsidRPr="005770AD">
        <w:rPr>
          <w:rtl/>
        </w:rPr>
        <w:t xml:space="preserve">لك أن تجعل تحفتك إيّاي من زيارتي إيّاك فكاك رقبتي </w:t>
      </w:r>
      <w:r>
        <w:rPr>
          <w:rtl/>
        </w:rPr>
        <w:t>من النار، الل</w:t>
      </w:r>
      <w:r w:rsidRPr="005770AD">
        <w:rPr>
          <w:rtl/>
        </w:rPr>
        <w:t>هم فُكّ رقبتي من النار</w:t>
      </w:r>
      <w:r w:rsidRPr="00780786">
        <w:rPr>
          <w:rtl/>
        </w:rPr>
        <w:t>»</w:t>
      </w:r>
      <w:r>
        <w:rPr>
          <w:rFonts w:hint="cs"/>
          <w:rtl/>
        </w:rPr>
        <w:t>،</w:t>
      </w:r>
      <w:r w:rsidRPr="005770AD">
        <w:rPr>
          <w:rtl/>
        </w:rPr>
        <w:t xml:space="preserve"> (سه بار ب</w:t>
      </w:r>
      <w:r w:rsidRPr="00780786">
        <w:rPr>
          <w:rtl/>
        </w:rPr>
        <w:t>گ</w:t>
      </w:r>
      <w:r w:rsidRPr="005770AD">
        <w:rPr>
          <w:rtl/>
        </w:rPr>
        <w:t>ويد، وب</w:t>
      </w:r>
      <w:r w:rsidRPr="00780786">
        <w:rPr>
          <w:rtl/>
        </w:rPr>
        <w:t>گ</w:t>
      </w:r>
      <w:r w:rsidRPr="005770AD">
        <w:rPr>
          <w:rtl/>
        </w:rPr>
        <w:t>ويد)</w:t>
      </w:r>
      <w:r w:rsidRPr="00A0503A">
        <w:rPr>
          <w:rFonts w:asciiTheme="majorBidi" w:eastAsia="Calibri" w:hAnsiTheme="majorBidi" w:cstheme="majorBidi"/>
          <w:vertAlign w:val="superscript"/>
          <w:rtl/>
        </w:rPr>
        <w:footnoteReference w:id="118"/>
      </w:r>
      <w:r w:rsidRPr="005770AD">
        <w:rPr>
          <w:rFonts w:eastAsia="Calibri"/>
          <w:rtl/>
        </w:rPr>
        <w:t>:</w:t>
      </w:r>
      <w:r w:rsidRPr="005770AD">
        <w:rPr>
          <w:rtl/>
        </w:rPr>
        <w:t xml:space="preserve"> </w:t>
      </w:r>
      <w:r w:rsidRPr="00780786">
        <w:rPr>
          <w:rtl/>
        </w:rPr>
        <w:t>«</w:t>
      </w:r>
      <w:r w:rsidRPr="005770AD">
        <w:rPr>
          <w:rtl/>
        </w:rPr>
        <w:t xml:space="preserve">وأوسع عليّ من رزقك الحلال </w:t>
      </w:r>
      <w:r w:rsidRPr="00780786">
        <w:rPr>
          <w:rtl/>
        </w:rPr>
        <w:t>واد</w:t>
      </w:r>
      <w:r w:rsidRPr="005770AD">
        <w:rPr>
          <w:rtl/>
        </w:rPr>
        <w:t xml:space="preserve">رأ عني شرّ شياطين الجن والإنس وشرّ </w:t>
      </w:r>
      <w:r w:rsidRPr="005770AD">
        <w:rPr>
          <w:rtl/>
        </w:rPr>
        <w:lastRenderedPageBreak/>
        <w:t>فسقة العرب والعجم</w:t>
      </w:r>
      <w:r w:rsidRPr="00780786">
        <w:rPr>
          <w:rtl/>
        </w:rPr>
        <w:t>»</w:t>
      </w:r>
      <w:r>
        <w:rPr>
          <w:rFonts w:hint="cs"/>
          <w:rtl/>
        </w:rPr>
        <w:t>،</w:t>
      </w:r>
      <w:r w:rsidRPr="00A0503A">
        <w:rPr>
          <w:rFonts w:asciiTheme="majorBidi" w:eastAsia="Calibri" w:hAnsiTheme="majorBidi" w:cstheme="majorBidi"/>
          <w:vertAlign w:val="superscript"/>
          <w:rtl/>
        </w:rPr>
        <w:footnoteReference w:id="119"/>
      </w:r>
      <w:r w:rsidRPr="005770AD">
        <w:rPr>
          <w:rtl/>
        </w:rPr>
        <w:t xml:space="preserve"> إلى آخر الدعاء. </w:t>
      </w:r>
    </w:p>
    <w:p w:rsidR="00C17E8D" w:rsidRPr="005770AD" w:rsidRDefault="00C17E8D" w:rsidP="00C17E8D">
      <w:pPr>
        <w:ind w:firstLine="397"/>
        <w:rPr>
          <w:rtl/>
        </w:rPr>
      </w:pPr>
      <w:r w:rsidRPr="005770AD">
        <w:rPr>
          <w:rtl/>
        </w:rPr>
        <w:t>ثمّ ليتقدّم إلى البيت، فإذا دنا من الحجر الأسود رفع يديه وحمد الله تعالى وأثنى عليه وقال:</w:t>
      </w:r>
      <w:r>
        <w:rPr>
          <w:rFonts w:hint="cs"/>
          <w:rtl/>
        </w:rPr>
        <w:t xml:space="preserve"> </w:t>
      </w:r>
      <w:r w:rsidRPr="00780786">
        <w:rPr>
          <w:rtl/>
        </w:rPr>
        <w:t>«</w:t>
      </w:r>
      <w:r w:rsidRPr="005770AD">
        <w:rPr>
          <w:rtl/>
        </w:rPr>
        <w:t>الحمد لله الذي هدانا لهذا وما كنّا لنهتدي لولا أن هدانا الله، سبحان الله والحمد لله ولا اله إلا الله والله أكبر، لا إله إلّا الله وحده لا شريك له، له الملك وله الحمد يُحيي ويميت ويميت ويحيي وهو حيّ لا يموت بيده الخير وهو على كلّ شيء قدير</w:t>
      </w:r>
      <w:r w:rsidRPr="008A2EF1">
        <w:rPr>
          <w:rtl/>
        </w:rPr>
        <w:t>»</w:t>
      </w:r>
      <w:r>
        <w:rPr>
          <w:rFonts w:hint="cs"/>
          <w:rtl/>
        </w:rPr>
        <w:t>،</w:t>
      </w:r>
      <w:r w:rsidRPr="00A0503A">
        <w:rPr>
          <w:rFonts w:asciiTheme="majorBidi" w:eastAsia="Calibri" w:hAnsiTheme="majorBidi" w:cstheme="majorBidi"/>
          <w:vertAlign w:val="superscript"/>
          <w:rtl/>
        </w:rPr>
        <w:footnoteReference w:id="120"/>
      </w:r>
      <w:r w:rsidRPr="005770AD">
        <w:rPr>
          <w:rtl/>
        </w:rPr>
        <w:t xml:space="preserve"> ثمّ يصلّي على النبيّ صلّى الله عليه وآله كما تقدّم ويقول: </w:t>
      </w:r>
      <w:r w:rsidRPr="008A2EF1">
        <w:rPr>
          <w:rtl/>
        </w:rPr>
        <w:t>«</w:t>
      </w:r>
      <w:r w:rsidRPr="005770AD">
        <w:rPr>
          <w:rtl/>
        </w:rPr>
        <w:t>اللّهم إنيّ اُؤمن بوعدك واُوفي بعهدك، اللّهم أمانتي أدّيتها وميثاقي تعاهدته لتشهد لي بالموافاة، اللّهم تصديقاً بكتابك وعلى سنّة نبيّك صلّى الله عليه وآله، أشهد أن لا إله إلّا الله وحده لا شريك له، وأشهد أنّ محمداً عبده ورسوله، آمنت بالله وكفرت بالجبت والطاغوت وباللات والعزّى وعبادة الشيطان وعبادة كلّ ندٍّ يُدعى من دون الله</w:t>
      </w:r>
      <w:r w:rsidRPr="00780786">
        <w:rPr>
          <w:rtl/>
        </w:rPr>
        <w:t>»</w:t>
      </w:r>
      <w:r>
        <w:rPr>
          <w:rFonts w:hint="cs"/>
          <w:rtl/>
        </w:rPr>
        <w:t>.</w:t>
      </w:r>
      <w:r w:rsidRPr="00A0503A">
        <w:rPr>
          <w:rFonts w:asciiTheme="majorBidi" w:eastAsia="Calibri" w:hAnsiTheme="majorBidi" w:cstheme="majorBidi"/>
          <w:vertAlign w:val="superscript"/>
          <w:rtl/>
        </w:rPr>
        <w:footnoteReference w:id="121"/>
      </w:r>
      <w:r w:rsidRPr="005770AD">
        <w:rPr>
          <w:rtl/>
        </w:rPr>
        <w:t xml:space="preserve"> ثمّ يستلم الحجر ويقبّله. </w:t>
      </w:r>
    </w:p>
    <w:p w:rsidR="00C17E8D" w:rsidRPr="005770AD" w:rsidRDefault="00C17E8D" w:rsidP="00C17E8D">
      <w:pPr>
        <w:ind w:firstLine="397"/>
        <w:rPr>
          <w:rtl/>
        </w:rPr>
      </w:pPr>
      <w:r w:rsidRPr="005770AD">
        <w:rPr>
          <w:rtl/>
        </w:rPr>
        <w:t>ثمّ يشرع في الطّواف، و</w:t>
      </w:r>
      <w:r w:rsidRPr="005770AD">
        <w:rPr>
          <w:b/>
          <w:bCs/>
          <w:rtl/>
        </w:rPr>
        <w:t>فروضه خمسة عشر:</w:t>
      </w:r>
    </w:p>
    <w:p w:rsidR="00C17E8D" w:rsidRPr="005770AD" w:rsidRDefault="00C17E8D" w:rsidP="00C17E8D">
      <w:pPr>
        <w:ind w:firstLine="397"/>
        <w:rPr>
          <w:rtl/>
        </w:rPr>
      </w:pPr>
      <w:r w:rsidRPr="005770AD">
        <w:rPr>
          <w:b/>
          <w:bCs/>
          <w:rtl/>
        </w:rPr>
        <w:t xml:space="preserve">أ: </w:t>
      </w:r>
      <w:r w:rsidRPr="005770AD">
        <w:rPr>
          <w:rtl/>
        </w:rPr>
        <w:t>الطهارة من الحدث ولو بالتيمم مع تعذّر الماء، ومن الخبث بأنواعه إلّا أن يُعفى عنه في الصلاة إن جوّز بإدخال النجاسة غير الملوِّثة المسجد، ويعيد ناسي النجاسة لا الجاهل بها.</w:t>
      </w:r>
    </w:p>
    <w:p w:rsidR="00C17E8D" w:rsidRPr="005770AD" w:rsidRDefault="00C17E8D" w:rsidP="00C17E8D">
      <w:pPr>
        <w:ind w:firstLine="397"/>
        <w:rPr>
          <w:rtl/>
        </w:rPr>
      </w:pPr>
      <w:r w:rsidRPr="005770AD">
        <w:rPr>
          <w:b/>
          <w:bCs/>
          <w:rtl/>
        </w:rPr>
        <w:t>ب:</w:t>
      </w:r>
      <w:r w:rsidRPr="005770AD">
        <w:rPr>
          <w:rtl/>
        </w:rPr>
        <w:t xml:space="preserve"> ستر العورة الواجبة سترها في الص</w:t>
      </w:r>
      <w:r>
        <w:rPr>
          <w:rFonts w:hint="cs"/>
          <w:rtl/>
        </w:rPr>
        <w:t>ل</w:t>
      </w:r>
      <w:r w:rsidRPr="005770AD">
        <w:rPr>
          <w:rtl/>
        </w:rPr>
        <w:t xml:space="preserve">اة، ويختلف بحسب حال الطائف في </w:t>
      </w:r>
      <w:r w:rsidRPr="005770AD">
        <w:rPr>
          <w:rtl/>
        </w:rPr>
        <w:lastRenderedPageBreak/>
        <w:t>الذكوريّة والأُنوثيّة.</w:t>
      </w:r>
    </w:p>
    <w:p w:rsidR="00C17E8D" w:rsidRPr="005770AD" w:rsidRDefault="00C17E8D" w:rsidP="00C17E8D">
      <w:pPr>
        <w:ind w:firstLine="397"/>
        <w:rPr>
          <w:rtl/>
        </w:rPr>
      </w:pPr>
      <w:r w:rsidRPr="005770AD">
        <w:rPr>
          <w:b/>
          <w:bCs/>
          <w:rtl/>
        </w:rPr>
        <w:t xml:space="preserve">ج: </w:t>
      </w:r>
      <w:r w:rsidRPr="005770AD">
        <w:rPr>
          <w:rtl/>
        </w:rPr>
        <w:t xml:space="preserve">الختان في الرجّل المتمكّن منه، وكذا الخنثى المشكل به. </w:t>
      </w:r>
    </w:p>
    <w:p w:rsidR="00C17E8D" w:rsidRPr="005770AD" w:rsidRDefault="00C17E8D" w:rsidP="00C17E8D">
      <w:pPr>
        <w:ind w:firstLine="397"/>
        <w:rPr>
          <w:rtl/>
        </w:rPr>
      </w:pPr>
      <w:r w:rsidRPr="005770AD">
        <w:rPr>
          <w:b/>
          <w:bCs/>
          <w:rtl/>
        </w:rPr>
        <w:t>د:</w:t>
      </w:r>
      <w:r w:rsidRPr="005770AD">
        <w:rPr>
          <w:rtl/>
        </w:rPr>
        <w:t xml:space="preserve"> النيّة: أطوف سبعة أشواطٍ في العمرة المتمتع بها إلى حجّ الإسلام حجّ التمتع، لوجوبه قربةً إلى الله. </w:t>
      </w:r>
    </w:p>
    <w:p w:rsidR="00C17E8D" w:rsidRPr="005770AD" w:rsidRDefault="00C17E8D" w:rsidP="00C17E8D">
      <w:pPr>
        <w:ind w:firstLine="397"/>
        <w:rPr>
          <w:rtl/>
        </w:rPr>
      </w:pPr>
      <w:r w:rsidRPr="005770AD">
        <w:rPr>
          <w:b/>
          <w:bCs/>
          <w:rtl/>
        </w:rPr>
        <w:t>هـ:</w:t>
      </w:r>
      <w:r w:rsidRPr="005770AD">
        <w:rPr>
          <w:rtl/>
        </w:rPr>
        <w:t xml:space="preserve"> مقارنتها لأوّل الشروع، وإنّما يتحقّق بمحاذاة أوّل جزءٍ من بدنه بإزاء أوّل الحجر حتّى يمرّ عليه كلّه بجميع بدنه علماً أو ظنّاً، ويتخيّر بين استقبال البيت ثمّ الإنحراف وبين جعله على اليسار ابتداءً. </w:t>
      </w:r>
    </w:p>
    <w:p w:rsidR="00C17E8D" w:rsidRPr="005770AD" w:rsidRDefault="00C17E8D" w:rsidP="00C17E8D">
      <w:pPr>
        <w:ind w:firstLine="397"/>
        <w:rPr>
          <w:rtl/>
        </w:rPr>
      </w:pPr>
      <w:r w:rsidRPr="005770AD">
        <w:rPr>
          <w:b/>
          <w:bCs/>
          <w:rtl/>
        </w:rPr>
        <w:t xml:space="preserve">و: </w:t>
      </w:r>
      <w:r w:rsidRPr="005770AD">
        <w:rPr>
          <w:rtl/>
        </w:rPr>
        <w:t xml:space="preserve">الحركة الذاتيّة أو العرضيّة للعاجز الراكب مقارنة للنيّة، فلو تأخّرت الحركة عن استحضار النيّة بطل. </w:t>
      </w:r>
    </w:p>
    <w:p w:rsidR="00C17E8D" w:rsidRPr="005770AD" w:rsidRDefault="00C17E8D" w:rsidP="00C17E8D">
      <w:pPr>
        <w:ind w:firstLine="397"/>
        <w:rPr>
          <w:rtl/>
        </w:rPr>
      </w:pPr>
      <w:r w:rsidRPr="005770AD">
        <w:rPr>
          <w:b/>
          <w:bCs/>
          <w:rtl/>
        </w:rPr>
        <w:t>ز:</w:t>
      </w:r>
      <w:r w:rsidRPr="005770AD">
        <w:rPr>
          <w:rtl/>
        </w:rPr>
        <w:t xml:space="preserve"> استدامتها حكماً بمعنى</w:t>
      </w:r>
      <w:r>
        <w:rPr>
          <w:rFonts w:hint="cs"/>
          <w:rtl/>
        </w:rPr>
        <w:t>،</w:t>
      </w:r>
      <w:r w:rsidRPr="00B44341">
        <w:rPr>
          <w:rFonts w:asciiTheme="majorBidi" w:eastAsia="Calibri" w:hAnsiTheme="majorBidi" w:cstheme="majorBidi"/>
          <w:vertAlign w:val="superscript"/>
          <w:rtl/>
        </w:rPr>
        <w:footnoteReference w:id="122"/>
      </w:r>
      <w:r w:rsidRPr="00B44341">
        <w:rPr>
          <w:rtl/>
        </w:rPr>
        <w:t xml:space="preserve"> </w:t>
      </w:r>
      <w:r w:rsidRPr="005770AD">
        <w:rPr>
          <w:rtl/>
        </w:rPr>
        <w:t xml:space="preserve">أن لا يجد نيّةً تنافي الأوّل. </w:t>
      </w:r>
    </w:p>
    <w:p w:rsidR="00C17E8D" w:rsidRPr="005770AD" w:rsidRDefault="00C17E8D" w:rsidP="00C17E8D">
      <w:pPr>
        <w:ind w:firstLine="397"/>
        <w:rPr>
          <w:rtl/>
        </w:rPr>
      </w:pPr>
      <w:r w:rsidRPr="005770AD">
        <w:rPr>
          <w:b/>
          <w:bCs/>
          <w:rtl/>
        </w:rPr>
        <w:t>ح:</w:t>
      </w:r>
      <w:r w:rsidRPr="005770AD">
        <w:rPr>
          <w:rtl/>
        </w:rPr>
        <w:t xml:space="preserve"> جعل البيت على اليسار، فلو استقبله بوجهه أو ظهره أو جعله على يمينه بطل. </w:t>
      </w:r>
    </w:p>
    <w:p w:rsidR="00C17E8D" w:rsidRPr="005770AD" w:rsidRDefault="00C17E8D" w:rsidP="00C17E8D">
      <w:pPr>
        <w:ind w:firstLine="397"/>
        <w:rPr>
          <w:rtl/>
        </w:rPr>
      </w:pPr>
      <w:r w:rsidRPr="005770AD">
        <w:rPr>
          <w:b/>
          <w:bCs/>
          <w:rtl/>
        </w:rPr>
        <w:t>ط:</w:t>
      </w:r>
      <w:r w:rsidRPr="005770AD">
        <w:rPr>
          <w:rtl/>
        </w:rPr>
        <w:t xml:space="preserve"> </w:t>
      </w:r>
      <w:r>
        <w:rPr>
          <w:rFonts w:hint="cs"/>
          <w:rtl/>
        </w:rPr>
        <w:t>إ</w:t>
      </w:r>
      <w:r w:rsidRPr="005770AD">
        <w:rPr>
          <w:rtl/>
        </w:rPr>
        <w:t xml:space="preserve">دخال الحِجْر في الطواف، فلو مشى فيه أو على حائطه أو جعل يده على جداره بطل، ولا يضرّه عن خارج الجدار، ويستوي في ذلك جميع جهاته، فلا يجب الخروج من جهةٍ عن شيء آخر اتفاقاً، وإنّما وجب إدخال الحِجْر للتأسي بصاحب الشّرع عليه لا لكونه من البيت؛ لعدم تحقّق ذلك، وعلى تقدير كونه منه لا يجب مراعاة التربيع خارجاً عنه قطعاً. </w:t>
      </w:r>
    </w:p>
    <w:p w:rsidR="00C17E8D" w:rsidRPr="005770AD" w:rsidRDefault="00C17E8D" w:rsidP="00C17E8D">
      <w:pPr>
        <w:ind w:firstLine="397"/>
        <w:rPr>
          <w:rtl/>
        </w:rPr>
      </w:pPr>
      <w:r w:rsidRPr="005770AD">
        <w:rPr>
          <w:b/>
          <w:bCs/>
          <w:rtl/>
        </w:rPr>
        <w:t>ي:</w:t>
      </w:r>
      <w:r w:rsidRPr="005770AD">
        <w:rPr>
          <w:rtl/>
        </w:rPr>
        <w:t xml:space="preserve"> جعل المقام على اليمين، ويجب أن يراعى مقدار ذلك من كلّ جانب، والدنو </w:t>
      </w:r>
      <w:r w:rsidRPr="005770AD">
        <w:rPr>
          <w:rtl/>
        </w:rPr>
        <w:lastRenderedPageBreak/>
        <w:t xml:space="preserve">من البيت أفضل. </w:t>
      </w:r>
    </w:p>
    <w:p w:rsidR="00C17E8D" w:rsidRPr="005770AD" w:rsidRDefault="00C17E8D" w:rsidP="00C17E8D">
      <w:pPr>
        <w:ind w:firstLine="397"/>
        <w:rPr>
          <w:rtl/>
        </w:rPr>
      </w:pPr>
      <w:r w:rsidRPr="005770AD">
        <w:rPr>
          <w:b/>
          <w:bCs/>
          <w:rtl/>
        </w:rPr>
        <w:t xml:space="preserve">يا: </w:t>
      </w:r>
      <w:r w:rsidRPr="005770AD">
        <w:rPr>
          <w:rtl/>
        </w:rPr>
        <w:t xml:space="preserve">خروج جميع البدن عن البيت، فلو مشى على الشاذروان وهو أساس البيت قديماً، أو كان يمسّ الجدار بيده من جانب الشاذروان في حال مشيه بطل. </w:t>
      </w:r>
    </w:p>
    <w:p w:rsidR="00C17E8D" w:rsidRPr="005770AD" w:rsidRDefault="00C17E8D" w:rsidP="00C17E8D">
      <w:pPr>
        <w:ind w:firstLine="397"/>
        <w:rPr>
          <w:rtl/>
        </w:rPr>
      </w:pPr>
      <w:r w:rsidRPr="005770AD">
        <w:rPr>
          <w:b/>
          <w:bCs/>
          <w:rtl/>
        </w:rPr>
        <w:t xml:space="preserve">يب: </w:t>
      </w:r>
      <w:r>
        <w:rPr>
          <w:rtl/>
        </w:rPr>
        <w:t>إكمال العدد من الح</w:t>
      </w:r>
      <w:r w:rsidRPr="005770AD">
        <w:rPr>
          <w:rtl/>
        </w:rPr>
        <w:t xml:space="preserve">جَرِ إليه شوطاً. </w:t>
      </w:r>
    </w:p>
    <w:p w:rsidR="00C17E8D" w:rsidRPr="005770AD" w:rsidRDefault="00C17E8D" w:rsidP="00C17E8D">
      <w:pPr>
        <w:ind w:firstLine="397"/>
        <w:rPr>
          <w:rtl/>
        </w:rPr>
      </w:pPr>
      <w:r w:rsidRPr="005770AD">
        <w:rPr>
          <w:b/>
          <w:bCs/>
          <w:rtl/>
        </w:rPr>
        <w:t>يح:</w:t>
      </w:r>
      <w:r w:rsidRPr="005770AD">
        <w:rPr>
          <w:rtl/>
        </w:rPr>
        <w:t xml:space="preserve"> حفظه، فلو لم يحصل العدد أو شكّ في النقيصة مطلقاً أو في الزيادة قبل بلوغ الركن بطل، ولو بلغ الركن قطع وصحّ طوافه، ولو شكّ بعد الفراغ لم يلتفت مطلقاً. ويجوز الإخلال إلى البالغ في العدد. ولو كان الطّواف نفلاً وشكّ في أثنائه بنى على الأوّل. </w:t>
      </w:r>
    </w:p>
    <w:p w:rsidR="00C17E8D" w:rsidRPr="005770AD" w:rsidRDefault="00C17E8D" w:rsidP="00C17E8D">
      <w:pPr>
        <w:ind w:firstLine="397"/>
        <w:rPr>
          <w:rtl/>
        </w:rPr>
      </w:pPr>
      <w:r w:rsidRPr="00EB0489">
        <w:rPr>
          <w:b/>
          <w:bCs/>
          <w:rtl/>
        </w:rPr>
        <w:t xml:space="preserve">يد: </w:t>
      </w:r>
      <w:r w:rsidRPr="00EB0489">
        <w:rPr>
          <w:rtl/>
        </w:rPr>
        <w:t xml:space="preserve">الختم لموضع البدأة من الحجَرِ كما تقدّم، ولا يشترط </w:t>
      </w:r>
      <w:r w:rsidRPr="005770AD">
        <w:rPr>
          <w:rtl/>
        </w:rPr>
        <w:t xml:space="preserve">اتحاد موقف البدأة والختم، فلو زاد عليه متعمّداً ولو بخطوةٍ بطل، وتاسّياً يتخيّر بين الإكمال والقطع إن بلغ في الشوط الزائد الحِجْر، وإلّا قطع وجوباً. </w:t>
      </w:r>
    </w:p>
    <w:p w:rsidR="00C17E8D" w:rsidRPr="005770AD" w:rsidRDefault="00C17E8D" w:rsidP="00C17E8D">
      <w:pPr>
        <w:ind w:firstLine="397"/>
        <w:rPr>
          <w:rtl/>
        </w:rPr>
      </w:pPr>
      <w:r w:rsidRPr="005770AD">
        <w:rPr>
          <w:b/>
          <w:bCs/>
          <w:rtl/>
        </w:rPr>
        <w:t>يه:</w:t>
      </w:r>
      <w:r w:rsidRPr="005770AD">
        <w:rPr>
          <w:rtl/>
        </w:rPr>
        <w:t xml:space="preserve"> الموالاة، ويتحقق بإكمال أربعة أشواطٍ، فإن قطعه قبلها استانف وإن كان لض</w:t>
      </w:r>
      <w:r>
        <w:rPr>
          <w:rFonts w:hint="cs"/>
          <w:rtl/>
        </w:rPr>
        <w:t>ـ</w:t>
      </w:r>
      <w:r w:rsidRPr="005770AD">
        <w:rPr>
          <w:rtl/>
        </w:rPr>
        <w:t xml:space="preserve">رورة، وإلّا أتمّ، ولا يجوز القطع مطلقاً إلّا لحاجة ونحوها. </w:t>
      </w:r>
    </w:p>
    <w:p w:rsidR="00C17E8D" w:rsidRPr="005770AD" w:rsidRDefault="00C17E8D" w:rsidP="00C17E8D">
      <w:pPr>
        <w:ind w:firstLine="397"/>
        <w:rPr>
          <w:rtl/>
        </w:rPr>
      </w:pPr>
      <w:r w:rsidRPr="005770AD">
        <w:rPr>
          <w:b/>
          <w:bCs/>
          <w:rtl/>
        </w:rPr>
        <w:t>فرع:</w:t>
      </w:r>
      <w:r w:rsidRPr="005770AD">
        <w:rPr>
          <w:rtl/>
        </w:rPr>
        <w:t xml:space="preserve"> لو حاضت المرأة قبل الطّواف أو فيه قبل إتمام أربعة أشواطٍ من طواف العمرة انتظرت الوقوف بعرفة، فإن ضاق الوقت ولم تطهر بطلت متعتها، ونقلت إحرامها إلى حجّ الإفراد وخرجت إلى الوقوف وأكملتها حجّ الإفراد، ثمّ اعتمرت بعد ذلك عمرة مفردة، أجزاءها عن فرضها، ولو كان الحيض بعد طواف أربعة أشواطٍ لم</w:t>
      </w:r>
      <w:r>
        <w:rPr>
          <w:rFonts w:cs="Times New Roman" w:hint="cs"/>
          <w:rtl/>
        </w:rPr>
        <w:t> </w:t>
      </w:r>
      <w:r w:rsidRPr="005770AD">
        <w:rPr>
          <w:rtl/>
        </w:rPr>
        <w:t xml:space="preserve">يضر وأكملته بعد الطهر، ولا يمنع الحيض والأفعال التي لا يشترط فيها الطهارة كالوقوف ونحوه. </w:t>
      </w:r>
    </w:p>
    <w:p w:rsidR="00C17E8D" w:rsidRPr="005770AD" w:rsidRDefault="00C17E8D" w:rsidP="00C17E8D">
      <w:pPr>
        <w:ind w:firstLine="397"/>
        <w:rPr>
          <w:rtl/>
        </w:rPr>
      </w:pPr>
      <w:r w:rsidRPr="005770AD">
        <w:rPr>
          <w:rtl/>
        </w:rPr>
        <w:t xml:space="preserve">ويجب ركعتا الطواف بعده خلف المقام حيث هو الآن أو إلى أحد جانبيه، وهما كاليوميّة، ولا جهر فيهما ولا إخفات عيناً، والأولى فيهما نيّة الأداء، ولو نسيهما رجع </w:t>
      </w:r>
      <w:r w:rsidRPr="005770AD">
        <w:rPr>
          <w:rtl/>
        </w:rPr>
        <w:lastRenderedPageBreak/>
        <w:t xml:space="preserve">فأتى بهما في المقام، فإن تعذّر فبحيث شاء من الحرم، فإن تعذّر فبحيث اُسكن، فإن مات قضاهما الوليّ. </w:t>
      </w:r>
    </w:p>
    <w:p w:rsidR="00C17E8D" w:rsidRPr="005770AD" w:rsidRDefault="00C17E8D" w:rsidP="00C17E8D">
      <w:pPr>
        <w:ind w:firstLine="397"/>
        <w:rPr>
          <w:rtl/>
        </w:rPr>
      </w:pPr>
      <w:r w:rsidRPr="005770AD">
        <w:rPr>
          <w:rtl/>
        </w:rPr>
        <w:t xml:space="preserve">ونيّتها: اُصلّي ركعتي طواف العمرة المتمتع بها إلى حجّ الإسلام حجّ التمتع أداءً؛ لوجوبهما قربة إلى الله. </w:t>
      </w:r>
    </w:p>
    <w:p w:rsidR="00C17E8D" w:rsidRPr="005770AD" w:rsidRDefault="00C17E8D" w:rsidP="00C17E8D">
      <w:pPr>
        <w:ind w:firstLine="397"/>
        <w:rPr>
          <w:rtl/>
        </w:rPr>
      </w:pPr>
      <w:r w:rsidRPr="005770AD">
        <w:rPr>
          <w:rtl/>
        </w:rPr>
        <w:t xml:space="preserve">ويستحبّ قراءة التوحيد في الاُولى والجحد في الثانية أو بالعكس. </w:t>
      </w:r>
    </w:p>
    <w:p w:rsidR="00C17E8D" w:rsidRPr="005770AD" w:rsidRDefault="00C17E8D" w:rsidP="00B03AA1">
      <w:pPr>
        <w:ind w:firstLine="397"/>
        <w:rPr>
          <w:rtl/>
        </w:rPr>
      </w:pPr>
      <w:r w:rsidRPr="005770AD">
        <w:rPr>
          <w:b/>
          <w:bCs/>
          <w:rtl/>
        </w:rPr>
        <w:t>وسننه:</w:t>
      </w:r>
      <w:r w:rsidRPr="005770AD">
        <w:rPr>
          <w:rtl/>
        </w:rPr>
        <w:t xml:space="preserve"> استلام الحجر والأركان كلّها، وآكدها العراقي واليماني؛ لأنّهما على قواعد إبراهيم</w:t>
      </w:r>
      <w:r>
        <w:sym w:font="Zar75 Symbols" w:char="F037"/>
      </w:r>
      <w:r w:rsidRPr="005770AD">
        <w:rPr>
          <w:rtl/>
        </w:rPr>
        <w:t>، والتزام المستجار في الشّوط السّابع خاصّة، وبسط يديه على حائطه وإلصاق بطنه وخدّه، وتعداد ذنوبه مفصلة والاستغفار منها وهو ب</w:t>
      </w:r>
      <w:r w:rsidR="00B03AA1">
        <w:rPr>
          <w:rFonts w:hint="cs"/>
          <w:rtl/>
        </w:rPr>
        <w:t>إ</w:t>
      </w:r>
      <w:r w:rsidRPr="005770AD">
        <w:rPr>
          <w:rtl/>
        </w:rPr>
        <w:t>زاء الباب وبقرب الركن اليماني، ومن استلم أو التزم وقف وحفظ موضعه وعاد إلى طوافه منه بعد رفع يديه عن الحائط حذراً من التقدّم على البيت بجزءٍ من بدنه باعتبار الشاذروان، والاقتصار في المش</w:t>
      </w:r>
      <w:r>
        <w:rPr>
          <w:rFonts w:hint="cs"/>
          <w:rtl/>
        </w:rPr>
        <w:t>ـ</w:t>
      </w:r>
      <w:r w:rsidRPr="005770AD">
        <w:rPr>
          <w:rtl/>
        </w:rPr>
        <w:t>ي والتداني من البيت، واستمرار الخضوع والخشوع واحضار القلب، وحفظ الجوارح، وترك الكلام إلّا بالذكر، واجتناب كلّ ما يكره في الصّلاة غالباً، كالتثاؤب والتمطي والعبث ومدافعة الأخبثين، والدعاء بالمرسوم والأذكار المرويّة في ابتدائه وانتهائه، وتلاوة القرآن والصّلاة على النبي</w:t>
      </w:r>
      <w:r>
        <w:sym w:font="Zar75 Symbols" w:char="F039"/>
      </w:r>
      <w:r w:rsidRPr="005770AD">
        <w:rPr>
          <w:rtl/>
        </w:rPr>
        <w:t xml:space="preserve"> كلّما حاذ</w:t>
      </w:r>
      <w:r w:rsidR="00B03AA1">
        <w:rPr>
          <w:rFonts w:hint="cs"/>
          <w:rtl/>
        </w:rPr>
        <w:t>ی</w:t>
      </w:r>
      <w:r w:rsidRPr="005770AD">
        <w:rPr>
          <w:rtl/>
        </w:rPr>
        <w:t xml:space="preserve"> باب الكعبة، فمّما ورد من الدعاء فيه: </w:t>
      </w:r>
    </w:p>
    <w:p w:rsidR="00C17E8D" w:rsidRPr="005770AD" w:rsidRDefault="00C17E8D" w:rsidP="00C17E8D">
      <w:pPr>
        <w:ind w:firstLine="397"/>
        <w:rPr>
          <w:rtl/>
        </w:rPr>
      </w:pPr>
      <w:r>
        <w:rPr>
          <w:rFonts w:hint="cs"/>
          <w:rtl/>
        </w:rPr>
        <w:t>«</w:t>
      </w:r>
      <w:r w:rsidRPr="005770AD">
        <w:rPr>
          <w:rtl/>
        </w:rPr>
        <w:t>اللّهم إنّي أس</w:t>
      </w:r>
      <w:r>
        <w:rPr>
          <w:rFonts w:hint="cs"/>
          <w:rtl/>
        </w:rPr>
        <w:t>أ</w:t>
      </w:r>
      <w:r w:rsidRPr="005770AD">
        <w:rPr>
          <w:rtl/>
        </w:rPr>
        <w:t>لك باسمك الذي يُمشى به على ظلل الماء كما يُمشى به على جُدد الأرض، وأس</w:t>
      </w:r>
      <w:r>
        <w:rPr>
          <w:rFonts w:hint="cs"/>
          <w:rtl/>
        </w:rPr>
        <w:t>أ</w:t>
      </w:r>
      <w:r w:rsidRPr="005770AD">
        <w:rPr>
          <w:rtl/>
        </w:rPr>
        <w:t>لك باسمك الذي يهتزّ له عرشك، وأس</w:t>
      </w:r>
      <w:r>
        <w:rPr>
          <w:rFonts w:hint="cs"/>
          <w:rtl/>
        </w:rPr>
        <w:t>أ</w:t>
      </w:r>
      <w:r w:rsidRPr="005770AD">
        <w:rPr>
          <w:rtl/>
        </w:rPr>
        <w:t>لك باسمك الذي تستهزّ له أقدام ملائكتك، وأس</w:t>
      </w:r>
      <w:r>
        <w:rPr>
          <w:rFonts w:hint="cs"/>
          <w:rtl/>
        </w:rPr>
        <w:t>أ</w:t>
      </w:r>
      <w:r w:rsidRPr="005770AD">
        <w:rPr>
          <w:rtl/>
        </w:rPr>
        <w:t>لك باسمك الذي دعاك به موسى من جانب الطور الأيمن فاستجبت وألقيت عليه محبّة منك، وأس</w:t>
      </w:r>
      <w:r>
        <w:rPr>
          <w:rFonts w:hint="cs"/>
          <w:rtl/>
        </w:rPr>
        <w:t>أ</w:t>
      </w:r>
      <w:r w:rsidRPr="005770AD">
        <w:rPr>
          <w:rtl/>
        </w:rPr>
        <w:t>لك باسمك الذي غفرت به لمحمّدٍ</w:t>
      </w:r>
      <w:r>
        <w:sym w:font="Zar75 Symbols" w:char="F039"/>
      </w:r>
      <w:r w:rsidRPr="005770AD">
        <w:rPr>
          <w:rtl/>
        </w:rPr>
        <w:t xml:space="preserve"> ما </w:t>
      </w:r>
      <w:r w:rsidRPr="005770AD">
        <w:rPr>
          <w:rtl/>
        </w:rPr>
        <w:lastRenderedPageBreak/>
        <w:t>تقدّم من ذنبه وما تأخّر، وأتممت عليه نعمتك، أن تفعل بي كذا وكذا</w:t>
      </w:r>
      <w:r>
        <w:rPr>
          <w:rFonts w:hint="cs"/>
          <w:rtl/>
        </w:rPr>
        <w:t>».</w:t>
      </w:r>
      <w:r w:rsidRPr="00214BE0">
        <w:rPr>
          <w:rFonts w:asciiTheme="majorBidi" w:eastAsia="Calibri" w:hAnsiTheme="majorBidi" w:cstheme="majorBidi"/>
          <w:vertAlign w:val="superscript"/>
          <w:rtl/>
        </w:rPr>
        <w:footnoteReference w:id="123"/>
      </w:r>
    </w:p>
    <w:p w:rsidR="00C17E8D" w:rsidRPr="005770AD" w:rsidRDefault="00C17E8D" w:rsidP="00C17E8D">
      <w:pPr>
        <w:ind w:firstLine="397"/>
        <w:rPr>
          <w:rtl/>
        </w:rPr>
      </w:pPr>
      <w:r w:rsidRPr="005770AD">
        <w:rPr>
          <w:rtl/>
        </w:rPr>
        <w:t xml:space="preserve">وتقول أيضاً في حال الطواف: </w:t>
      </w:r>
    </w:p>
    <w:p w:rsidR="00C17E8D" w:rsidRPr="005770AD" w:rsidRDefault="00C17E8D" w:rsidP="00C17E8D">
      <w:pPr>
        <w:ind w:firstLine="397"/>
        <w:rPr>
          <w:rtl/>
        </w:rPr>
      </w:pPr>
      <w:r>
        <w:rPr>
          <w:rFonts w:hint="cs"/>
          <w:rtl/>
        </w:rPr>
        <w:t>«</w:t>
      </w:r>
      <w:r w:rsidRPr="005770AD">
        <w:rPr>
          <w:rtl/>
        </w:rPr>
        <w:t>اللهم إنّي فقير وإنّي خائف مستجير، فلا تبدّل اسمي ولا تغيّر جسمي</w:t>
      </w:r>
      <w:r>
        <w:rPr>
          <w:rFonts w:hint="cs"/>
          <w:rtl/>
        </w:rPr>
        <w:t>».</w:t>
      </w:r>
      <w:r w:rsidRPr="00214BE0">
        <w:rPr>
          <w:rFonts w:asciiTheme="majorBidi" w:eastAsia="Calibri" w:hAnsiTheme="majorBidi" w:cstheme="majorBidi"/>
          <w:vertAlign w:val="superscript"/>
          <w:rtl/>
        </w:rPr>
        <w:footnoteReference w:id="124"/>
      </w:r>
      <w:r w:rsidRPr="005770AD">
        <w:rPr>
          <w:rtl/>
        </w:rPr>
        <w:t xml:space="preserve"> </w:t>
      </w:r>
    </w:p>
    <w:p w:rsidR="00C17E8D" w:rsidRPr="005770AD" w:rsidRDefault="00C17E8D" w:rsidP="00C17E8D">
      <w:pPr>
        <w:ind w:firstLine="397"/>
        <w:rPr>
          <w:rtl/>
        </w:rPr>
      </w:pPr>
      <w:r w:rsidRPr="005770AD">
        <w:rPr>
          <w:rtl/>
        </w:rPr>
        <w:t xml:space="preserve">وتقول عند المستجار وأنت ملتصق به: </w:t>
      </w:r>
    </w:p>
    <w:p w:rsidR="00C17E8D" w:rsidRPr="005770AD" w:rsidRDefault="00C17E8D" w:rsidP="00C17E8D">
      <w:pPr>
        <w:ind w:firstLine="397"/>
        <w:rPr>
          <w:rtl/>
        </w:rPr>
      </w:pPr>
      <w:r>
        <w:rPr>
          <w:rFonts w:hint="cs"/>
          <w:rtl/>
        </w:rPr>
        <w:t>«</w:t>
      </w:r>
      <w:r w:rsidRPr="005770AD">
        <w:rPr>
          <w:rtl/>
        </w:rPr>
        <w:t>اللهم البيت بيتك والعبد عبدك وهذا مقام العائذ بك من النار</w:t>
      </w:r>
      <w:r>
        <w:rPr>
          <w:rFonts w:hint="cs"/>
          <w:rtl/>
        </w:rPr>
        <w:t>».</w:t>
      </w:r>
      <w:r w:rsidRPr="00214BE0">
        <w:rPr>
          <w:rFonts w:asciiTheme="majorBidi" w:eastAsia="Calibri" w:hAnsiTheme="majorBidi" w:cstheme="majorBidi"/>
          <w:vertAlign w:val="superscript"/>
          <w:rtl/>
        </w:rPr>
        <w:footnoteReference w:id="125"/>
      </w:r>
      <w:r w:rsidRPr="005770AD">
        <w:rPr>
          <w:rtl/>
        </w:rPr>
        <w:t xml:space="preserve"> </w:t>
      </w:r>
    </w:p>
    <w:p w:rsidR="00C17E8D" w:rsidRPr="005770AD" w:rsidRDefault="00C17E8D" w:rsidP="00C17E8D">
      <w:pPr>
        <w:ind w:firstLine="397"/>
        <w:rPr>
          <w:rtl/>
        </w:rPr>
      </w:pPr>
      <w:r w:rsidRPr="005770AD">
        <w:rPr>
          <w:rtl/>
        </w:rPr>
        <w:t xml:space="preserve">فإذا فرغت فأتِ زمزم واستق منها دلواً، واشرب منه وصبّ منه على رأسك وظهرك وبطنك وقل: </w:t>
      </w:r>
    </w:p>
    <w:p w:rsidR="00C17E8D" w:rsidRPr="005770AD" w:rsidRDefault="00C17E8D" w:rsidP="00C17E8D">
      <w:pPr>
        <w:ind w:firstLine="397"/>
        <w:rPr>
          <w:rtl/>
        </w:rPr>
      </w:pPr>
      <w:r>
        <w:rPr>
          <w:rFonts w:hint="cs"/>
          <w:rtl/>
        </w:rPr>
        <w:t>«</w:t>
      </w:r>
      <w:r w:rsidRPr="005770AD">
        <w:rPr>
          <w:rtl/>
        </w:rPr>
        <w:t>اللهم اجعله عِلماً نافعاً ورزقاً واسعاً وشفاءً من كُلّ داءٍ وسقمٍ</w:t>
      </w:r>
      <w:r>
        <w:rPr>
          <w:rFonts w:hint="cs"/>
          <w:rtl/>
        </w:rPr>
        <w:t>».</w:t>
      </w:r>
      <w:r w:rsidRPr="008E25CD">
        <w:rPr>
          <w:rFonts w:asciiTheme="majorBidi" w:eastAsia="Calibri" w:hAnsiTheme="majorBidi" w:cstheme="majorBidi"/>
          <w:vertAlign w:val="superscript"/>
          <w:rtl/>
        </w:rPr>
        <w:footnoteReference w:id="126"/>
      </w:r>
      <w:r w:rsidRPr="005770AD">
        <w:rPr>
          <w:rtl/>
        </w:rPr>
        <w:t xml:space="preserve"> ويستحبّ كونه من الدلو المقابل للحَجَرِ. </w:t>
      </w:r>
    </w:p>
    <w:p w:rsidR="00C17E8D" w:rsidRPr="005770AD" w:rsidRDefault="00C17E8D" w:rsidP="00C60A56">
      <w:pPr>
        <w:ind w:firstLine="397"/>
        <w:rPr>
          <w:rtl/>
        </w:rPr>
      </w:pPr>
      <w:r w:rsidRPr="005770AD">
        <w:rPr>
          <w:b/>
          <w:bCs/>
          <w:rtl/>
        </w:rPr>
        <w:t>الثالث السعي:</w:t>
      </w:r>
      <w:r w:rsidRPr="005770AD">
        <w:rPr>
          <w:rtl/>
        </w:rPr>
        <w:t xml:space="preserve"> وهو الحركات المعهودة من الصفا إلى المروة وبالعكس للقربة، وله مقدّمات مسنونة ومفروضة</w:t>
      </w:r>
      <w:r w:rsidR="00C60A56">
        <w:rPr>
          <w:rFonts w:hint="cs"/>
          <w:rtl/>
        </w:rPr>
        <w:t>،</w:t>
      </w:r>
      <w:r w:rsidR="00C60A56" w:rsidRPr="008E25CD">
        <w:rPr>
          <w:rFonts w:asciiTheme="majorBidi" w:eastAsia="Calibri" w:hAnsiTheme="majorBidi" w:cstheme="majorBidi"/>
          <w:vertAlign w:val="superscript"/>
          <w:rtl/>
        </w:rPr>
        <w:footnoteReference w:id="127"/>
      </w:r>
      <w:r w:rsidRPr="005770AD">
        <w:rPr>
          <w:rtl/>
        </w:rPr>
        <w:t xml:space="preserve"> وسُنن. </w:t>
      </w:r>
    </w:p>
    <w:p w:rsidR="00C17E8D" w:rsidRPr="005770AD" w:rsidRDefault="00C17E8D" w:rsidP="00C17E8D">
      <w:pPr>
        <w:ind w:firstLine="397"/>
        <w:rPr>
          <w:rtl/>
        </w:rPr>
      </w:pPr>
      <w:r w:rsidRPr="005770AD">
        <w:rPr>
          <w:rtl/>
        </w:rPr>
        <w:t>فمقدّماته: الطهارة من الحدث والخبث، والخروج إلى الصفا من الباب المقابل للحَجَرِ الذي خرج منه النبي</w:t>
      </w:r>
      <w:r>
        <w:sym w:font="Zar75 Symbols" w:char="F039"/>
      </w:r>
      <w:r w:rsidRPr="005770AD">
        <w:rPr>
          <w:rtl/>
        </w:rPr>
        <w:t xml:space="preserve"> وهو الآن داخل الباب من جملة المسجد، يُعلم باسطوانتين، فليخرج من بينهما، ثمّ يخرج من الباب الموازي لهما والصعود على الصفا، </w:t>
      </w:r>
      <w:r w:rsidRPr="005770AD">
        <w:rPr>
          <w:rtl/>
        </w:rPr>
        <w:lastRenderedPageBreak/>
        <w:t>بحيث يرى البيت من بابه، واستقبال الركن العراقي وإطالة الوقوف على الصفا [بقدر]</w:t>
      </w:r>
      <w:r>
        <w:rPr>
          <w:rFonts w:hint="cs"/>
          <w:rtl/>
        </w:rPr>
        <w:t>،</w:t>
      </w:r>
      <w:r w:rsidRPr="008E25CD">
        <w:rPr>
          <w:rFonts w:asciiTheme="majorBidi" w:eastAsia="Calibri" w:hAnsiTheme="majorBidi" w:cstheme="majorBidi"/>
          <w:vertAlign w:val="superscript"/>
          <w:rtl/>
        </w:rPr>
        <w:footnoteReference w:id="128"/>
      </w:r>
      <w:r w:rsidRPr="005770AD">
        <w:rPr>
          <w:rtl/>
        </w:rPr>
        <w:t xml:space="preserve"> قراءة سورة البقرة مترسّلاً، وذكر الله تعالى، بأن يحمده م</w:t>
      </w:r>
      <w:r>
        <w:rPr>
          <w:rFonts w:hint="cs"/>
          <w:rtl/>
        </w:rPr>
        <w:t>ا</w:t>
      </w:r>
      <w:r w:rsidRPr="005770AD">
        <w:rPr>
          <w:rtl/>
        </w:rPr>
        <w:t>ئة مرّة، ويكبّره ويسبحه ويهلله ويصلّي على النبي</w:t>
      </w:r>
      <w:r>
        <w:sym w:font="Zar75 Symbols" w:char="F039"/>
      </w:r>
      <w:r>
        <w:rPr>
          <w:rFonts w:hint="cs"/>
          <w:rtl/>
        </w:rPr>
        <w:t xml:space="preserve"> </w:t>
      </w:r>
      <w:r w:rsidRPr="005770AD">
        <w:rPr>
          <w:rtl/>
        </w:rPr>
        <w:t>مائة مرّة، ويقول ثلاثاً: لا إله إلّا الله وحده لا شريك له، له الملك وله الحمد، يحيي ويميت وهو حيّ لا يموت، بيده الخير وهو على كلّ شيء قدير. ويقول: الله أكبر على ما هدانا، والحمد لله على ما أبلانا، والحمد لله الحي القيوم، والحمد لله الحي الدائم، ثلاثاً. ثمّ يقول: ثلاثاً: أشهد أن لا إله إلّا الله، وحده لا شريك له، وأشهد أنّ محمّداً عبده ورسوله، لا نعبدُ إلّا الله، مخلصين له الدين ولو كره المشركون، ثمّ يقول ثلاثاً: اللّهم آتنا في الدنيا حسنةً وفي الآخرة حسنةً وقنا عذاب النار</w:t>
      </w:r>
      <w:r>
        <w:rPr>
          <w:rFonts w:hint="cs"/>
          <w:rtl/>
        </w:rPr>
        <w:t>.</w:t>
      </w:r>
      <w:r w:rsidRPr="008E25CD">
        <w:rPr>
          <w:rFonts w:asciiTheme="majorBidi" w:eastAsia="Calibri" w:hAnsiTheme="majorBidi" w:cstheme="majorBidi"/>
          <w:vertAlign w:val="superscript"/>
          <w:rtl/>
        </w:rPr>
        <w:footnoteReference w:id="129"/>
      </w:r>
      <w:r w:rsidRPr="005770AD">
        <w:rPr>
          <w:rtl/>
        </w:rPr>
        <w:t xml:space="preserve"> </w:t>
      </w:r>
    </w:p>
    <w:p w:rsidR="00C17E8D" w:rsidRPr="005770AD" w:rsidRDefault="00C17E8D" w:rsidP="00C17E8D">
      <w:pPr>
        <w:ind w:firstLine="397"/>
        <w:rPr>
          <w:rtl/>
        </w:rPr>
      </w:pPr>
      <w:r w:rsidRPr="005770AD">
        <w:rPr>
          <w:b/>
          <w:bCs/>
          <w:rtl/>
        </w:rPr>
        <w:t>وفروضه إثنا عشر:</w:t>
      </w:r>
      <w:r w:rsidRPr="005770AD">
        <w:rPr>
          <w:rtl/>
        </w:rPr>
        <w:t xml:space="preserve"> </w:t>
      </w:r>
    </w:p>
    <w:p w:rsidR="00C17E8D" w:rsidRPr="005770AD" w:rsidRDefault="00C17E8D" w:rsidP="00C17E8D">
      <w:pPr>
        <w:ind w:firstLine="397"/>
        <w:rPr>
          <w:rtl/>
        </w:rPr>
      </w:pPr>
      <w:r w:rsidRPr="005770AD">
        <w:rPr>
          <w:b/>
          <w:bCs/>
          <w:rtl/>
        </w:rPr>
        <w:t xml:space="preserve">أ: </w:t>
      </w:r>
      <w:r w:rsidRPr="005770AD">
        <w:rPr>
          <w:rtl/>
        </w:rPr>
        <w:t xml:space="preserve">النية: أسعى سبعة أشواطٍ بين الصّفا والمروة للعمرة المتمتّع بها إلى حجّ الإسلام حجّ التمتع لوجوبه قربة إلى الله. </w:t>
      </w:r>
    </w:p>
    <w:p w:rsidR="00C17E8D" w:rsidRPr="005770AD" w:rsidRDefault="00C17E8D" w:rsidP="00C17E8D">
      <w:pPr>
        <w:ind w:firstLine="397"/>
        <w:rPr>
          <w:rtl/>
        </w:rPr>
      </w:pPr>
      <w:r w:rsidRPr="005770AD">
        <w:rPr>
          <w:b/>
          <w:bCs/>
          <w:rtl/>
        </w:rPr>
        <w:t xml:space="preserve">ب: </w:t>
      </w:r>
      <w:r w:rsidRPr="005770AD">
        <w:rPr>
          <w:rtl/>
        </w:rPr>
        <w:t xml:space="preserve">مقارنتها للصفا، إمّا بأن يصعد عليه إلى أيّ جزءٍ شاء، والأفضل الصعود إلى الدرجة الرابعة، وحينئذٍ ينوى كيف شاء، وإمّا بأن يلصق عقبيه به إن لم يصعد، وإذا عاد ألصق أصابعه به إن لم يصعد أيضاً، فإذا ذهب ثانياً ألصق عقبيه. وفي المروة يصنع ذلك في الذهاب والعود. </w:t>
      </w:r>
    </w:p>
    <w:p w:rsidR="00C17E8D" w:rsidRPr="005770AD" w:rsidRDefault="00C17E8D" w:rsidP="00C17E8D">
      <w:pPr>
        <w:ind w:firstLine="397"/>
        <w:rPr>
          <w:rtl/>
        </w:rPr>
      </w:pPr>
      <w:r w:rsidRPr="005770AD">
        <w:rPr>
          <w:b/>
          <w:bCs/>
          <w:rtl/>
        </w:rPr>
        <w:t>ج:</w:t>
      </w:r>
      <w:r w:rsidRPr="005770AD">
        <w:rPr>
          <w:rtl/>
        </w:rPr>
        <w:t xml:space="preserve"> استدامتها حكماً، وقد مرّ تفسيرها. </w:t>
      </w:r>
    </w:p>
    <w:p w:rsidR="00C17E8D" w:rsidRPr="005770AD" w:rsidRDefault="00C17E8D" w:rsidP="00C17E8D">
      <w:pPr>
        <w:ind w:firstLine="397"/>
        <w:rPr>
          <w:rtl/>
        </w:rPr>
      </w:pPr>
      <w:r w:rsidRPr="005770AD">
        <w:rPr>
          <w:b/>
          <w:bCs/>
          <w:rtl/>
        </w:rPr>
        <w:lastRenderedPageBreak/>
        <w:t>د:</w:t>
      </w:r>
      <w:r w:rsidRPr="005770AD">
        <w:rPr>
          <w:rtl/>
        </w:rPr>
        <w:t xml:space="preserve"> الحركة مقارنة للنيّة. </w:t>
      </w:r>
    </w:p>
    <w:p w:rsidR="00C17E8D" w:rsidRPr="005770AD" w:rsidRDefault="00C17E8D" w:rsidP="00C17E8D">
      <w:pPr>
        <w:ind w:firstLine="397"/>
        <w:rPr>
          <w:rtl/>
        </w:rPr>
      </w:pPr>
      <w:r w:rsidRPr="005770AD">
        <w:rPr>
          <w:b/>
          <w:bCs/>
          <w:rtl/>
        </w:rPr>
        <w:t>هـ:</w:t>
      </w:r>
      <w:r w:rsidRPr="005770AD">
        <w:rPr>
          <w:rtl/>
        </w:rPr>
        <w:t xml:space="preserve"> الذهاب بالطّريق المعهود. </w:t>
      </w:r>
    </w:p>
    <w:p w:rsidR="00C17E8D" w:rsidRPr="005770AD" w:rsidRDefault="00C17E8D" w:rsidP="00C17E8D">
      <w:pPr>
        <w:ind w:firstLine="397"/>
        <w:rPr>
          <w:rtl/>
        </w:rPr>
      </w:pPr>
      <w:r w:rsidRPr="005770AD">
        <w:rPr>
          <w:b/>
          <w:bCs/>
          <w:rtl/>
        </w:rPr>
        <w:t>و:</w:t>
      </w:r>
      <w:r w:rsidRPr="005770AD">
        <w:rPr>
          <w:rtl/>
        </w:rPr>
        <w:t xml:space="preserve"> الختم بالمروة بأصابع قدميه كما تقدّم. </w:t>
      </w:r>
    </w:p>
    <w:p w:rsidR="00C17E8D" w:rsidRPr="005770AD" w:rsidRDefault="00C17E8D" w:rsidP="00C17E8D">
      <w:pPr>
        <w:ind w:firstLine="397"/>
        <w:rPr>
          <w:rtl/>
        </w:rPr>
      </w:pPr>
      <w:r w:rsidRPr="005770AD">
        <w:rPr>
          <w:b/>
          <w:bCs/>
          <w:rtl/>
        </w:rPr>
        <w:t>ز:</w:t>
      </w:r>
      <w:r w:rsidRPr="005770AD">
        <w:rPr>
          <w:rtl/>
        </w:rPr>
        <w:t xml:space="preserve"> إتمام السبعة من الصفا إليه شوطان. </w:t>
      </w:r>
    </w:p>
    <w:p w:rsidR="00C17E8D" w:rsidRPr="005770AD" w:rsidRDefault="00C17E8D" w:rsidP="00C17E8D">
      <w:pPr>
        <w:ind w:firstLine="397"/>
        <w:rPr>
          <w:rtl/>
        </w:rPr>
      </w:pPr>
      <w:r w:rsidRPr="005770AD">
        <w:rPr>
          <w:b/>
          <w:bCs/>
          <w:rtl/>
        </w:rPr>
        <w:t>ح:</w:t>
      </w:r>
      <w:r w:rsidRPr="005770AD">
        <w:rPr>
          <w:rtl/>
        </w:rPr>
        <w:t xml:space="preserve"> استقبال المطلوب، فلا يمشي القهقرى. </w:t>
      </w:r>
    </w:p>
    <w:p w:rsidR="00C17E8D" w:rsidRPr="005770AD" w:rsidRDefault="00C17E8D" w:rsidP="00C17E8D">
      <w:pPr>
        <w:ind w:firstLine="397"/>
        <w:rPr>
          <w:rtl/>
        </w:rPr>
      </w:pPr>
      <w:r w:rsidRPr="005770AD">
        <w:rPr>
          <w:b/>
          <w:bCs/>
          <w:rtl/>
        </w:rPr>
        <w:t>ط:</w:t>
      </w:r>
      <w:r w:rsidRPr="005770AD">
        <w:rPr>
          <w:rtl/>
        </w:rPr>
        <w:t xml:space="preserve"> ايقاعه بعد الطواف والركعتين. </w:t>
      </w:r>
    </w:p>
    <w:p w:rsidR="00C17E8D" w:rsidRPr="005770AD" w:rsidRDefault="00C17E8D" w:rsidP="00B03AA1">
      <w:pPr>
        <w:ind w:firstLine="397"/>
        <w:rPr>
          <w:rtl/>
        </w:rPr>
      </w:pPr>
      <w:r w:rsidRPr="005770AD">
        <w:rPr>
          <w:b/>
          <w:bCs/>
          <w:rtl/>
        </w:rPr>
        <w:t>ي:</w:t>
      </w:r>
      <w:r w:rsidRPr="005770AD">
        <w:rPr>
          <w:rtl/>
        </w:rPr>
        <w:t xml:space="preserve"> عدم الزيادة عمداً، فيبطل بها عمداً لا سهواً، ولو لم يحصل العدد أو شكّ في المبد</w:t>
      </w:r>
      <w:r w:rsidR="00B03AA1">
        <w:rPr>
          <w:rFonts w:hint="cs"/>
          <w:rtl/>
        </w:rPr>
        <w:t>إ</w:t>
      </w:r>
      <w:r w:rsidRPr="005770AD">
        <w:rPr>
          <w:rtl/>
        </w:rPr>
        <w:t xml:space="preserve"> وكان في الزّوج على المروة أو في الفرد على الصّفا أعاد دون العكس فيهما. </w:t>
      </w:r>
    </w:p>
    <w:p w:rsidR="00C17E8D" w:rsidRPr="005770AD" w:rsidRDefault="00C17E8D" w:rsidP="00C17E8D">
      <w:pPr>
        <w:ind w:firstLine="397"/>
        <w:rPr>
          <w:rtl/>
        </w:rPr>
      </w:pPr>
      <w:r w:rsidRPr="005770AD">
        <w:rPr>
          <w:b/>
          <w:bCs/>
          <w:rtl/>
        </w:rPr>
        <w:t>يا:</w:t>
      </w:r>
      <w:r w:rsidRPr="005770AD">
        <w:rPr>
          <w:rtl/>
        </w:rPr>
        <w:t xml:space="preserve"> الموالاة مع الاختيار كالطّواف. </w:t>
      </w:r>
    </w:p>
    <w:p w:rsidR="00C17E8D" w:rsidRPr="005770AD" w:rsidRDefault="00C17E8D" w:rsidP="00C17E8D">
      <w:pPr>
        <w:ind w:firstLine="397"/>
        <w:rPr>
          <w:rtl/>
        </w:rPr>
      </w:pPr>
      <w:r w:rsidRPr="005770AD">
        <w:rPr>
          <w:b/>
          <w:bCs/>
          <w:rtl/>
        </w:rPr>
        <w:t>يب:</w:t>
      </w:r>
      <w:r w:rsidRPr="005770AD">
        <w:rPr>
          <w:rtl/>
        </w:rPr>
        <w:t xml:space="preserve"> إيقاعه في يوم الطّواف وجوباً على المشهور، وليس شرطاً في الصحّة.</w:t>
      </w:r>
    </w:p>
    <w:p w:rsidR="00C17E8D" w:rsidRPr="005770AD" w:rsidRDefault="00C17E8D" w:rsidP="00C17E8D">
      <w:pPr>
        <w:ind w:firstLine="397"/>
        <w:rPr>
          <w:rtl/>
        </w:rPr>
      </w:pPr>
      <w:r w:rsidRPr="005770AD">
        <w:rPr>
          <w:rtl/>
        </w:rPr>
        <w:t xml:space="preserve">وسننه: السعي ماشياً مع القدرة، والسكينة والوقار، والهرولة للرّجل ما بين المنارتين، والراكب يحرّك دابّته قائلاً: </w:t>
      </w:r>
    </w:p>
    <w:p w:rsidR="00C17E8D" w:rsidRPr="005770AD" w:rsidRDefault="00C17E8D" w:rsidP="00C17E8D">
      <w:pPr>
        <w:ind w:firstLine="397"/>
        <w:rPr>
          <w:rtl/>
        </w:rPr>
      </w:pPr>
      <w:r>
        <w:rPr>
          <w:rFonts w:hint="cs"/>
          <w:rtl/>
        </w:rPr>
        <w:t>«</w:t>
      </w:r>
      <w:r w:rsidRPr="005770AD">
        <w:rPr>
          <w:rtl/>
        </w:rPr>
        <w:t>بسم الله الله أكبر وصلّى الله على محمّد وآله، اللّهم اغفر وارحم وتجاوز عمّا تعلم فإنّك أنت الأعز الأكرم</w:t>
      </w:r>
      <w:r>
        <w:rPr>
          <w:rFonts w:hint="cs"/>
          <w:rtl/>
        </w:rPr>
        <w:t>».</w:t>
      </w:r>
      <w:r w:rsidRPr="008E25CD">
        <w:rPr>
          <w:rFonts w:asciiTheme="majorBidi" w:eastAsia="Calibri" w:hAnsiTheme="majorBidi" w:cstheme="majorBidi"/>
          <w:vertAlign w:val="superscript"/>
          <w:rtl/>
        </w:rPr>
        <w:footnoteReference w:id="130"/>
      </w:r>
      <w:r w:rsidRPr="005770AD">
        <w:rPr>
          <w:rtl/>
        </w:rPr>
        <w:t xml:space="preserve"> </w:t>
      </w:r>
    </w:p>
    <w:p w:rsidR="00C17E8D" w:rsidRPr="005770AD" w:rsidRDefault="00C17E8D" w:rsidP="00C17E8D">
      <w:pPr>
        <w:ind w:firstLine="397"/>
        <w:rPr>
          <w:rtl/>
        </w:rPr>
      </w:pPr>
      <w:r w:rsidRPr="005770AD">
        <w:rPr>
          <w:b/>
          <w:bCs/>
          <w:rtl/>
        </w:rPr>
        <w:t>الرابع التقصير:</w:t>
      </w:r>
      <w:r w:rsidRPr="005770AD">
        <w:rPr>
          <w:rtl/>
        </w:rPr>
        <w:t xml:space="preserve"> وهو</w:t>
      </w:r>
      <w:r>
        <w:rPr>
          <w:rFonts w:hint="cs"/>
          <w:rtl/>
        </w:rPr>
        <w:t>،</w:t>
      </w:r>
      <w:r w:rsidRPr="008E25CD">
        <w:rPr>
          <w:rFonts w:asciiTheme="majorBidi" w:eastAsia="Calibri" w:hAnsiTheme="majorBidi" w:cstheme="majorBidi"/>
          <w:vertAlign w:val="superscript"/>
          <w:rtl/>
        </w:rPr>
        <w:footnoteReference w:id="131"/>
      </w:r>
      <w:r w:rsidRPr="005770AD">
        <w:rPr>
          <w:rtl/>
        </w:rPr>
        <w:t xml:space="preserve"> إبانة مسمّى الشعر والظّفر، وبه يتحقّق الإحلال من إحرام العمرة المتمتّع بها، أمّا المفردة فلابدّ فيها الإحلال التام إلّا بالطّواف للنساء وركعتيه بعده.</w:t>
      </w:r>
    </w:p>
    <w:p w:rsidR="00C17E8D" w:rsidRPr="005770AD" w:rsidRDefault="00C17E8D" w:rsidP="00C17E8D">
      <w:pPr>
        <w:ind w:firstLine="397"/>
        <w:rPr>
          <w:rtl/>
        </w:rPr>
      </w:pPr>
      <w:r w:rsidRPr="005770AD">
        <w:rPr>
          <w:rtl/>
        </w:rPr>
        <w:lastRenderedPageBreak/>
        <w:t xml:space="preserve">وفروضه ثلاث: </w:t>
      </w:r>
      <w:r w:rsidRPr="005770AD">
        <w:rPr>
          <w:b/>
          <w:bCs/>
          <w:rtl/>
        </w:rPr>
        <w:t>أ:</w:t>
      </w:r>
      <w:r w:rsidRPr="005770AD">
        <w:rPr>
          <w:rtl/>
        </w:rPr>
        <w:t xml:space="preserve"> النية: اُقصّر للإحلال من إحرام العمرة المتمتع بها إلى حجّ الإسلام حجّ التمتع لوجوبه قربة إلى الله.</w:t>
      </w:r>
    </w:p>
    <w:p w:rsidR="00C17E8D" w:rsidRPr="005770AD" w:rsidRDefault="00C17E8D" w:rsidP="00C17E8D">
      <w:pPr>
        <w:ind w:firstLine="397"/>
        <w:rPr>
          <w:rtl/>
        </w:rPr>
      </w:pPr>
      <w:r w:rsidRPr="005770AD">
        <w:rPr>
          <w:rtl/>
        </w:rPr>
        <w:t xml:space="preserve">ويجب فيها المقارنة للفعل والاستدامة حكماً إلى الفراغ كونه بمكّة، ويستحب كونه على المروة وتقديمه على إحرام الحجّ، ويتعيّن التقصير في عمرة التمتّع، فلا يجزي الحلق عنه، بخلاف المفردة. </w:t>
      </w:r>
    </w:p>
    <w:p w:rsidR="00C17E8D" w:rsidRPr="005770AD" w:rsidRDefault="00C17E8D" w:rsidP="00C17E8D">
      <w:pPr>
        <w:ind w:firstLine="397"/>
        <w:rPr>
          <w:rtl/>
        </w:rPr>
      </w:pPr>
      <w:r w:rsidRPr="005770AD">
        <w:rPr>
          <w:rtl/>
        </w:rPr>
        <w:t xml:space="preserve">والواجب إزالة الشعر بحديدٍ أو نورةٍ أو نتفٍ أو قرضٍ بالسنّ. </w:t>
      </w:r>
    </w:p>
    <w:p w:rsidR="00C17E8D" w:rsidRPr="005770AD" w:rsidRDefault="00C17E8D" w:rsidP="00C17E8D">
      <w:pPr>
        <w:ind w:firstLine="397"/>
        <w:rPr>
          <w:rtl/>
        </w:rPr>
      </w:pPr>
      <w:r w:rsidRPr="005770AD">
        <w:rPr>
          <w:b/>
          <w:bCs/>
          <w:rtl/>
        </w:rPr>
        <w:t xml:space="preserve">والمقالة الثانية في أفعال الحجّ </w:t>
      </w:r>
      <w:r w:rsidRPr="007B1D93">
        <w:rPr>
          <w:b/>
          <w:bCs/>
          <w:rtl/>
        </w:rPr>
        <w:t>وهي ستة:</w:t>
      </w:r>
      <w:r w:rsidRPr="005770AD">
        <w:rPr>
          <w:rtl/>
        </w:rPr>
        <w:t xml:space="preserve"> </w:t>
      </w:r>
    </w:p>
    <w:p w:rsidR="00C17E8D" w:rsidRPr="005770AD" w:rsidRDefault="00C17E8D" w:rsidP="00C17E8D">
      <w:pPr>
        <w:ind w:firstLine="397"/>
        <w:rPr>
          <w:rtl/>
        </w:rPr>
      </w:pPr>
      <w:r w:rsidRPr="005770AD">
        <w:rPr>
          <w:b/>
          <w:bCs/>
          <w:rtl/>
        </w:rPr>
        <w:t xml:space="preserve">الأوّل [أ]: </w:t>
      </w:r>
      <w:r w:rsidRPr="005770AD">
        <w:rPr>
          <w:rtl/>
        </w:rPr>
        <w:t>الإحرام به، ولا فرق بينه وبين إحرام العمرة إلّا بالنيّة، فينوي: أُحرم بحجّ الإسلام حجّ التمتّع واُلبّي التلبيات الأربع لعقد هذا [الإحرام]</w:t>
      </w:r>
      <w:r>
        <w:rPr>
          <w:rFonts w:hint="cs"/>
          <w:rtl/>
        </w:rPr>
        <w:t>،</w:t>
      </w:r>
      <w:r w:rsidRPr="008E25CD">
        <w:rPr>
          <w:rFonts w:asciiTheme="majorBidi" w:eastAsia="Calibri" w:hAnsiTheme="majorBidi" w:cstheme="majorBidi"/>
          <w:vertAlign w:val="superscript"/>
          <w:rtl/>
        </w:rPr>
        <w:footnoteReference w:id="132"/>
      </w:r>
      <w:r w:rsidRPr="005770AD">
        <w:rPr>
          <w:rtl/>
        </w:rPr>
        <w:t xml:space="preserve"> لوجوب الجميع قربة إلى الله. </w:t>
      </w:r>
    </w:p>
    <w:p w:rsidR="00C17E8D" w:rsidRPr="005770AD" w:rsidRDefault="00C17E8D" w:rsidP="00C17E8D">
      <w:pPr>
        <w:ind w:firstLine="397"/>
        <w:rPr>
          <w:rtl/>
        </w:rPr>
      </w:pPr>
      <w:r w:rsidRPr="005770AD">
        <w:rPr>
          <w:rtl/>
        </w:rPr>
        <w:t xml:space="preserve">لبيّك اللّهم لبيك، لبيك إنّ الحمد والنعمة والملك لك لا شريك لك لبيك. ومحلّه للمتمتع مكّة كما سبق، وأفضله المسجد، وخلاصته المقام، وتحت الميزاب، ولو تعذّر أحرم من حيث أمكن ولو بعرفة. </w:t>
      </w:r>
    </w:p>
    <w:p w:rsidR="00C17E8D" w:rsidRPr="005770AD" w:rsidRDefault="00C17E8D" w:rsidP="00C17E8D">
      <w:pPr>
        <w:ind w:firstLine="397"/>
        <w:rPr>
          <w:rtl/>
        </w:rPr>
      </w:pPr>
      <w:r w:rsidRPr="005770AD">
        <w:rPr>
          <w:rtl/>
        </w:rPr>
        <w:t>وإحرام القارن والمفرد من ميقات عمرة التمتّع أو من دويرة أهله إن كانت أقرب</w:t>
      </w:r>
      <w:r>
        <w:rPr>
          <w:rFonts w:ascii="Times New Roman" w:hAnsi="Times New Roman" w:cs="Times New Roman" w:hint="cs"/>
          <w:rtl/>
        </w:rPr>
        <w:t xml:space="preserve"> </w:t>
      </w:r>
      <w:r w:rsidRPr="005770AD">
        <w:rPr>
          <w:rtl/>
        </w:rPr>
        <w:t>من</w:t>
      </w:r>
      <w:r>
        <w:rPr>
          <w:rFonts w:hint="cs"/>
          <w:rtl/>
        </w:rPr>
        <w:t xml:space="preserve"> </w:t>
      </w:r>
      <w:r w:rsidRPr="005770AD">
        <w:rPr>
          <w:rtl/>
        </w:rPr>
        <w:t xml:space="preserve">مكّة. </w:t>
      </w:r>
    </w:p>
    <w:p w:rsidR="00C17E8D" w:rsidRPr="005770AD" w:rsidRDefault="00C17E8D" w:rsidP="00C17E8D">
      <w:pPr>
        <w:ind w:firstLine="397"/>
        <w:rPr>
          <w:rtl/>
        </w:rPr>
      </w:pPr>
      <w:r w:rsidRPr="005770AD">
        <w:rPr>
          <w:rtl/>
        </w:rPr>
        <w:t>ويستحبّ إيقاعه بعد ظهر الثّامن وهو يوم التروية.</w:t>
      </w:r>
    </w:p>
    <w:p w:rsidR="00C17E8D" w:rsidRPr="005770AD" w:rsidRDefault="00C17E8D" w:rsidP="00C17E8D">
      <w:pPr>
        <w:ind w:firstLine="397"/>
        <w:rPr>
          <w:rtl/>
        </w:rPr>
      </w:pPr>
      <w:r w:rsidRPr="005770AD">
        <w:rPr>
          <w:rtl/>
        </w:rPr>
        <w:t xml:space="preserve">ولا يجوز الطّواف بعد الإحرام حتّى يرجع من منى، فإن طاف ساهياً لم ينقض إحرامه، وينبغي تجديد التلبية ليعقد بها للإحرام، أمّا القارن والمفرد فيجوز لهما </w:t>
      </w:r>
      <w:r w:rsidRPr="005770AD">
        <w:rPr>
          <w:rtl/>
        </w:rPr>
        <w:lastRenderedPageBreak/>
        <w:t xml:space="preserve">الطّواف. </w:t>
      </w:r>
    </w:p>
    <w:p w:rsidR="00C17E8D" w:rsidRPr="005770AD" w:rsidRDefault="00C17E8D" w:rsidP="00C17E8D">
      <w:pPr>
        <w:ind w:firstLine="397"/>
        <w:rPr>
          <w:rtl/>
        </w:rPr>
      </w:pPr>
      <w:r w:rsidRPr="005770AD">
        <w:rPr>
          <w:b/>
          <w:bCs/>
          <w:rtl/>
        </w:rPr>
        <w:t xml:space="preserve">ب: </w:t>
      </w:r>
      <w:r w:rsidRPr="005770AD">
        <w:rPr>
          <w:rtl/>
        </w:rPr>
        <w:t xml:space="preserve">الوقوف بعرفة، ومعناه الكون بعرفة يوم التاسع من زوال الشمس إلى الغروب. </w:t>
      </w:r>
    </w:p>
    <w:p w:rsidR="00C17E8D" w:rsidRPr="005770AD" w:rsidRDefault="00C17E8D" w:rsidP="00C17E8D">
      <w:pPr>
        <w:ind w:firstLine="397"/>
        <w:rPr>
          <w:rtl/>
        </w:rPr>
      </w:pPr>
      <w:r w:rsidRPr="005770AD">
        <w:rPr>
          <w:rtl/>
        </w:rPr>
        <w:t xml:space="preserve">فيبدأ بالنيّة عند تحقق الزوال: أقف بعرفة إلى غروب الشمس في حجّ الإسلام حجّ التمتع لوجوبه قربة إلى الله، ويجب استدامتها حكماً. </w:t>
      </w:r>
    </w:p>
    <w:p w:rsidR="00C17E8D" w:rsidRPr="005770AD" w:rsidRDefault="00C17E8D" w:rsidP="00C17E8D">
      <w:pPr>
        <w:ind w:firstLine="397"/>
        <w:rPr>
          <w:rtl/>
        </w:rPr>
      </w:pPr>
      <w:r w:rsidRPr="005770AD">
        <w:rPr>
          <w:rtl/>
        </w:rPr>
        <w:t xml:space="preserve">والركن فيه مسمّى الكون، والواجب المجموع. وعرنة وثوية وذوالمجاز والأراك حدود عرفة، لا يجوز الوقوف بها. ولو تعذّر الوقوف نهاراً أجزأ ليلة العاشر، والواجب حينئذٍ مسمّى الكون، وهو صالح للمشعر أيضاً. </w:t>
      </w:r>
    </w:p>
    <w:p w:rsidR="00C17E8D" w:rsidRPr="005770AD" w:rsidRDefault="00C17E8D" w:rsidP="00C17E8D">
      <w:pPr>
        <w:ind w:firstLine="397"/>
        <w:rPr>
          <w:rtl/>
        </w:rPr>
      </w:pPr>
      <w:r w:rsidRPr="005770AD">
        <w:rPr>
          <w:rtl/>
        </w:rPr>
        <w:t>ويستحبّ الغسل، والدعاء قائماً له ولوالديه ولإخوانه والمبالغة فيه والإكثار منه، فإنّه يوم دعاء ومسألة حتّى تغرب الشمس، بالمنقول أو بما تيسّر، فيستحضر [قيام الناس]</w:t>
      </w:r>
      <w:r>
        <w:rPr>
          <w:rFonts w:hint="cs"/>
          <w:rtl/>
        </w:rPr>
        <w:t>،</w:t>
      </w:r>
      <w:r w:rsidRPr="00194429">
        <w:rPr>
          <w:rFonts w:asciiTheme="majorBidi" w:eastAsia="Calibri" w:hAnsiTheme="majorBidi" w:cstheme="majorBidi"/>
          <w:vertAlign w:val="superscript"/>
          <w:rtl/>
        </w:rPr>
        <w:footnoteReference w:id="133"/>
      </w:r>
      <w:r w:rsidRPr="005770AD">
        <w:rPr>
          <w:rtl/>
        </w:rPr>
        <w:t xml:space="preserve"> يوم الجمع، خائفاً من خشية الرّد وخسارة السّعي [وحسرة التضييع]</w:t>
      </w:r>
      <w:r>
        <w:rPr>
          <w:rFonts w:hint="cs"/>
          <w:rtl/>
        </w:rPr>
        <w:t>،</w:t>
      </w:r>
      <w:r w:rsidRPr="00194429">
        <w:rPr>
          <w:rFonts w:asciiTheme="majorBidi" w:eastAsia="Calibri" w:hAnsiTheme="majorBidi" w:cstheme="majorBidi"/>
          <w:vertAlign w:val="superscript"/>
          <w:rtl/>
        </w:rPr>
        <w:footnoteReference w:id="134"/>
      </w:r>
      <w:r>
        <w:rPr>
          <w:rFonts w:hint="cs"/>
          <w:rtl/>
        </w:rPr>
        <w:t xml:space="preserve"> </w:t>
      </w:r>
      <w:r w:rsidRPr="005770AD">
        <w:rPr>
          <w:rtl/>
        </w:rPr>
        <w:t xml:space="preserve">وندامة الفوت، راجياً لنظره سبحانه إليه بعين الرّحمة وقبول توبته وإجابة دعائه، فإنّه وعَدَ بذلك وهو لا يخلف الميعاد. </w:t>
      </w:r>
    </w:p>
    <w:p w:rsidR="00C17E8D" w:rsidRPr="005770AD" w:rsidRDefault="00C17E8D" w:rsidP="00C17E8D">
      <w:pPr>
        <w:ind w:firstLine="397"/>
        <w:rPr>
          <w:rtl/>
        </w:rPr>
      </w:pPr>
      <w:r w:rsidRPr="005770AD">
        <w:rPr>
          <w:b/>
          <w:bCs/>
          <w:rtl/>
        </w:rPr>
        <w:t xml:space="preserve">ج: </w:t>
      </w:r>
      <w:r w:rsidRPr="005770AD">
        <w:rPr>
          <w:rtl/>
        </w:rPr>
        <w:t xml:space="preserve">الوقوف بالمشعر، ويجب المبيت به ليلة العاشر. </w:t>
      </w:r>
    </w:p>
    <w:p w:rsidR="00C17E8D" w:rsidRPr="005770AD" w:rsidRDefault="00C17E8D" w:rsidP="00C17E8D">
      <w:pPr>
        <w:ind w:firstLine="397"/>
        <w:rPr>
          <w:rtl/>
        </w:rPr>
      </w:pPr>
      <w:r w:rsidRPr="005770AD">
        <w:rPr>
          <w:rtl/>
        </w:rPr>
        <w:t xml:space="preserve">ناوياً عند وصوله إليه: أبيت هذه الليلة بالمشعر في حجّ الإسلام حجّ التمتع لوجوبه قربة إلى الله، فإذا أصبح نوى مقارناً بها أوّل الفجر: أقف بالمشعر من طلوع الفجر إلى طلوع الشمس في حجّ الإسلام حجّ التمتع لوجوبه قربة إلى الله. </w:t>
      </w:r>
    </w:p>
    <w:p w:rsidR="00C17E8D" w:rsidRPr="005770AD" w:rsidRDefault="00C17E8D" w:rsidP="00C17E8D">
      <w:pPr>
        <w:ind w:firstLine="397"/>
        <w:rPr>
          <w:rtl/>
        </w:rPr>
      </w:pPr>
      <w:r w:rsidRPr="005770AD">
        <w:rPr>
          <w:rtl/>
        </w:rPr>
        <w:lastRenderedPageBreak/>
        <w:t xml:space="preserve">وهذا الوقوف هو الاختياري المطلق، ولو أفاض قبل طلوعها أثم ولا كفارة. والركن منه مسماه كما سلف، والاضطراري المطلق من طلوع الشمس إلى الزوال، والواجب فيه مسمّاه. والاختياري الإضافي ليلة المبيت، فتجزي المرّة محافظة على الصيرورة لخائفٍ؛ دفعاً للضرر. </w:t>
      </w:r>
    </w:p>
    <w:p w:rsidR="00C17E8D" w:rsidRPr="005770AD" w:rsidRDefault="00C17E8D" w:rsidP="00C17E8D">
      <w:pPr>
        <w:ind w:firstLine="397"/>
        <w:rPr>
          <w:rtl/>
        </w:rPr>
      </w:pPr>
      <w:r w:rsidRPr="005770AD">
        <w:rPr>
          <w:rtl/>
        </w:rPr>
        <w:t xml:space="preserve">واعلم أنّ الوقوف ركن، من يتركه عمداً بطل حجّه، ويجزي الإختياريان والإضطراريان، والاختياري الواحد واضطراري المشعر لا اضطراري عرفة وحده. </w:t>
      </w:r>
    </w:p>
    <w:p w:rsidR="00C17E8D" w:rsidRPr="005770AD" w:rsidRDefault="00C17E8D" w:rsidP="005D6091">
      <w:pPr>
        <w:ind w:firstLine="397"/>
        <w:rPr>
          <w:rtl/>
        </w:rPr>
      </w:pPr>
      <w:r w:rsidRPr="005770AD">
        <w:rPr>
          <w:rtl/>
        </w:rPr>
        <w:t>ويستحب إحياء الليلة، فإنّ أبواب السماء لا تُغلق فيها، فإذا أصبحت ونويت الوقوف فاحمد الله واثن عليه وصلّ على النبي</w:t>
      </w:r>
      <w:r>
        <w:sym w:font="Zar75 Symbols" w:char="F039"/>
      </w:r>
      <w:r w:rsidRPr="005770AD">
        <w:rPr>
          <w:rtl/>
        </w:rPr>
        <w:t xml:space="preserve"> وقل:</w:t>
      </w:r>
    </w:p>
    <w:p w:rsidR="00C17E8D" w:rsidRPr="005770AD" w:rsidRDefault="00C17E8D" w:rsidP="00C17E8D">
      <w:pPr>
        <w:ind w:firstLine="397"/>
        <w:rPr>
          <w:rtl/>
        </w:rPr>
      </w:pPr>
      <w:r>
        <w:rPr>
          <w:rFonts w:hint="cs"/>
          <w:rtl/>
        </w:rPr>
        <w:t>«</w:t>
      </w:r>
      <w:r w:rsidRPr="005770AD">
        <w:rPr>
          <w:rtl/>
        </w:rPr>
        <w:t>اللّهم ربّ المشعرِ الحرامِ اعتق رقبتي من النار، وأوسع عليّ من رزقك الحلال، وادرأ عنّي شرّ فسقة الجنّ والإنس، اللّهم أنت خيرُ مطلوبٍ إليه وخيرُ مدعوٍ وخيرُ مسؤول، ولكّل وفدٍ جائزة، فاجعل جائزتي في موطني هذا أن تقيلني عثرتي وتقبل معذرتي وأن تتجاوز عن خطيئتي، ثمّ اجعل التقوى من الدنيا زادي</w:t>
      </w:r>
      <w:r>
        <w:rPr>
          <w:rFonts w:hint="cs"/>
          <w:rtl/>
        </w:rPr>
        <w:t>».</w:t>
      </w:r>
      <w:r w:rsidRPr="0089688E">
        <w:rPr>
          <w:rFonts w:asciiTheme="majorBidi" w:eastAsia="Calibri" w:hAnsiTheme="majorBidi" w:cstheme="majorBidi"/>
          <w:vertAlign w:val="superscript"/>
          <w:rtl/>
        </w:rPr>
        <w:footnoteReference w:id="135"/>
      </w:r>
    </w:p>
    <w:p w:rsidR="00C17E8D" w:rsidRPr="005770AD" w:rsidRDefault="00C17E8D" w:rsidP="00C17E8D">
      <w:pPr>
        <w:ind w:firstLine="397"/>
        <w:rPr>
          <w:rtl/>
        </w:rPr>
      </w:pPr>
      <w:r w:rsidRPr="005770AD">
        <w:rPr>
          <w:b/>
          <w:bCs/>
          <w:rtl/>
        </w:rPr>
        <w:t xml:space="preserve">د: </w:t>
      </w:r>
      <w:r w:rsidRPr="005770AD">
        <w:rPr>
          <w:rtl/>
        </w:rPr>
        <w:t xml:space="preserve"> نزول منى للرمي والذبح والحلق مرتّباً، وهو شرط في نفي الإثم لا في الصحة. </w:t>
      </w:r>
    </w:p>
    <w:p w:rsidR="00C17E8D" w:rsidRPr="005770AD" w:rsidRDefault="00C17E8D" w:rsidP="00C17E8D">
      <w:pPr>
        <w:ind w:firstLine="397"/>
        <w:rPr>
          <w:rtl/>
        </w:rPr>
      </w:pPr>
      <w:r w:rsidRPr="005770AD">
        <w:rPr>
          <w:rtl/>
        </w:rPr>
        <w:t>والواجب يوم النحر رمي جمرة العقبة بسبع حصيّاتٍ حرميّة لا مسجديّة، أبكاراً بما يسمّى رمياً، مصيبة بفعله مباشرة بيده.</w:t>
      </w:r>
    </w:p>
    <w:p w:rsidR="00C17E8D" w:rsidRPr="005770AD" w:rsidRDefault="00C17E8D" w:rsidP="00C17E8D">
      <w:pPr>
        <w:ind w:firstLine="397"/>
        <w:rPr>
          <w:rtl/>
        </w:rPr>
      </w:pPr>
      <w:r w:rsidRPr="005770AD">
        <w:rPr>
          <w:rtl/>
        </w:rPr>
        <w:t>ووقته ما بين طلوع الشّمس إلى غروبها، ويُقضى لو فات مقدّماً على الحاضر، ويخرج وقته بخروج الثالث عشر إلى القابل.</w:t>
      </w:r>
    </w:p>
    <w:p w:rsidR="00C17E8D" w:rsidRPr="005770AD" w:rsidRDefault="00C17E8D" w:rsidP="00C17E8D">
      <w:pPr>
        <w:ind w:firstLine="397"/>
        <w:rPr>
          <w:rtl/>
        </w:rPr>
      </w:pPr>
      <w:r w:rsidRPr="005770AD">
        <w:rPr>
          <w:rtl/>
        </w:rPr>
        <w:lastRenderedPageBreak/>
        <w:t>ويجب الترتيب حيث يجب رمي الثلاث، وهو أيّام التشريق، أعني الحادي عشر والثاني عشر والثالث عش</w:t>
      </w:r>
      <w:r>
        <w:rPr>
          <w:rFonts w:hint="cs"/>
          <w:rtl/>
        </w:rPr>
        <w:t>ـ</w:t>
      </w:r>
      <w:r w:rsidRPr="005770AD">
        <w:rPr>
          <w:rtl/>
        </w:rPr>
        <w:t xml:space="preserve">ر، يبدأ بالاُولى ثمّ الوسطى ثمّ جمرة العقبة. </w:t>
      </w:r>
    </w:p>
    <w:p w:rsidR="00C17E8D" w:rsidRPr="005770AD" w:rsidRDefault="00C17E8D" w:rsidP="00C17E8D">
      <w:pPr>
        <w:ind w:firstLine="397"/>
        <w:rPr>
          <w:rtl/>
        </w:rPr>
      </w:pPr>
      <w:r w:rsidRPr="005770AD">
        <w:rPr>
          <w:rtl/>
        </w:rPr>
        <w:t xml:space="preserve">ونيّته: أرمي هذه الجمرة بسبع حصيّات في حجِّ الإسلام حجّ التمتّع أداءً لوجوبه قربةً إلى الله. </w:t>
      </w:r>
    </w:p>
    <w:p w:rsidR="00C17E8D" w:rsidRPr="005770AD" w:rsidRDefault="00C17E8D" w:rsidP="00C17E8D">
      <w:pPr>
        <w:ind w:firstLine="397"/>
        <w:rPr>
          <w:rtl/>
        </w:rPr>
      </w:pPr>
      <w:r w:rsidRPr="005770AD">
        <w:rPr>
          <w:rtl/>
        </w:rPr>
        <w:t>ويستحبّ أن تكون الحصيات برشاً منقّطة رخويّة كحليّة، وأن يرميها خذفاً، بأن يضع الحص</w:t>
      </w:r>
      <w:r>
        <w:rPr>
          <w:rFonts w:hint="cs"/>
          <w:rtl/>
        </w:rPr>
        <w:t>ـ</w:t>
      </w:r>
      <w:r w:rsidRPr="005770AD">
        <w:rPr>
          <w:rtl/>
        </w:rPr>
        <w:t xml:space="preserve">ى على بطن الإبهام ويدفعها بظفر السبّابة ويقول والحصاة في يده: </w:t>
      </w:r>
    </w:p>
    <w:p w:rsidR="00C17E8D" w:rsidRPr="005770AD" w:rsidRDefault="00C17E8D" w:rsidP="005D6091">
      <w:pPr>
        <w:ind w:firstLine="397"/>
        <w:rPr>
          <w:rtl/>
        </w:rPr>
      </w:pPr>
      <w:r>
        <w:rPr>
          <w:rFonts w:hint="cs"/>
          <w:rtl/>
        </w:rPr>
        <w:t>«</w:t>
      </w:r>
      <w:r w:rsidRPr="005770AD">
        <w:rPr>
          <w:rtl/>
        </w:rPr>
        <w:t>اللّهم إنّ هؤلاء حصيّاتي فاحصهنّ وارفقهنّ في عملي</w:t>
      </w:r>
      <w:r>
        <w:rPr>
          <w:rFonts w:hint="cs"/>
          <w:rtl/>
        </w:rPr>
        <w:t>»</w:t>
      </w:r>
      <w:r w:rsidRPr="005770AD">
        <w:rPr>
          <w:rtl/>
        </w:rPr>
        <w:t xml:space="preserve">. ويقول مع كلّ حصاة: </w:t>
      </w:r>
      <w:r>
        <w:rPr>
          <w:rFonts w:hint="cs"/>
          <w:rtl/>
        </w:rPr>
        <w:t>«</w:t>
      </w:r>
      <w:r w:rsidR="005D6091" w:rsidRPr="005D6091">
        <w:rPr>
          <w:rFonts w:ascii="IE Nassim" w:hAnsi="IE Nassim"/>
          <w:color w:val="333333"/>
          <w:shd w:val="clear" w:color="auto" w:fill="FFFFFF"/>
          <w:rtl/>
        </w:rPr>
        <w:t>اللَّهُمَّ ادْحَرْ عَنِّي الشَّيْطَانَ</w:t>
      </w:r>
      <w:r w:rsidRPr="005770AD">
        <w:rPr>
          <w:rtl/>
        </w:rPr>
        <w:t>، اللّهم تصديقاً بكتابك وعلى سنّة نبيّك</w:t>
      </w:r>
      <w:r>
        <w:sym w:font="Zar75 Symbols" w:char="F039"/>
      </w:r>
      <w:r w:rsidRPr="005770AD">
        <w:rPr>
          <w:rtl/>
        </w:rPr>
        <w:t>، اللّهم اجعله حجّاً مبروراً وعملاً مقبولاً وسعياً مشكوراً وذنباً مغفوراً</w:t>
      </w:r>
      <w:r>
        <w:rPr>
          <w:rFonts w:hint="cs"/>
          <w:rtl/>
        </w:rPr>
        <w:t>».</w:t>
      </w:r>
      <w:r w:rsidRPr="0089688E">
        <w:rPr>
          <w:rFonts w:asciiTheme="majorBidi" w:eastAsia="Calibri" w:hAnsiTheme="majorBidi" w:cstheme="majorBidi"/>
          <w:vertAlign w:val="superscript"/>
          <w:rtl/>
        </w:rPr>
        <w:footnoteReference w:id="136"/>
      </w:r>
      <w:r w:rsidRPr="005770AD">
        <w:rPr>
          <w:rtl/>
        </w:rPr>
        <w:t xml:space="preserve"> وأن يكون متطهّراً أو التباعد بعشرة أذرع إلى خمسة عشرة ذراعاً.</w:t>
      </w:r>
    </w:p>
    <w:p w:rsidR="00C17E8D" w:rsidRPr="005770AD" w:rsidRDefault="00C17E8D" w:rsidP="00C17E8D">
      <w:pPr>
        <w:ind w:firstLine="397"/>
        <w:rPr>
          <w:rtl/>
        </w:rPr>
      </w:pPr>
      <w:r w:rsidRPr="005770AD">
        <w:rPr>
          <w:rtl/>
        </w:rPr>
        <w:t>ويجب في الذبح ذبح الثنيّ من النعم الثلاثة، وهو من الإبل ما دخل في السّادسة، ومن البقر والمعز م</w:t>
      </w:r>
      <w:r w:rsidR="005D6091">
        <w:rPr>
          <w:rtl/>
        </w:rPr>
        <w:t>ا دخل في الثانية، ويجزي من الضّ</w:t>
      </w:r>
      <w:r w:rsidR="005D6091">
        <w:rPr>
          <w:rFonts w:hint="cs"/>
          <w:rtl/>
        </w:rPr>
        <w:t>أ</w:t>
      </w:r>
      <w:r w:rsidRPr="005770AD">
        <w:rPr>
          <w:rtl/>
        </w:rPr>
        <w:t>ن الجذع، وهو ما كمل له سبعة أشهر.</w:t>
      </w:r>
    </w:p>
    <w:p w:rsidR="00C17E8D" w:rsidRPr="005770AD" w:rsidRDefault="00C17E8D" w:rsidP="00C17E8D">
      <w:pPr>
        <w:ind w:firstLine="397"/>
        <w:rPr>
          <w:rtl/>
        </w:rPr>
      </w:pPr>
      <w:r w:rsidRPr="005770AD">
        <w:rPr>
          <w:rtl/>
        </w:rPr>
        <w:t>ويشترط فيه تمام الخلقة والصّحة، وأن يكون على كليتيه شحم، ويكفي الظنّ وإن ظهر بعد الذّبح خلافه، ولا يجزي المعيب وإن تبيّن بعد الذّبح.</w:t>
      </w:r>
    </w:p>
    <w:p w:rsidR="00C17E8D" w:rsidRPr="005770AD" w:rsidRDefault="00C17E8D" w:rsidP="00C17E8D">
      <w:pPr>
        <w:ind w:firstLine="397"/>
        <w:rPr>
          <w:rtl/>
        </w:rPr>
      </w:pPr>
      <w:r w:rsidRPr="005770AD">
        <w:rPr>
          <w:rtl/>
        </w:rPr>
        <w:t xml:space="preserve">ويجب الأكل منه وإن قلّ، والصدقة بثلثه، وإهداء ثلثه، ناوياً عند ذبحه: </w:t>
      </w:r>
    </w:p>
    <w:p w:rsidR="00C17E8D" w:rsidRPr="005770AD" w:rsidRDefault="00C17E8D" w:rsidP="00C17E8D">
      <w:pPr>
        <w:ind w:firstLine="397"/>
        <w:rPr>
          <w:rtl/>
        </w:rPr>
      </w:pPr>
      <w:r w:rsidRPr="005770AD">
        <w:rPr>
          <w:rtl/>
        </w:rPr>
        <w:t>أذبح هذا الهدي في حجّ الإسلام حجّ التمتّع لوجوبه قربة إلى الله.</w:t>
      </w:r>
    </w:p>
    <w:p w:rsidR="00C17E8D" w:rsidRPr="005770AD" w:rsidRDefault="00C17E8D" w:rsidP="00C17E8D">
      <w:pPr>
        <w:ind w:firstLine="397"/>
        <w:rPr>
          <w:rtl/>
        </w:rPr>
      </w:pPr>
      <w:r w:rsidRPr="005770AD">
        <w:rPr>
          <w:rtl/>
        </w:rPr>
        <w:t>ويستحب مباشرته الذّبح إن أحسنه، وإلّا جعل يده مع يد الذابح.</w:t>
      </w:r>
    </w:p>
    <w:p w:rsidR="00C17E8D" w:rsidRPr="005770AD" w:rsidRDefault="00C17E8D" w:rsidP="005D6091">
      <w:pPr>
        <w:ind w:firstLine="397"/>
        <w:rPr>
          <w:rtl/>
        </w:rPr>
      </w:pPr>
      <w:r w:rsidRPr="005770AD">
        <w:rPr>
          <w:rtl/>
        </w:rPr>
        <w:lastRenderedPageBreak/>
        <w:t>وينوي في الصدقة والإهداء والأكل: أتصدّق بثلث هدي حجّ الإسلام حجّ التمتّع لوجوبه قربة إلى الله. أهد</w:t>
      </w:r>
      <w:r w:rsidR="005D6091" w:rsidRPr="005770AD">
        <w:rPr>
          <w:rtl/>
        </w:rPr>
        <w:t>ي</w:t>
      </w:r>
      <w:r w:rsidRPr="005770AD">
        <w:rPr>
          <w:rtl/>
        </w:rPr>
        <w:t xml:space="preserve"> ثلث هدي حجّ الإسلام حجّ التمتّع لوجوبه قربة إلى الله. آكل من هدي حجّ الإسلام حجّ التمتع لوجوبه قربة إلى الله.</w:t>
      </w:r>
    </w:p>
    <w:p w:rsidR="00C17E8D" w:rsidRDefault="00C17E8D" w:rsidP="00C17E8D">
      <w:pPr>
        <w:ind w:firstLine="397"/>
        <w:rPr>
          <w:rtl/>
        </w:rPr>
      </w:pPr>
      <w:r w:rsidRPr="005770AD">
        <w:rPr>
          <w:rtl/>
        </w:rPr>
        <w:t>ويشترط في المهدى إليه الإيمان، والمتصدَّق عليه الإيمان والفقر، ولا ترتيب بين الأكل وأخويه.</w:t>
      </w:r>
    </w:p>
    <w:p w:rsidR="00C17E8D" w:rsidRPr="005770AD" w:rsidRDefault="00C17E8D" w:rsidP="00C17E8D">
      <w:pPr>
        <w:ind w:firstLine="397"/>
        <w:rPr>
          <w:rtl/>
        </w:rPr>
      </w:pPr>
      <w:r w:rsidRPr="005770AD">
        <w:rPr>
          <w:rtl/>
        </w:rPr>
        <w:t xml:space="preserve">ويستحب أن يقول عند الذبح: </w:t>
      </w:r>
      <w:r>
        <w:rPr>
          <w:rFonts w:hint="cs"/>
          <w:rtl/>
        </w:rPr>
        <w:t>«</w:t>
      </w:r>
      <w:r w:rsidRPr="005770AD">
        <w:rPr>
          <w:rtl/>
        </w:rPr>
        <w:t>وجهتُ وجهي للذي فطرَ السموات والأرض</w:t>
      </w:r>
      <w:r>
        <w:rPr>
          <w:rFonts w:hint="cs"/>
          <w:rtl/>
        </w:rPr>
        <w:t>»</w:t>
      </w:r>
      <w:r w:rsidRPr="005770AD">
        <w:rPr>
          <w:rtl/>
        </w:rPr>
        <w:t xml:space="preserve">، إلى آخر الدعاء التوجه: </w:t>
      </w:r>
      <w:r>
        <w:rPr>
          <w:rFonts w:hint="cs"/>
          <w:rtl/>
        </w:rPr>
        <w:t>«</w:t>
      </w:r>
      <w:r w:rsidRPr="005770AD">
        <w:rPr>
          <w:rtl/>
        </w:rPr>
        <w:t>اللّهم منك ولك، بسم الله والله أكبر، اللّهم تقبّل منّي</w:t>
      </w:r>
      <w:r>
        <w:rPr>
          <w:rFonts w:hint="cs"/>
          <w:rtl/>
        </w:rPr>
        <w:t>».</w:t>
      </w:r>
      <w:r w:rsidRPr="004569FB">
        <w:rPr>
          <w:rFonts w:asciiTheme="majorBidi" w:eastAsia="Calibri" w:hAnsiTheme="majorBidi" w:cstheme="majorBidi"/>
          <w:vertAlign w:val="superscript"/>
          <w:rtl/>
        </w:rPr>
        <w:footnoteReference w:id="137"/>
      </w:r>
      <w:r w:rsidRPr="005770AD">
        <w:rPr>
          <w:rtl/>
        </w:rPr>
        <w:t xml:space="preserve"> </w:t>
      </w:r>
    </w:p>
    <w:p w:rsidR="00C17E8D" w:rsidRPr="005770AD" w:rsidRDefault="00C17E8D" w:rsidP="00C17E8D">
      <w:pPr>
        <w:ind w:firstLine="397"/>
        <w:rPr>
          <w:rtl/>
        </w:rPr>
      </w:pPr>
      <w:r w:rsidRPr="005770AD">
        <w:rPr>
          <w:rtl/>
        </w:rPr>
        <w:t>ويجب حلق شعر الرأس أو تقصيره كما سبق مقارناً للنيّة: أحلق أو أقصّر للإحلال من إحرام حجّ الإسلام حجّ التمتع لوجوبه قربة إلى الله.</w:t>
      </w:r>
    </w:p>
    <w:p w:rsidR="00C17E8D" w:rsidRPr="005770AD" w:rsidRDefault="00C17E8D" w:rsidP="00C17E8D">
      <w:pPr>
        <w:ind w:firstLine="397"/>
        <w:rPr>
          <w:rtl/>
        </w:rPr>
      </w:pPr>
      <w:r w:rsidRPr="005770AD">
        <w:rPr>
          <w:rtl/>
        </w:rPr>
        <w:t>ويستحبّ أن يقول عند الحلق: اللّهم أعطني بكلّ شعرةٍ نوراً يومَ القيامةِ</w:t>
      </w:r>
      <w:r>
        <w:rPr>
          <w:rFonts w:hint="cs"/>
          <w:rtl/>
        </w:rPr>
        <w:t>.</w:t>
      </w:r>
      <w:r w:rsidRPr="004569FB">
        <w:rPr>
          <w:rFonts w:asciiTheme="majorBidi" w:eastAsia="Calibri" w:hAnsiTheme="majorBidi" w:cstheme="majorBidi"/>
          <w:vertAlign w:val="superscript"/>
          <w:rtl/>
        </w:rPr>
        <w:footnoteReference w:id="138"/>
      </w:r>
      <w:r w:rsidRPr="005770AD">
        <w:rPr>
          <w:rtl/>
        </w:rPr>
        <w:t xml:space="preserve"> </w:t>
      </w:r>
    </w:p>
    <w:p w:rsidR="00C17E8D" w:rsidRPr="005770AD" w:rsidRDefault="00C17E8D" w:rsidP="00C17E8D">
      <w:pPr>
        <w:ind w:firstLine="397"/>
        <w:rPr>
          <w:rtl/>
        </w:rPr>
      </w:pPr>
      <w:r w:rsidRPr="005770AD">
        <w:rPr>
          <w:rtl/>
        </w:rPr>
        <w:t>ويتعيّن على المرأة والخنثى التقصير.</w:t>
      </w:r>
    </w:p>
    <w:p w:rsidR="00C17E8D" w:rsidRPr="005770AD" w:rsidRDefault="00C17E8D" w:rsidP="00C17E8D">
      <w:pPr>
        <w:ind w:firstLine="397"/>
        <w:rPr>
          <w:rtl/>
        </w:rPr>
      </w:pPr>
      <w:r w:rsidRPr="005770AD">
        <w:rPr>
          <w:rtl/>
        </w:rPr>
        <w:t>ولا يخرج من منى حتّى يأتي بالثلاثة ولو في ذي الحجّة، ويرجع للذّبح والحلق بها [للإحلال]</w:t>
      </w:r>
      <w:r>
        <w:rPr>
          <w:rFonts w:hint="cs"/>
          <w:rtl/>
        </w:rPr>
        <w:t>،</w:t>
      </w:r>
      <w:r w:rsidRPr="004569FB">
        <w:rPr>
          <w:rFonts w:asciiTheme="majorBidi" w:eastAsia="Calibri" w:hAnsiTheme="majorBidi" w:cstheme="majorBidi"/>
          <w:vertAlign w:val="superscript"/>
          <w:rtl/>
        </w:rPr>
        <w:footnoteReference w:id="139"/>
      </w:r>
      <w:r w:rsidRPr="005770AD">
        <w:rPr>
          <w:rtl/>
        </w:rPr>
        <w:t xml:space="preserve"> فإن تعذّر استناب في ذبح الهدي وحلق مكانه واجباً وبعث ليدفن بها مستحباً.</w:t>
      </w:r>
    </w:p>
    <w:p w:rsidR="00C17E8D" w:rsidRPr="005770AD" w:rsidRDefault="00C17E8D" w:rsidP="00C17E8D">
      <w:pPr>
        <w:ind w:firstLine="397"/>
        <w:rPr>
          <w:rtl/>
        </w:rPr>
      </w:pPr>
      <w:r w:rsidRPr="005770AD">
        <w:rPr>
          <w:rtl/>
        </w:rPr>
        <w:t>وبالحلق يتحلّل من المحرّمات إلّا الطيب والنّساء وا</w:t>
      </w:r>
      <w:r>
        <w:rPr>
          <w:rtl/>
        </w:rPr>
        <w:t xml:space="preserve">لصيد، ثمّ يتحلّل من الطيب </w:t>
      </w:r>
      <w:r>
        <w:rPr>
          <w:rtl/>
        </w:rPr>
        <w:lastRenderedPageBreak/>
        <w:t>بالسع</w:t>
      </w:r>
      <w:r w:rsidRPr="005770AD">
        <w:rPr>
          <w:rtl/>
        </w:rPr>
        <w:t>ي، ويحللن النساء بطوافهنّ كما سبق.</w:t>
      </w:r>
    </w:p>
    <w:p w:rsidR="00C17E8D" w:rsidRPr="005770AD" w:rsidRDefault="00C17E8D" w:rsidP="00C17E8D">
      <w:pPr>
        <w:ind w:firstLine="397"/>
        <w:rPr>
          <w:rtl/>
        </w:rPr>
      </w:pPr>
      <w:r w:rsidRPr="005770AD">
        <w:rPr>
          <w:b/>
          <w:bCs/>
          <w:rtl/>
        </w:rPr>
        <w:t xml:space="preserve">الخامس: </w:t>
      </w:r>
      <w:r w:rsidRPr="005770AD">
        <w:rPr>
          <w:rtl/>
        </w:rPr>
        <w:t>العود إلى مكّة للطوافين والسعي، والكيفيّة كما سبق.</w:t>
      </w:r>
    </w:p>
    <w:p w:rsidR="00C17E8D" w:rsidRPr="005770AD" w:rsidRDefault="00C17E8D" w:rsidP="00C17E8D">
      <w:pPr>
        <w:ind w:firstLine="397"/>
        <w:rPr>
          <w:rtl/>
        </w:rPr>
      </w:pPr>
      <w:r w:rsidRPr="005770AD">
        <w:rPr>
          <w:rtl/>
        </w:rPr>
        <w:t>فينوي هنا: أطوف سبعة أشواطٍ طواف حجّ الإسلام حجّ التمتّع أداءً لوجوبه قربة إلى الله.</w:t>
      </w:r>
    </w:p>
    <w:p w:rsidR="00C17E8D" w:rsidRPr="005770AD" w:rsidRDefault="00C17E8D" w:rsidP="00C17E8D">
      <w:pPr>
        <w:ind w:firstLine="397"/>
        <w:rPr>
          <w:rtl/>
        </w:rPr>
      </w:pPr>
      <w:r w:rsidRPr="005770AD">
        <w:rPr>
          <w:rtl/>
        </w:rPr>
        <w:t>أُصلّي ركعتي طواف حجّ الإسلام حجّ التمتّع أداءً لوجوبهما قربة إلى الله.</w:t>
      </w:r>
    </w:p>
    <w:p w:rsidR="00C17E8D" w:rsidRPr="005770AD" w:rsidRDefault="00C17E8D" w:rsidP="00C17E8D">
      <w:pPr>
        <w:ind w:firstLine="397"/>
        <w:rPr>
          <w:rtl/>
        </w:rPr>
      </w:pPr>
      <w:r w:rsidRPr="005770AD">
        <w:rPr>
          <w:rtl/>
        </w:rPr>
        <w:t>أسعى سبعة أشواطٍ سعي حجّ الإسلام حجّ التمتع لوجوبه قربة إلى الله.</w:t>
      </w:r>
    </w:p>
    <w:p w:rsidR="00C17E8D" w:rsidRPr="005770AD" w:rsidRDefault="00C17E8D" w:rsidP="00C17E8D">
      <w:pPr>
        <w:ind w:firstLine="397"/>
        <w:rPr>
          <w:rtl/>
        </w:rPr>
      </w:pPr>
      <w:r w:rsidRPr="005770AD">
        <w:rPr>
          <w:rtl/>
        </w:rPr>
        <w:t>أطوف سبعة أشواطٍ طواف النساء في حجّ الإسلام حجّ التمتّع أداءً لوجوبه قربة إلى الله.</w:t>
      </w:r>
    </w:p>
    <w:p w:rsidR="00C17E8D" w:rsidRDefault="00C17E8D" w:rsidP="00C17E8D">
      <w:pPr>
        <w:ind w:firstLine="397"/>
        <w:rPr>
          <w:rtl/>
        </w:rPr>
      </w:pPr>
      <w:r w:rsidRPr="005770AD">
        <w:rPr>
          <w:rtl/>
        </w:rPr>
        <w:t>أُصلّي ركعتي طواف النساء في حجّ الإسلام حجّ التمتّع أداءً لوجوبهما قربة إلى الله.</w:t>
      </w:r>
    </w:p>
    <w:p w:rsidR="00C17E8D" w:rsidRPr="005770AD" w:rsidRDefault="00C17E8D" w:rsidP="00C17E8D">
      <w:pPr>
        <w:ind w:firstLine="397"/>
        <w:rPr>
          <w:rtl/>
        </w:rPr>
      </w:pPr>
      <w:r w:rsidRPr="005770AD">
        <w:rPr>
          <w:b/>
          <w:bCs/>
          <w:rtl/>
        </w:rPr>
        <w:t>السادس</w:t>
      </w:r>
      <w:r w:rsidRPr="005770AD">
        <w:rPr>
          <w:rtl/>
        </w:rPr>
        <w:t>: العود إلى منى للمبيت بها ليالي التشريق الثلاث، ويجوز لمن اتّقى الصيد والنساء النّفر في الثاني عشر، فيسقط المبيت ليلة الثالث عشر ورميه إلى أن تغرب الشمس وهو بمنى، ويجزي في المبيت الكون بها إلى نصف الليل، ولو بات بغيرها [فعن]</w:t>
      </w:r>
      <w:r>
        <w:rPr>
          <w:rFonts w:hint="cs"/>
          <w:rtl/>
        </w:rPr>
        <w:t>،</w:t>
      </w:r>
      <w:r w:rsidRPr="004569FB">
        <w:rPr>
          <w:rFonts w:asciiTheme="majorBidi" w:eastAsia="Calibri" w:hAnsiTheme="majorBidi" w:cstheme="majorBidi"/>
          <w:vertAlign w:val="superscript"/>
          <w:rtl/>
        </w:rPr>
        <w:footnoteReference w:id="140"/>
      </w:r>
      <w:r w:rsidRPr="005770AD">
        <w:rPr>
          <w:rtl/>
        </w:rPr>
        <w:t xml:space="preserve"> كلّ ليلة شاة إلّا أن يبيت بمكة مشتغلاً بالعبادة واجبة كانت أو مستحبّة، فيجب استيعاب الليلة بالعبادة إلّا ما يضطرّ إليه من أكلٍ أو شربٍ أو نومٍ يغلب عليه.</w:t>
      </w:r>
    </w:p>
    <w:p w:rsidR="00C17E8D" w:rsidRPr="005770AD" w:rsidRDefault="00C17E8D" w:rsidP="00C17E8D">
      <w:pPr>
        <w:ind w:firstLine="397"/>
        <w:rPr>
          <w:rtl/>
        </w:rPr>
      </w:pPr>
      <w:r w:rsidRPr="005770AD">
        <w:rPr>
          <w:rtl/>
        </w:rPr>
        <w:t>ويجب في المبيت النيّة مقارنة لأوّل اللّيل: أبيت هذه الليلة بمنى في حجّ الإسلام حجّ التمتّع لوجوبه قربة إلى الله.</w:t>
      </w:r>
    </w:p>
    <w:p w:rsidR="00C17E8D" w:rsidRPr="005770AD" w:rsidRDefault="00C17E8D" w:rsidP="00C17E8D">
      <w:pPr>
        <w:ind w:firstLine="397"/>
        <w:rPr>
          <w:rtl/>
        </w:rPr>
      </w:pPr>
      <w:r w:rsidRPr="005770AD">
        <w:rPr>
          <w:rtl/>
        </w:rPr>
        <w:t xml:space="preserve">والنائب يضيف إلى نيّته في كلّ فعل: نيابة عن فلان، ولو قال: لوجوبه عليه </w:t>
      </w:r>
      <w:r w:rsidRPr="005770AD">
        <w:rPr>
          <w:rtl/>
        </w:rPr>
        <w:lastRenderedPageBreak/>
        <w:t>بال</w:t>
      </w:r>
      <w:r>
        <w:rPr>
          <w:rFonts w:hint="cs"/>
          <w:rtl/>
        </w:rPr>
        <w:t>أ</w:t>
      </w:r>
      <w:r w:rsidRPr="005770AD">
        <w:rPr>
          <w:rtl/>
        </w:rPr>
        <w:t>صالة وعليّ بالنيابة كان أكمل.</w:t>
      </w:r>
    </w:p>
    <w:p w:rsidR="00C17E8D" w:rsidRPr="005770AD" w:rsidRDefault="00C17E8D" w:rsidP="00C17E8D">
      <w:pPr>
        <w:ind w:firstLine="397"/>
        <w:rPr>
          <w:rtl/>
        </w:rPr>
      </w:pPr>
      <w:r w:rsidRPr="005770AD">
        <w:rPr>
          <w:rtl/>
        </w:rPr>
        <w:t xml:space="preserve">فينوي في إحرامه: أحرم بالعمرة المتمتع بها إلى حجّ الإسلام حجّ التمتّع واُلبّي التلبيات الأربع لعقد هذا الإحرام نيابة عن فلان لوجوب الجميع عليه بالأصالة وعليّ بالنيابة قربة إلى الله تعالى: لبيّك اللّهم لبيك، إلى آخره. وكذا باقي النيّات. </w:t>
      </w:r>
    </w:p>
    <w:p w:rsidR="00C17E8D" w:rsidRPr="005770AD" w:rsidRDefault="00C17E8D" w:rsidP="00C17E8D">
      <w:pPr>
        <w:ind w:firstLine="397"/>
        <w:rPr>
          <w:rtl/>
        </w:rPr>
      </w:pPr>
      <w:r w:rsidRPr="005770AD">
        <w:rPr>
          <w:rtl/>
        </w:rPr>
        <w:t xml:space="preserve">ويستحبّ العود إلى مكّة لوداع البيت ناوياً: أتوجّه إلى مكة لوداع البيت لندبه قربة إلى الله. </w:t>
      </w:r>
    </w:p>
    <w:p w:rsidR="00C17E8D" w:rsidRPr="005770AD" w:rsidRDefault="00C17E8D" w:rsidP="00C17E8D">
      <w:pPr>
        <w:ind w:firstLine="397"/>
        <w:rPr>
          <w:rtl/>
        </w:rPr>
      </w:pPr>
      <w:r w:rsidRPr="005770AD">
        <w:rPr>
          <w:rtl/>
        </w:rPr>
        <w:t>ويستحبّ الاغتسال لدخولها ودخول المسجد كما تقدّم ودخول البيت، سيمّا الصرورة، وأن يشتري بدرهمٍ شرعيّ تمراً ويتصدّق به قبضةً قبضة.</w:t>
      </w:r>
    </w:p>
    <w:p w:rsidR="00C17E8D" w:rsidRPr="005770AD" w:rsidRDefault="00C17E8D" w:rsidP="00C17E8D">
      <w:pPr>
        <w:ind w:firstLine="397"/>
        <w:rPr>
          <w:rtl/>
        </w:rPr>
      </w:pPr>
      <w:r w:rsidRPr="005770AD">
        <w:rPr>
          <w:b/>
          <w:bCs/>
          <w:rtl/>
        </w:rPr>
        <w:t xml:space="preserve">خاتمة: </w:t>
      </w:r>
      <w:r w:rsidRPr="005770AD">
        <w:rPr>
          <w:rtl/>
        </w:rPr>
        <w:t>يستحبّ للحاجّ زيارة النبيّ</w:t>
      </w:r>
      <w:r>
        <w:sym w:font="Zar75 Symbols" w:char="F039"/>
      </w:r>
      <w:r w:rsidRPr="005770AD">
        <w:rPr>
          <w:rtl/>
        </w:rPr>
        <w:t xml:space="preserve"> استحباباً مؤكّداً، وكذا يستحب لغيره.</w:t>
      </w:r>
    </w:p>
    <w:p w:rsidR="00C17E8D" w:rsidRPr="005770AD" w:rsidRDefault="00C17E8D" w:rsidP="00C17E8D">
      <w:pPr>
        <w:ind w:firstLine="397"/>
        <w:rPr>
          <w:rtl/>
        </w:rPr>
      </w:pPr>
      <w:r w:rsidRPr="005770AD">
        <w:rPr>
          <w:rtl/>
        </w:rPr>
        <w:t>وقد روي أنّه</w:t>
      </w:r>
      <w:r>
        <w:sym w:font="Zar75 Symbols" w:char="F039"/>
      </w:r>
      <w:r w:rsidRPr="005770AD">
        <w:rPr>
          <w:rtl/>
        </w:rPr>
        <w:t xml:space="preserve"> قال: </w:t>
      </w:r>
      <w:r w:rsidRPr="00B71DC2">
        <w:rPr>
          <w:rtl/>
        </w:rPr>
        <w:t>«</w:t>
      </w:r>
      <w:r w:rsidRPr="005770AD">
        <w:rPr>
          <w:rtl/>
        </w:rPr>
        <w:t>من أتى مكّة حاجّاً ولم يزرني جفوته يوم القيامة، ومن أتاني زائراً وجبت له شفاعتي، ومن وجبت له شفاعتي وجبت له الجنة</w:t>
      </w:r>
      <w:r w:rsidRPr="00B71DC2">
        <w:rPr>
          <w:rtl/>
        </w:rPr>
        <w:t>»</w:t>
      </w:r>
      <w:r>
        <w:rPr>
          <w:rFonts w:hint="cs"/>
          <w:rtl/>
        </w:rPr>
        <w:t>.</w:t>
      </w:r>
      <w:r w:rsidRPr="00670B72">
        <w:rPr>
          <w:rFonts w:asciiTheme="majorBidi" w:eastAsia="Calibri" w:hAnsiTheme="majorBidi" w:cstheme="majorBidi"/>
          <w:vertAlign w:val="superscript"/>
          <w:rtl/>
        </w:rPr>
        <w:footnoteReference w:id="141"/>
      </w:r>
      <w:r w:rsidRPr="005770AD">
        <w:rPr>
          <w:rtl/>
        </w:rPr>
        <w:t xml:space="preserve"> </w:t>
      </w:r>
    </w:p>
    <w:p w:rsidR="00B03AA1" w:rsidRDefault="00C17E8D" w:rsidP="00B03AA1">
      <w:pPr>
        <w:ind w:firstLine="397"/>
        <w:rPr>
          <w:rtl/>
        </w:rPr>
      </w:pPr>
      <w:r w:rsidRPr="005770AD">
        <w:rPr>
          <w:rtl/>
        </w:rPr>
        <w:t>ويستحبّ زيارة فاطمة</w:t>
      </w:r>
      <w:r>
        <w:sym w:font="Zar75 Symbols" w:char="F033"/>
      </w:r>
      <w:r w:rsidRPr="005770AD">
        <w:rPr>
          <w:rtl/>
        </w:rPr>
        <w:t xml:space="preserve"> في بيتها والروضة والبقيع، وزيارة الأئمة الطاهرين</w:t>
      </w:r>
      <w:r>
        <w:rPr>
          <w:rFonts w:hint="cs"/>
        </w:rPr>
        <w:sym w:font="Zar75 Symbols" w:char="F03A"/>
      </w:r>
      <w:r w:rsidRPr="005770AD">
        <w:rPr>
          <w:rtl/>
        </w:rPr>
        <w:t>.</w:t>
      </w:r>
    </w:p>
    <w:p w:rsidR="00C17E8D" w:rsidRPr="005770AD" w:rsidRDefault="00C17E8D" w:rsidP="00B03AA1">
      <w:pPr>
        <w:ind w:firstLine="397"/>
        <w:rPr>
          <w:rtl/>
        </w:rPr>
      </w:pPr>
      <w:r w:rsidRPr="005770AD">
        <w:rPr>
          <w:rtl/>
        </w:rPr>
        <w:t>فعنهم</w:t>
      </w:r>
      <w:r>
        <w:rPr>
          <w:rFonts w:hint="cs"/>
        </w:rPr>
        <w:sym w:font="Zar75 Symbols" w:char="F03A"/>
      </w:r>
      <w:r w:rsidRPr="005770AD">
        <w:rPr>
          <w:rtl/>
        </w:rPr>
        <w:t>:</w:t>
      </w:r>
      <w:r>
        <w:rPr>
          <w:rFonts w:hint="cs"/>
          <w:rtl/>
        </w:rPr>
        <w:t xml:space="preserve"> </w:t>
      </w:r>
      <w:r w:rsidRPr="00B71DC2">
        <w:rPr>
          <w:rtl/>
        </w:rPr>
        <w:t>«</w:t>
      </w:r>
      <w:r w:rsidRPr="005770AD">
        <w:rPr>
          <w:rtl/>
        </w:rPr>
        <w:t>من زار إماماً مفترض الطّاعة كان له ثواب حجّة مبرورة</w:t>
      </w:r>
      <w:r w:rsidRPr="00B71DC2">
        <w:rPr>
          <w:rtl/>
        </w:rPr>
        <w:t>»</w:t>
      </w:r>
      <w:r>
        <w:rPr>
          <w:rFonts w:hint="cs"/>
          <w:rtl/>
        </w:rPr>
        <w:t>.</w:t>
      </w:r>
      <w:r w:rsidRPr="00670B72">
        <w:rPr>
          <w:rFonts w:asciiTheme="majorBidi" w:eastAsia="Calibri" w:hAnsiTheme="majorBidi" w:cstheme="majorBidi"/>
          <w:vertAlign w:val="superscript"/>
          <w:rtl/>
        </w:rPr>
        <w:footnoteReference w:id="142"/>
      </w:r>
      <w:r w:rsidRPr="005770AD">
        <w:rPr>
          <w:rtl/>
        </w:rPr>
        <w:t xml:space="preserve"> </w:t>
      </w:r>
    </w:p>
    <w:p w:rsidR="00C17E8D" w:rsidRPr="005770AD" w:rsidRDefault="00C17E8D" w:rsidP="00C17E8D">
      <w:pPr>
        <w:ind w:firstLine="397"/>
        <w:rPr>
          <w:rtl/>
        </w:rPr>
      </w:pPr>
      <w:r w:rsidRPr="005770AD">
        <w:rPr>
          <w:rtl/>
        </w:rPr>
        <w:t>وتفاصيل ثواب زياراتهم لا تكاد تحصى، محررّة في كتب تختصّ بها.</w:t>
      </w:r>
    </w:p>
    <w:p w:rsidR="00C17E8D" w:rsidRPr="005770AD" w:rsidRDefault="00C17E8D" w:rsidP="00C17E8D">
      <w:pPr>
        <w:ind w:firstLine="397"/>
        <w:rPr>
          <w:rtl/>
        </w:rPr>
      </w:pPr>
      <w:r w:rsidRPr="005770AD">
        <w:rPr>
          <w:rtl/>
        </w:rPr>
        <w:lastRenderedPageBreak/>
        <w:t>ويستحبّ زيارة قبور الشهداء، خصوصاً حمزة</w:t>
      </w:r>
      <w:r>
        <w:sym w:font="Zar75 Symbols" w:char="F037"/>
      </w:r>
      <w:r w:rsidRPr="005770AD">
        <w:rPr>
          <w:rtl/>
        </w:rPr>
        <w:t>، ومنتجبي الصحابة بالبقيع، وورود المساجد المشرفة بمكّة والمدينة، كمسجد قبا ومسجد الأحزاب والقبلتين، وصلاة التحيّة بها والدّعاء.</w:t>
      </w:r>
    </w:p>
    <w:p w:rsidR="00C17E8D" w:rsidRDefault="00C17E8D" w:rsidP="00C17E8D">
      <w:pPr>
        <w:ind w:firstLine="397"/>
        <w:rPr>
          <w:rtl/>
        </w:rPr>
      </w:pPr>
      <w:r w:rsidRPr="005770AD">
        <w:rPr>
          <w:rtl/>
        </w:rPr>
        <w:t>والحمد لله ربّ العالمين والصّلاة على محمّد وآل محمد وعترته الطاهرين وسلّم تسليماً كثيراً كبيراً</w:t>
      </w:r>
      <w:r>
        <w:rPr>
          <w:rFonts w:hint="cs"/>
          <w:rtl/>
        </w:rPr>
        <w:t>.</w:t>
      </w:r>
      <w:r w:rsidRPr="004569FB">
        <w:rPr>
          <w:rFonts w:asciiTheme="majorBidi" w:eastAsia="Calibri" w:hAnsiTheme="majorBidi" w:cstheme="majorBidi"/>
          <w:vertAlign w:val="superscript"/>
          <w:rtl/>
        </w:rPr>
        <w:footnoteReference w:id="143"/>
      </w:r>
    </w:p>
    <w:p w:rsidR="00C17E8D" w:rsidRDefault="00C17E8D" w:rsidP="00C17E8D">
      <w:pPr>
        <w:ind w:firstLine="397"/>
        <w:rPr>
          <w:rtl/>
        </w:rPr>
      </w:pPr>
    </w:p>
    <w:p w:rsidR="00C17E8D" w:rsidRDefault="00C17E8D" w:rsidP="00C17E8D">
      <w:pPr>
        <w:ind w:firstLine="397"/>
        <w:rPr>
          <w:rtl/>
        </w:rPr>
      </w:pPr>
    </w:p>
    <w:p w:rsidR="00C17E8D" w:rsidRDefault="00C17E8D" w:rsidP="00C17E8D">
      <w:pPr>
        <w:ind w:firstLine="397"/>
        <w:rPr>
          <w:rtl/>
        </w:rPr>
      </w:pPr>
    </w:p>
    <w:p w:rsidR="00C17E8D" w:rsidRDefault="00C17E8D" w:rsidP="00C17E8D">
      <w:pPr>
        <w:ind w:firstLine="397"/>
        <w:rPr>
          <w:rtl/>
        </w:rPr>
      </w:pPr>
    </w:p>
    <w:p w:rsidR="00C17E8D" w:rsidRDefault="00C17E8D" w:rsidP="00C17E8D">
      <w:pPr>
        <w:ind w:firstLine="397"/>
        <w:rPr>
          <w:rtl/>
        </w:rPr>
      </w:pPr>
    </w:p>
    <w:p w:rsidR="00C17E8D" w:rsidRDefault="00C17E8D" w:rsidP="00C17E8D">
      <w:pPr>
        <w:ind w:firstLine="397"/>
        <w:rPr>
          <w:rtl/>
        </w:rPr>
      </w:pPr>
    </w:p>
    <w:p w:rsidR="00C17E8D" w:rsidRDefault="00C17E8D" w:rsidP="00C17E8D">
      <w:pPr>
        <w:ind w:firstLine="397"/>
        <w:rPr>
          <w:rtl/>
        </w:rPr>
      </w:pPr>
    </w:p>
    <w:p w:rsidR="00A85B59" w:rsidRDefault="00A85B59" w:rsidP="00C17E8D">
      <w:pPr>
        <w:ind w:firstLine="397"/>
        <w:rPr>
          <w:rtl/>
        </w:rPr>
      </w:pPr>
    </w:p>
    <w:p w:rsidR="00A85B59" w:rsidRDefault="00A85B59" w:rsidP="00C17E8D">
      <w:pPr>
        <w:ind w:firstLine="397"/>
        <w:rPr>
          <w:rtl/>
        </w:rPr>
      </w:pPr>
    </w:p>
    <w:p w:rsidR="00A85B59" w:rsidRDefault="00A85B59" w:rsidP="00C17E8D">
      <w:pPr>
        <w:ind w:firstLine="397"/>
        <w:rPr>
          <w:rtl/>
        </w:rPr>
      </w:pPr>
    </w:p>
    <w:p w:rsidR="00A85B59" w:rsidRPr="005770AD" w:rsidRDefault="00A85B59" w:rsidP="00C17E8D">
      <w:pPr>
        <w:ind w:firstLine="397"/>
        <w:rPr>
          <w:rtl/>
        </w:rPr>
      </w:pPr>
    </w:p>
    <w:p w:rsidR="00C17E8D" w:rsidRDefault="00C17E8D" w:rsidP="00C17E8D">
      <w:pPr>
        <w:ind w:firstLine="0"/>
        <w:jc w:val="center"/>
        <w:rPr>
          <w:b/>
          <w:bCs/>
          <w:sz w:val="32"/>
          <w:szCs w:val="32"/>
          <w:rtl/>
        </w:rPr>
      </w:pPr>
    </w:p>
    <w:p w:rsidR="00C17E8D" w:rsidRDefault="00C17E8D" w:rsidP="00A85B59">
      <w:pPr>
        <w:ind w:firstLine="0"/>
        <w:jc w:val="center"/>
        <w:rPr>
          <w:b/>
          <w:bCs/>
          <w:sz w:val="32"/>
          <w:szCs w:val="32"/>
          <w:rtl/>
        </w:rPr>
      </w:pPr>
      <w:r w:rsidRPr="00C17E8D">
        <w:rPr>
          <w:b/>
          <w:bCs/>
          <w:sz w:val="32"/>
          <w:szCs w:val="32"/>
          <w:rtl/>
        </w:rPr>
        <w:lastRenderedPageBreak/>
        <w:t>مصاد</w:t>
      </w:r>
      <w:r w:rsidRPr="00C17E8D">
        <w:rPr>
          <w:rFonts w:hint="cs"/>
          <w:b/>
          <w:bCs/>
          <w:sz w:val="32"/>
          <w:szCs w:val="32"/>
          <w:rtl/>
        </w:rPr>
        <w:t>ر</w:t>
      </w:r>
      <w:r w:rsidRPr="00C17E8D">
        <w:rPr>
          <w:b/>
          <w:bCs/>
          <w:sz w:val="32"/>
          <w:szCs w:val="32"/>
          <w:rtl/>
        </w:rPr>
        <w:t xml:space="preserve"> التحقيق</w:t>
      </w:r>
      <w:r w:rsidR="00D91642">
        <w:rPr>
          <w:rFonts w:hint="cs"/>
          <w:b/>
          <w:bCs/>
          <w:sz w:val="32"/>
          <w:szCs w:val="32"/>
          <w:rtl/>
        </w:rPr>
        <w:t xml:space="preserve"> :</w:t>
      </w:r>
    </w:p>
    <w:p w:rsidR="00C17E8D" w:rsidRPr="00A065E7" w:rsidRDefault="00C17E8D" w:rsidP="00C17E8D">
      <w:pPr>
        <w:ind w:left="397" w:hanging="397"/>
        <w:rPr>
          <w:rtl/>
        </w:rPr>
      </w:pPr>
      <w:r w:rsidRPr="00A065E7">
        <w:rPr>
          <w:rtl/>
        </w:rPr>
        <w:t>1- القرآن الكريم.</w:t>
      </w:r>
    </w:p>
    <w:p w:rsidR="00C17E8D" w:rsidRPr="00A065E7" w:rsidRDefault="00C17E8D" w:rsidP="00C17E8D">
      <w:pPr>
        <w:ind w:left="397" w:hanging="397"/>
        <w:rPr>
          <w:rtl/>
        </w:rPr>
      </w:pPr>
      <w:r w:rsidRPr="00A065E7">
        <w:rPr>
          <w:rtl/>
        </w:rPr>
        <w:t>2- الأمالي: للشيخ الصدوق، أبي جعفر محمّد بن علي بن الحسين، مؤسسة البعثة، قم 1417هـ.</w:t>
      </w:r>
    </w:p>
    <w:p w:rsidR="00C17E8D" w:rsidRPr="00A065E7" w:rsidRDefault="00C17E8D" w:rsidP="00C17E8D">
      <w:pPr>
        <w:ind w:left="397" w:hanging="397"/>
        <w:rPr>
          <w:rtl/>
        </w:rPr>
      </w:pPr>
      <w:r w:rsidRPr="00A065E7">
        <w:rPr>
          <w:rtl/>
        </w:rPr>
        <w:t>3- رسائل الشهيد الثاني: للشيخ زين الدين بن علي العاملي، دفتر تبليغات، قم 1379ش.</w:t>
      </w:r>
    </w:p>
    <w:p w:rsidR="00C17E8D" w:rsidRPr="00A065E7" w:rsidRDefault="00C17E8D" w:rsidP="00C17E8D">
      <w:pPr>
        <w:ind w:left="397" w:hanging="397"/>
        <w:rPr>
          <w:rtl/>
        </w:rPr>
      </w:pPr>
      <w:r w:rsidRPr="00A065E7">
        <w:rPr>
          <w:rtl/>
        </w:rPr>
        <w:t>4- الكافي: لثقة الإسلام محمّد بن يعقوب الكليني، دار الكتب الإسلامية، طهران 1388هـ.</w:t>
      </w:r>
    </w:p>
    <w:p w:rsidR="00C17E8D" w:rsidRPr="00A065E7" w:rsidRDefault="00C17E8D" w:rsidP="00C17E8D">
      <w:pPr>
        <w:ind w:left="397" w:hanging="397"/>
        <w:rPr>
          <w:rtl/>
        </w:rPr>
      </w:pPr>
      <w:r w:rsidRPr="00A065E7">
        <w:rPr>
          <w:rtl/>
        </w:rPr>
        <w:t>5- مصباح المتهجّد: للشيخ الطوسي، محمّد بن الحسن بن علي، مؤسسة فقه الشيعة، بيروت 1411هـ.</w:t>
      </w:r>
    </w:p>
    <w:p w:rsidR="00C17E8D" w:rsidRPr="00A065E7" w:rsidRDefault="00C17E8D" w:rsidP="00C17E8D">
      <w:pPr>
        <w:ind w:left="397" w:hanging="397"/>
        <w:rPr>
          <w:rtl/>
        </w:rPr>
      </w:pPr>
      <w:r w:rsidRPr="00A065E7">
        <w:rPr>
          <w:rtl/>
        </w:rPr>
        <w:t>6- المقاصد العليّة: للشهيد الثاني الشيخ زين الدين بن علي العاملي، دفتر تبليغات، قم1378ش.</w:t>
      </w:r>
    </w:p>
    <w:p w:rsidR="00C17E8D" w:rsidRPr="00A065E7" w:rsidRDefault="00C17E8D" w:rsidP="00C17E8D">
      <w:pPr>
        <w:ind w:left="397" w:hanging="397"/>
        <w:rPr>
          <w:rtl/>
        </w:rPr>
      </w:pPr>
      <w:r w:rsidRPr="00A065E7">
        <w:rPr>
          <w:rtl/>
        </w:rPr>
        <w:t>7- من لا يحضره الفقيه: للشيخ الصدوق، محمّد بن علي بن الحسين بن بابويه القمي، مؤسسة النشر الإسلامي، قم.</w:t>
      </w:r>
    </w:p>
    <w:p w:rsidR="00C17E8D" w:rsidRPr="00A065E7" w:rsidRDefault="00C17E8D" w:rsidP="00C17E8D">
      <w:pPr>
        <w:ind w:left="397" w:hanging="397"/>
        <w:rPr>
          <w:rtl/>
        </w:rPr>
      </w:pPr>
      <w:r w:rsidRPr="00A065E7">
        <w:rPr>
          <w:rtl/>
        </w:rPr>
        <w:t>8- وسائل الشيعة: للشيخ محمّد بن الحسن الحرّ العاملي، مؤسسة آل البيت، قم 1104هـ.</w:t>
      </w:r>
    </w:p>
    <w:p w:rsidR="00C17E8D" w:rsidRPr="00A065E7" w:rsidRDefault="00C17E8D" w:rsidP="00C17E8D">
      <w:pPr>
        <w:jc w:val="center"/>
        <w:rPr>
          <w:rtl/>
        </w:rPr>
      </w:pPr>
    </w:p>
    <w:p w:rsidR="00C17E8D" w:rsidRDefault="00C17E8D" w:rsidP="00C17E8D">
      <w:pPr>
        <w:jc w:val="center"/>
        <w:rPr>
          <w:sz w:val="30"/>
          <w:szCs w:val="30"/>
          <w:rtl/>
        </w:rPr>
      </w:pPr>
      <w:r w:rsidRPr="00A12936">
        <w:rPr>
          <w:sz w:val="30"/>
          <w:szCs w:val="30"/>
        </w:rPr>
        <w:sym w:font="ZapfDingbats BT" w:char="F060"/>
      </w:r>
      <w:r w:rsidRPr="00A12936">
        <w:rPr>
          <w:sz w:val="30"/>
          <w:szCs w:val="30"/>
        </w:rPr>
        <w:t xml:space="preserve">   </w:t>
      </w:r>
      <w:r w:rsidRPr="00A12936">
        <w:rPr>
          <w:sz w:val="30"/>
          <w:szCs w:val="30"/>
        </w:rPr>
        <w:sym w:font="ZapfDingbats BT" w:char="F060"/>
      </w:r>
      <w:r w:rsidRPr="00A12936">
        <w:rPr>
          <w:sz w:val="30"/>
          <w:szCs w:val="30"/>
        </w:rPr>
        <w:t xml:space="preserve">   </w:t>
      </w:r>
      <w:r w:rsidRPr="00A12936">
        <w:rPr>
          <w:sz w:val="30"/>
          <w:szCs w:val="30"/>
        </w:rPr>
        <w:sym w:font="ZapfDingbats BT" w:char="F060"/>
      </w:r>
    </w:p>
    <w:p w:rsidR="00C17E8D" w:rsidRDefault="00C17E8D" w:rsidP="00C17E8D">
      <w:pPr>
        <w:jc w:val="center"/>
        <w:rPr>
          <w:sz w:val="30"/>
          <w:szCs w:val="30"/>
          <w:rtl/>
        </w:rPr>
      </w:pPr>
    </w:p>
    <w:p w:rsidR="00A065E7" w:rsidRDefault="00A065E7" w:rsidP="00C17E8D">
      <w:pPr>
        <w:jc w:val="center"/>
        <w:rPr>
          <w:sz w:val="30"/>
          <w:szCs w:val="30"/>
          <w:rtl/>
        </w:rPr>
      </w:pPr>
    </w:p>
    <w:p w:rsidR="00A065E7" w:rsidRDefault="00A065E7" w:rsidP="00C17E8D">
      <w:pPr>
        <w:jc w:val="center"/>
        <w:rPr>
          <w:sz w:val="30"/>
          <w:szCs w:val="30"/>
          <w:rtl/>
        </w:rPr>
      </w:pPr>
    </w:p>
    <w:p w:rsidR="00C17E8D" w:rsidRDefault="00C17E8D" w:rsidP="00C17E8D">
      <w:pPr>
        <w:rPr>
          <w:rtl/>
        </w:rPr>
      </w:pPr>
    </w:p>
    <w:p w:rsidR="00C17E8D" w:rsidRDefault="00C17E8D" w:rsidP="00C17E8D">
      <w:pPr>
        <w:jc w:val="center"/>
        <w:rPr>
          <w:rtl/>
        </w:rPr>
      </w:pPr>
      <w:r w:rsidRPr="00C17E8D">
        <w:rPr>
          <w:noProof/>
          <w:sz w:val="24"/>
          <w:szCs w:val="24"/>
          <w:rtl/>
          <w:lang w:bidi="fa-IR"/>
        </w:rPr>
        <w:drawing>
          <wp:inline distT="0" distB="0" distL="0" distR="0" wp14:anchorId="4291D9D9" wp14:editId="705F3A30">
            <wp:extent cx="3896529" cy="5969479"/>
            <wp:effectExtent l="0" t="0" r="8890" b="0"/>
            <wp:docPr id="3" name="Picture 3" descr="C:\Users\ma.meqdadi\Downloads\167308731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eqdadi\Downloads\167308731085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05194" cy="5982754"/>
                    </a:xfrm>
                    <a:prstGeom prst="rect">
                      <a:avLst/>
                    </a:prstGeom>
                    <a:noFill/>
                    <a:ln>
                      <a:noFill/>
                    </a:ln>
                  </pic:spPr>
                </pic:pic>
              </a:graphicData>
            </a:graphic>
          </wp:inline>
        </w:drawing>
      </w:r>
    </w:p>
    <w:p w:rsidR="00C17E8D" w:rsidRDefault="00C17E8D" w:rsidP="00C17E8D">
      <w:pPr>
        <w:jc w:val="center"/>
        <w:rPr>
          <w:b/>
          <w:bCs/>
          <w:rtl/>
        </w:rPr>
      </w:pPr>
      <w:r w:rsidRPr="00A12936">
        <w:rPr>
          <w:b/>
          <w:bCs/>
          <w:rtl/>
        </w:rPr>
        <w:t>الصفحة الأولى</w:t>
      </w:r>
    </w:p>
    <w:p w:rsidR="00C17E8D" w:rsidRDefault="00C17E8D" w:rsidP="00C17E8D">
      <w:pPr>
        <w:jc w:val="center"/>
        <w:rPr>
          <w:b/>
          <w:bCs/>
          <w:rtl/>
        </w:rPr>
      </w:pPr>
    </w:p>
    <w:p w:rsidR="00C17E8D" w:rsidRDefault="00C17E8D" w:rsidP="00C17E8D">
      <w:pPr>
        <w:jc w:val="center"/>
        <w:rPr>
          <w:rtl/>
        </w:rPr>
      </w:pPr>
      <w:r>
        <w:rPr>
          <w:noProof/>
          <w:rtl/>
          <w:lang w:bidi="fa-IR"/>
        </w:rPr>
        <w:lastRenderedPageBreak/>
        <w:drawing>
          <wp:inline distT="0" distB="0" distL="0" distR="0" wp14:anchorId="104833E8" wp14:editId="3CFC177C">
            <wp:extent cx="3597215" cy="6271404"/>
            <wp:effectExtent l="0" t="0" r="3810" b="0"/>
            <wp:docPr id="4" name="Picture 4" descr="C:\Users\ma.meqdadi\Downloads\167308726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eqdadi\Downloads\167308726914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02801" cy="6281143"/>
                    </a:xfrm>
                    <a:prstGeom prst="rect">
                      <a:avLst/>
                    </a:prstGeom>
                    <a:noFill/>
                    <a:ln>
                      <a:noFill/>
                    </a:ln>
                  </pic:spPr>
                </pic:pic>
              </a:graphicData>
            </a:graphic>
          </wp:inline>
        </w:drawing>
      </w:r>
    </w:p>
    <w:p w:rsidR="00C17E8D" w:rsidRDefault="00C17E8D" w:rsidP="00C17E8D">
      <w:pPr>
        <w:jc w:val="center"/>
        <w:rPr>
          <w:b/>
          <w:bCs/>
          <w:rtl/>
        </w:rPr>
      </w:pPr>
      <w:r w:rsidRPr="00A12936">
        <w:rPr>
          <w:b/>
          <w:bCs/>
          <w:rtl/>
        </w:rPr>
        <w:t>الصفحة الأخيرة</w:t>
      </w:r>
    </w:p>
    <w:p w:rsidR="00C17E8D" w:rsidRPr="00A12936" w:rsidRDefault="00C17E8D" w:rsidP="00C17E8D">
      <w:pPr>
        <w:jc w:val="center"/>
        <w:rPr>
          <w:b/>
          <w:bCs/>
          <w:rtl/>
        </w:rPr>
      </w:pPr>
    </w:p>
    <w:p w:rsidR="00C17E8D" w:rsidRPr="00A12936" w:rsidRDefault="00C17E8D" w:rsidP="00C17E8D">
      <w:pPr>
        <w:jc w:val="center"/>
        <w:rPr>
          <w:sz w:val="30"/>
          <w:szCs w:val="30"/>
          <w:rtl/>
        </w:rPr>
      </w:pPr>
      <w:r w:rsidRPr="00A12936">
        <w:rPr>
          <w:sz w:val="30"/>
          <w:szCs w:val="30"/>
        </w:rPr>
        <w:sym w:font="ZapfDingbats BT" w:char="F060"/>
      </w:r>
      <w:r w:rsidRPr="00A12936">
        <w:rPr>
          <w:sz w:val="30"/>
          <w:szCs w:val="30"/>
        </w:rPr>
        <w:t xml:space="preserve">   </w:t>
      </w:r>
      <w:r w:rsidRPr="00A12936">
        <w:rPr>
          <w:sz w:val="30"/>
          <w:szCs w:val="30"/>
        </w:rPr>
        <w:sym w:font="ZapfDingbats BT" w:char="F060"/>
      </w:r>
      <w:r w:rsidRPr="00A12936">
        <w:rPr>
          <w:sz w:val="30"/>
          <w:szCs w:val="30"/>
        </w:rPr>
        <w:t xml:space="preserve">   </w:t>
      </w:r>
      <w:r w:rsidRPr="00A12936">
        <w:rPr>
          <w:sz w:val="30"/>
          <w:szCs w:val="30"/>
        </w:rPr>
        <w:sym w:font="ZapfDingbats BT" w:char="F060"/>
      </w:r>
    </w:p>
    <w:p w:rsidR="00CF146C" w:rsidRDefault="00CF146C" w:rsidP="00BE536C">
      <w:pPr>
        <w:rPr>
          <w:rtl/>
          <w:lang w:bidi="fa-IR"/>
        </w:rPr>
      </w:pPr>
    </w:p>
    <w:p w:rsidR="00CF146C" w:rsidRDefault="00CF146C" w:rsidP="00BE536C">
      <w:pPr>
        <w:rPr>
          <w:rtl/>
          <w:lang w:bidi="fa-IR"/>
        </w:rPr>
      </w:pPr>
    </w:p>
    <w:p w:rsidR="00CF146C" w:rsidRDefault="00CF146C" w:rsidP="00BE536C">
      <w:pPr>
        <w:rPr>
          <w:rtl/>
          <w:lang w:bidi="fa-IR"/>
        </w:rPr>
      </w:pPr>
    </w:p>
    <w:p w:rsidR="00CF146C" w:rsidRDefault="00CF146C" w:rsidP="00BE536C">
      <w:pPr>
        <w:rPr>
          <w:rtl/>
          <w:lang w:bidi="fa-IR"/>
        </w:rPr>
      </w:pPr>
    </w:p>
    <w:p w:rsidR="00A85B59" w:rsidRDefault="00A85B59" w:rsidP="00BE536C">
      <w:pPr>
        <w:rPr>
          <w:rtl/>
          <w:lang w:bidi="fa-IR"/>
        </w:rPr>
      </w:pPr>
    </w:p>
    <w:p w:rsidR="00A85B59" w:rsidRDefault="00A85B59" w:rsidP="00BE536C">
      <w:pPr>
        <w:rPr>
          <w:rtl/>
          <w:lang w:bidi="fa-IR"/>
        </w:rPr>
      </w:pPr>
    </w:p>
    <w:p w:rsidR="00A85B59" w:rsidRDefault="00A85B59" w:rsidP="00BE536C">
      <w:pPr>
        <w:rPr>
          <w:rtl/>
          <w:lang w:bidi="fa-IR"/>
        </w:rPr>
      </w:pPr>
    </w:p>
    <w:p w:rsidR="00A85B59" w:rsidRDefault="00A85B59" w:rsidP="00BE536C">
      <w:pPr>
        <w:rPr>
          <w:rtl/>
          <w:lang w:bidi="fa-IR"/>
        </w:rPr>
      </w:pPr>
    </w:p>
    <w:p w:rsidR="00A85B59" w:rsidRDefault="00A85B59" w:rsidP="00BE536C">
      <w:pPr>
        <w:rPr>
          <w:rtl/>
          <w:lang w:bidi="fa-IR"/>
        </w:rPr>
      </w:pPr>
    </w:p>
    <w:p w:rsidR="00A85B59" w:rsidRDefault="00A85B59" w:rsidP="00BE536C">
      <w:pPr>
        <w:rPr>
          <w:rtl/>
          <w:lang w:bidi="fa-IR"/>
        </w:rPr>
      </w:pPr>
    </w:p>
    <w:p w:rsidR="00A85B59" w:rsidRDefault="00A85B59" w:rsidP="00BE536C">
      <w:pPr>
        <w:rPr>
          <w:rtl/>
          <w:lang w:bidi="fa-IR"/>
        </w:rPr>
      </w:pPr>
    </w:p>
    <w:p w:rsidR="00A85B59" w:rsidRDefault="00A85B59" w:rsidP="00BE536C">
      <w:pPr>
        <w:rPr>
          <w:rtl/>
          <w:lang w:bidi="fa-IR"/>
        </w:rPr>
      </w:pPr>
    </w:p>
    <w:p w:rsidR="00A85B59" w:rsidRDefault="00A85B59" w:rsidP="00BE536C">
      <w:pPr>
        <w:rPr>
          <w:rtl/>
          <w:lang w:bidi="fa-IR"/>
        </w:rPr>
      </w:pPr>
    </w:p>
    <w:p w:rsidR="00A85B59" w:rsidRDefault="00A85B59" w:rsidP="00BE536C">
      <w:pPr>
        <w:rPr>
          <w:rtl/>
          <w:lang w:bidi="fa-IR"/>
        </w:rPr>
      </w:pPr>
    </w:p>
    <w:p w:rsidR="00A85B59" w:rsidRDefault="00A85B59" w:rsidP="00BE536C">
      <w:pPr>
        <w:rPr>
          <w:rtl/>
          <w:lang w:bidi="fa-IR"/>
        </w:rPr>
      </w:pPr>
    </w:p>
    <w:p w:rsidR="00CF146C" w:rsidRDefault="00CF146C" w:rsidP="00BE536C">
      <w:pPr>
        <w:rPr>
          <w:rtl/>
          <w:lang w:bidi="fa-IR"/>
        </w:rPr>
      </w:pPr>
    </w:p>
    <w:p w:rsidR="00BE536C" w:rsidRDefault="00BE536C" w:rsidP="00BE536C">
      <w:pPr>
        <w:rPr>
          <w:rtl/>
          <w:lang w:bidi="fa-IR"/>
        </w:rPr>
      </w:pPr>
    </w:p>
    <w:p w:rsidR="00CF146C" w:rsidRDefault="00CF146C" w:rsidP="00DD352D">
      <w:pPr>
        <w:pStyle w:val="Heading1"/>
        <w:rPr>
          <w:color w:val="FF0000"/>
          <w:sz w:val="46"/>
          <w:szCs w:val="46"/>
          <w:rtl/>
        </w:rPr>
      </w:pPr>
    </w:p>
    <w:p w:rsidR="00DD352D" w:rsidRPr="00563C43" w:rsidRDefault="00DD352D" w:rsidP="00DD352D">
      <w:pPr>
        <w:pStyle w:val="Heading1"/>
        <w:rPr>
          <w:rtl/>
        </w:rPr>
      </w:pPr>
      <w:r w:rsidRPr="00563C43">
        <w:rPr>
          <w:rtl/>
        </w:rPr>
        <w:lastRenderedPageBreak/>
        <w:t>شخصيات من الحرمين الشريفين (4</w:t>
      </w:r>
      <w:r w:rsidRPr="00563C43">
        <w:rPr>
          <w:rFonts w:hint="cs"/>
          <w:rtl/>
        </w:rPr>
        <w:t>7</w:t>
      </w:r>
      <w:r w:rsidRPr="00563C43">
        <w:rPr>
          <w:rtl/>
        </w:rPr>
        <w:t>)</w:t>
      </w:r>
    </w:p>
    <w:p w:rsidR="00DD352D" w:rsidRPr="00563C43" w:rsidRDefault="00DD352D" w:rsidP="00DD352D">
      <w:pPr>
        <w:pStyle w:val="Heading1"/>
        <w:rPr>
          <w:rtl/>
        </w:rPr>
      </w:pPr>
      <w:r w:rsidRPr="00563C43">
        <w:rPr>
          <w:rtl/>
        </w:rPr>
        <w:t>عقيل بن أبي طالب الهاشمي (2)</w:t>
      </w:r>
    </w:p>
    <w:p w:rsidR="00DD352D" w:rsidRPr="00563C43" w:rsidRDefault="00DD352D" w:rsidP="00563C43">
      <w:pPr>
        <w:jc w:val="right"/>
        <w:rPr>
          <w:b/>
          <w:bCs/>
          <w:rtl/>
        </w:rPr>
      </w:pPr>
      <w:r w:rsidRPr="00563C43">
        <w:rPr>
          <w:rFonts w:hint="cs"/>
          <w:b/>
          <w:bCs/>
          <w:rtl/>
        </w:rPr>
        <w:t>محمد سليمان</w:t>
      </w:r>
    </w:p>
    <w:p w:rsidR="00DD352D" w:rsidRPr="008C24DD" w:rsidRDefault="00DD352D" w:rsidP="00DD352D">
      <w:pPr>
        <w:jc w:val="center"/>
        <w:rPr>
          <w:b/>
          <w:bCs/>
          <w:color w:val="FF0000"/>
          <w:sz w:val="40"/>
          <w:szCs w:val="40"/>
          <w:rtl/>
        </w:rPr>
      </w:pPr>
    </w:p>
    <w:p w:rsidR="00DD352D" w:rsidRDefault="00DD352D" w:rsidP="00BB1B96">
      <w:pPr>
        <w:rPr>
          <w:rtl/>
        </w:rPr>
      </w:pPr>
      <w:r w:rsidRPr="00563C43">
        <w:rPr>
          <w:rtl/>
        </w:rPr>
        <w:t>ما زلنا مع عقيل بن أبي طالب في الحلقة الثانية والأخيرة من سيرته، وبدايةً أقول:</w:t>
      </w:r>
      <w:r w:rsidRPr="00563C43">
        <w:rPr>
          <w:rFonts w:hint="cs"/>
          <w:rtl/>
        </w:rPr>
        <w:t xml:space="preserve"> </w:t>
      </w:r>
      <w:r w:rsidRPr="00563C43">
        <w:rPr>
          <w:rtl/>
        </w:rPr>
        <w:t>إنَّ عقيلاً من صلب رجل عظيم وسي</w:t>
      </w:r>
      <w:r w:rsidR="00BB1B96" w:rsidRPr="00563C43">
        <w:rPr>
          <w:rFonts w:hint="cs"/>
          <w:rtl/>
        </w:rPr>
        <w:t>ّ</w:t>
      </w:r>
      <w:r w:rsidRPr="00563C43">
        <w:rPr>
          <w:rtl/>
        </w:rPr>
        <w:t>د في قومه وأكبر زعيم لقريش، ونشأ وتربّى في بيت</w:t>
      </w:r>
      <w:r w:rsidRPr="00563C43">
        <w:rPr>
          <w:rFonts w:hint="cs"/>
          <w:rtl/>
        </w:rPr>
        <w:t xml:space="preserve"> </w:t>
      </w:r>
      <w:r w:rsidRPr="00563C43">
        <w:rPr>
          <w:rtl/>
        </w:rPr>
        <w:t>هذا السي</w:t>
      </w:r>
      <w:r w:rsidR="00BB1B96" w:rsidRPr="00563C43">
        <w:rPr>
          <w:rFonts w:hint="cs"/>
          <w:rtl/>
        </w:rPr>
        <w:t>ّ</w:t>
      </w:r>
      <w:r w:rsidRPr="00563C43">
        <w:rPr>
          <w:rtl/>
        </w:rPr>
        <w:t>د الكبير، وهو بالتالي من آلٍ عرفوا بالحكمة والقوّة والشجاعة، يعلِّمون ذلك مَن</w:t>
      </w:r>
      <w:r w:rsidRPr="00563C43">
        <w:rPr>
          <w:rFonts w:hint="cs"/>
          <w:rtl/>
        </w:rPr>
        <w:t xml:space="preserve"> </w:t>
      </w:r>
      <w:r w:rsidRPr="00563C43">
        <w:rPr>
          <w:rtl/>
        </w:rPr>
        <w:t>حولهم من الناس، وبالأولوية فإن</w:t>
      </w:r>
      <w:r w:rsidR="00BB1B96" w:rsidRPr="00563C43">
        <w:rPr>
          <w:rFonts w:hint="cs"/>
          <w:rtl/>
        </w:rPr>
        <w:t>ّ</w:t>
      </w:r>
      <w:r w:rsidRPr="00563C43">
        <w:rPr>
          <w:rtl/>
        </w:rPr>
        <w:t xml:space="preserve"> عقيلاً و</w:t>
      </w:r>
      <w:r w:rsidRPr="00563C43">
        <w:rPr>
          <w:rFonts w:hint="cs"/>
          <w:rtl/>
        </w:rPr>
        <w:t>إ</w:t>
      </w:r>
      <w:r w:rsidRPr="00563C43">
        <w:rPr>
          <w:rtl/>
        </w:rPr>
        <w:t>خوته أحقّ الجميع بأن</w:t>
      </w:r>
      <w:r w:rsidRPr="008C24DD">
        <w:rPr>
          <w:color w:val="FF0000"/>
          <w:rtl/>
        </w:rPr>
        <w:t xml:space="preserve"> </w:t>
      </w:r>
      <w:r w:rsidRPr="0043204B">
        <w:rPr>
          <w:rtl/>
        </w:rPr>
        <w:t>يتلقوا تلك المناقب ويتعل</w:t>
      </w:r>
      <w:r w:rsidR="00BB1B96">
        <w:rPr>
          <w:rFonts w:hint="cs"/>
          <w:rtl/>
        </w:rPr>
        <w:t>ّ</w:t>
      </w:r>
      <w:r w:rsidRPr="0043204B">
        <w:rPr>
          <w:rtl/>
        </w:rPr>
        <w:t>موها</w:t>
      </w:r>
      <w:r>
        <w:rPr>
          <w:rFonts w:hint="cs"/>
          <w:rtl/>
        </w:rPr>
        <w:t xml:space="preserve"> </w:t>
      </w:r>
      <w:r w:rsidRPr="0043204B">
        <w:rPr>
          <w:rtl/>
        </w:rPr>
        <w:t>ويعيشوها ويتمث</w:t>
      </w:r>
      <w:r w:rsidR="00BB1B96">
        <w:rPr>
          <w:rFonts w:hint="cs"/>
          <w:rtl/>
        </w:rPr>
        <w:t>ّ</w:t>
      </w:r>
      <w:r w:rsidRPr="0043204B">
        <w:rPr>
          <w:rtl/>
        </w:rPr>
        <w:t>لوها في سيرتهم،</w:t>
      </w:r>
      <w:r>
        <w:rPr>
          <w:rFonts w:hint="cs"/>
          <w:rtl/>
        </w:rPr>
        <w:t>.</w:t>
      </w:r>
      <w:r w:rsidRPr="0043204B">
        <w:rPr>
          <w:rtl/>
        </w:rPr>
        <w:t>.. ومَن حولهم من الناس يعرفون ذلك فيهم، وكيف لا؛</w:t>
      </w:r>
      <w:r>
        <w:rPr>
          <w:rFonts w:hint="cs"/>
          <w:rtl/>
        </w:rPr>
        <w:t xml:space="preserve"> </w:t>
      </w:r>
      <w:r w:rsidRPr="0043204B">
        <w:rPr>
          <w:rtl/>
        </w:rPr>
        <w:t>ويرفرف فوق رؤوسهم ما روي عن رسول</w:t>
      </w:r>
      <w:r w:rsidR="00BB1B96">
        <w:rPr>
          <w:rFonts w:cs="Times New Roman" w:hint="cs"/>
          <w:rtl/>
        </w:rPr>
        <w:t> </w:t>
      </w:r>
      <w:r w:rsidRPr="0043204B">
        <w:rPr>
          <w:rtl/>
        </w:rPr>
        <w:t>الله</w:t>
      </w:r>
      <w:r>
        <w:sym w:font="Zar75 Symbols" w:char="F039"/>
      </w:r>
      <w:r w:rsidRPr="0043204B">
        <w:rPr>
          <w:rtl/>
        </w:rPr>
        <w:t>:</w:t>
      </w:r>
      <w:r>
        <w:rPr>
          <w:rFonts w:hint="cs"/>
          <w:rtl/>
        </w:rPr>
        <w:t xml:space="preserve"> «</w:t>
      </w:r>
      <w:r w:rsidRPr="0043204B">
        <w:rPr>
          <w:rtl/>
        </w:rPr>
        <w:t>لو ولد أبو طالب الناس كلّهم لكانوا شجعاناً</w:t>
      </w:r>
      <w:r>
        <w:rPr>
          <w:rFonts w:hint="cs"/>
          <w:rtl/>
        </w:rPr>
        <w:t>»</w:t>
      </w:r>
      <w:r w:rsidRPr="0043204B">
        <w:rPr>
          <w:rtl/>
        </w:rPr>
        <w:t>!</w:t>
      </w:r>
    </w:p>
    <w:p w:rsidR="00DD352D" w:rsidRPr="0043204B" w:rsidRDefault="00DD352D" w:rsidP="00BB1B96">
      <w:pPr>
        <w:rPr>
          <w:rtl/>
        </w:rPr>
      </w:pPr>
      <w:r w:rsidRPr="0043204B">
        <w:rPr>
          <w:rtl/>
        </w:rPr>
        <w:t>فالقول بأنَّ عقيلاً لم يكن له حضور في بعض مواقع المسلمين الأولى ومشاهدهم،</w:t>
      </w:r>
      <w:r>
        <w:rPr>
          <w:rFonts w:hint="cs"/>
          <w:rtl/>
        </w:rPr>
        <w:t xml:space="preserve"> </w:t>
      </w:r>
      <w:r w:rsidRPr="0043204B">
        <w:rPr>
          <w:rtl/>
        </w:rPr>
        <w:t>وكذا في مواقع الإمام عليٍّ</w:t>
      </w:r>
      <w:r>
        <w:sym w:font="Zar75 Symbols" w:char="F037"/>
      </w:r>
      <w:r w:rsidRPr="0043204B">
        <w:rPr>
          <w:rtl/>
        </w:rPr>
        <w:t>، إما أنه يخلو من الدقّة، أو أنَّ للرجل عذراً كالمرض</w:t>
      </w:r>
      <w:r>
        <w:rPr>
          <w:rFonts w:hint="cs"/>
          <w:rtl/>
        </w:rPr>
        <w:t xml:space="preserve"> </w:t>
      </w:r>
      <w:r w:rsidRPr="0043204B">
        <w:rPr>
          <w:rtl/>
        </w:rPr>
        <w:t xml:space="preserve">الذي صرّح به ابن سعد أو العمى، أو </w:t>
      </w:r>
      <w:r w:rsidR="00BB1B96">
        <w:rPr>
          <w:rFonts w:hint="cs"/>
          <w:rtl/>
        </w:rPr>
        <w:t>إ</w:t>
      </w:r>
      <w:r w:rsidRPr="0043204B">
        <w:rPr>
          <w:rtl/>
        </w:rPr>
        <w:t>عفاء الإمام عليٍّ</w:t>
      </w:r>
      <w:r>
        <w:sym w:font="Zar75 Symbols" w:char="F037"/>
      </w:r>
      <w:r>
        <w:rPr>
          <w:rFonts w:hint="cs"/>
          <w:rtl/>
        </w:rPr>
        <w:t xml:space="preserve"> </w:t>
      </w:r>
      <w:r w:rsidRPr="0043204B">
        <w:rPr>
          <w:rtl/>
        </w:rPr>
        <w:t>له، وبالتالي لم يكن جبناً</w:t>
      </w:r>
      <w:r>
        <w:rPr>
          <w:rFonts w:hint="cs"/>
          <w:rtl/>
        </w:rPr>
        <w:t xml:space="preserve"> </w:t>
      </w:r>
      <w:r w:rsidRPr="0043204B">
        <w:rPr>
          <w:rtl/>
        </w:rPr>
        <w:t>منه، أو عدم قناعة بأحقيّتها، وما جاء من أخبار تُشير إلى حضوره فيها، أو في بعضها على</w:t>
      </w:r>
      <w:r>
        <w:rPr>
          <w:rFonts w:hint="cs"/>
          <w:rtl/>
        </w:rPr>
        <w:t xml:space="preserve"> </w:t>
      </w:r>
      <w:r w:rsidRPr="0043204B">
        <w:rPr>
          <w:rtl/>
        </w:rPr>
        <w:t xml:space="preserve">الأقل، هي الأقرب لنشأته كباقي </w:t>
      </w:r>
      <w:r>
        <w:rPr>
          <w:rFonts w:hint="cs"/>
          <w:rtl/>
        </w:rPr>
        <w:t>إ</w:t>
      </w:r>
      <w:r w:rsidRPr="0043204B">
        <w:rPr>
          <w:rtl/>
        </w:rPr>
        <w:t>خوته وأخواته في بيت عرف بتلك الصفات، وهي الأرجح</w:t>
      </w:r>
      <w:r>
        <w:rPr>
          <w:rFonts w:hint="cs"/>
          <w:rtl/>
        </w:rPr>
        <w:t xml:space="preserve"> </w:t>
      </w:r>
      <w:r w:rsidRPr="0043204B">
        <w:rPr>
          <w:rtl/>
        </w:rPr>
        <w:t>لعلاقته الطيبة بالنبيّ</w:t>
      </w:r>
      <w:r>
        <w:sym w:font="Zar75 Symbols" w:char="F039"/>
      </w:r>
      <w:r w:rsidRPr="0043204B">
        <w:rPr>
          <w:rtl/>
        </w:rPr>
        <w:t xml:space="preserve"> وبالإمام عليّ</w:t>
      </w:r>
      <w:r>
        <w:sym w:font="Zar75 Symbols" w:char="F037"/>
      </w:r>
      <w:r w:rsidRPr="0043204B">
        <w:rPr>
          <w:rtl/>
        </w:rPr>
        <w:t>، وبقبوله لما يحملانه من حقٍّ ومبادئ</w:t>
      </w:r>
      <w:r>
        <w:rPr>
          <w:rFonts w:hint="cs"/>
          <w:rtl/>
        </w:rPr>
        <w:t xml:space="preserve"> </w:t>
      </w:r>
      <w:r w:rsidRPr="0043204B">
        <w:rPr>
          <w:rtl/>
        </w:rPr>
        <w:t>وقيم، وعدم وجود نقل يثبت معارضته وممانعته لذلك ...</w:t>
      </w:r>
    </w:p>
    <w:p w:rsidR="00DD352D" w:rsidRPr="00AF76BD" w:rsidRDefault="00DD352D" w:rsidP="00DD352D">
      <w:pPr>
        <w:pStyle w:val="Heading2"/>
        <w:rPr>
          <w:rtl/>
        </w:rPr>
      </w:pPr>
      <w:r w:rsidRPr="00AF76BD">
        <w:rPr>
          <w:rtl/>
        </w:rPr>
        <w:lastRenderedPageBreak/>
        <w:t>وقعة مؤتة :</w:t>
      </w:r>
    </w:p>
    <w:p w:rsidR="00DD352D" w:rsidRPr="0043204B" w:rsidRDefault="00DD352D" w:rsidP="00DD352D">
      <w:pPr>
        <w:rPr>
          <w:rtl/>
        </w:rPr>
      </w:pPr>
      <w:r w:rsidRPr="0043204B">
        <w:rPr>
          <w:rtl/>
        </w:rPr>
        <w:t>ومؤتة بلدة في الأردن، قُدر لها أن تكون ساحة للقتال بعد السابع من شهر جمادى الأولى</w:t>
      </w:r>
      <w:r>
        <w:rPr>
          <w:rFonts w:hint="cs"/>
          <w:rtl/>
        </w:rPr>
        <w:t xml:space="preserve"> </w:t>
      </w:r>
      <w:r w:rsidRPr="0043204B">
        <w:rPr>
          <w:rtl/>
        </w:rPr>
        <w:t>في السنة الثامنة للهجرة النبوية الشريفة بين المسلمين وأعدائهم الروم ومَن حالفهم من قبائل</w:t>
      </w:r>
      <w:r>
        <w:rPr>
          <w:rFonts w:hint="cs"/>
          <w:rtl/>
        </w:rPr>
        <w:t xml:space="preserve"> </w:t>
      </w:r>
      <w:r w:rsidRPr="0043204B">
        <w:rPr>
          <w:rtl/>
        </w:rPr>
        <w:t>العرب، وتُعدُّ أول معركة للمسلمين خارج الجزيرة العربية، قادها كلٌّ من زيد بن حارثة</w:t>
      </w:r>
      <w:r>
        <w:rPr>
          <w:rFonts w:hint="cs"/>
          <w:rtl/>
        </w:rPr>
        <w:t xml:space="preserve"> </w:t>
      </w:r>
      <w:r w:rsidRPr="0043204B">
        <w:rPr>
          <w:rtl/>
        </w:rPr>
        <w:t>فجعفر بن أبي طالب فعبد الله بن رواحة. وبعد استشهادهم، تولّى القيادة خالد بن الوليد وتَّم</w:t>
      </w:r>
      <w:r>
        <w:rPr>
          <w:rFonts w:hint="cs"/>
          <w:rtl/>
        </w:rPr>
        <w:t xml:space="preserve"> </w:t>
      </w:r>
      <w:r w:rsidRPr="0043204B">
        <w:rPr>
          <w:rtl/>
        </w:rPr>
        <w:t>انسحاب المسلمين على يديه ... وكان عقيل بن أبي طالب من المشاركين فيها.</w:t>
      </w:r>
    </w:p>
    <w:p w:rsidR="00DD352D" w:rsidRPr="0043204B" w:rsidRDefault="00DD352D" w:rsidP="00BB1B96">
      <w:pPr>
        <w:ind w:firstLine="0"/>
        <w:rPr>
          <w:rtl/>
        </w:rPr>
      </w:pPr>
      <w:r w:rsidRPr="00BB1B96">
        <w:rPr>
          <w:b/>
          <w:bCs/>
          <w:rtl/>
        </w:rPr>
        <w:t>يقول ابن سعد وكذا غيره:</w:t>
      </w:r>
      <w:r w:rsidRPr="0043204B">
        <w:rPr>
          <w:rtl/>
        </w:rPr>
        <w:t xml:space="preserve"> شهد غزوة مؤتة ...</w:t>
      </w:r>
    </w:p>
    <w:p w:rsidR="00DD352D" w:rsidRPr="0043204B" w:rsidRDefault="00DD352D" w:rsidP="00EA01A5">
      <w:pPr>
        <w:tabs>
          <w:tab w:val="left" w:pos="773"/>
        </w:tabs>
        <w:rPr>
          <w:rtl/>
        </w:rPr>
      </w:pPr>
      <w:r w:rsidRPr="0043204B">
        <w:rPr>
          <w:rtl/>
        </w:rPr>
        <w:t>وعن جابر بن عبد الله</w:t>
      </w:r>
      <w:r w:rsidR="00EA01A5" w:rsidRPr="00EA01A5">
        <w:rPr>
          <w:rFonts w:asciiTheme="majorBidi" w:hAnsiTheme="majorBidi" w:cstheme="majorBidi"/>
          <w:sz w:val="32"/>
          <w:szCs w:val="32"/>
        </w:rPr>
        <w:sym w:font="Zar75 Symbols" w:char="F03B"/>
      </w:r>
      <w:r w:rsidRPr="0043204B">
        <w:rPr>
          <w:rtl/>
        </w:rPr>
        <w:t xml:space="preserve"> أنَّه قال:</w:t>
      </w:r>
      <w:r>
        <w:rPr>
          <w:rFonts w:hint="cs"/>
          <w:rtl/>
        </w:rPr>
        <w:t xml:space="preserve"> «</w:t>
      </w:r>
      <w:r w:rsidRPr="0043204B">
        <w:rPr>
          <w:rtl/>
        </w:rPr>
        <w:t>بارز عقيل بن أبي طالب رجلاً يوم مؤتة فقتله، فنفله رسول الله خاتمه</w:t>
      </w:r>
      <w:r>
        <w:rPr>
          <w:rFonts w:hint="cs"/>
          <w:rtl/>
        </w:rPr>
        <w:t xml:space="preserve"> </w:t>
      </w:r>
      <w:r w:rsidRPr="0043204B">
        <w:rPr>
          <w:rtl/>
        </w:rPr>
        <w:t>وسلبه</w:t>
      </w:r>
      <w:r>
        <w:rPr>
          <w:rFonts w:hint="cs"/>
          <w:rtl/>
        </w:rPr>
        <w:t>».</w:t>
      </w:r>
    </w:p>
    <w:p w:rsidR="00DD352D" w:rsidRPr="0043204B" w:rsidRDefault="00DD352D" w:rsidP="00DD352D">
      <w:pPr>
        <w:rPr>
          <w:rtl/>
        </w:rPr>
      </w:pPr>
      <w:r w:rsidRPr="0043204B">
        <w:rPr>
          <w:rtl/>
        </w:rPr>
        <w:t>محمد بن عقيل</w:t>
      </w:r>
      <w:r w:rsidRPr="0043204B">
        <w:rPr>
          <w:rFonts w:ascii="Times New Roman" w:hAnsi="Times New Roman" w:cs="Times New Roman" w:hint="cs"/>
          <w:rtl/>
        </w:rPr>
        <w:t> </w:t>
      </w:r>
      <w:r w:rsidRPr="0043204B">
        <w:rPr>
          <w:rtl/>
        </w:rPr>
        <w:t>قال</w:t>
      </w:r>
      <w:r>
        <w:rPr>
          <w:rFonts w:hint="cs"/>
          <w:rtl/>
        </w:rPr>
        <w:t xml:space="preserve">: </w:t>
      </w:r>
      <w:r w:rsidRPr="0043204B">
        <w:rPr>
          <w:rtl/>
        </w:rPr>
        <w:t>قتل</w:t>
      </w:r>
      <w:r w:rsidRPr="0043204B">
        <w:rPr>
          <w:rFonts w:ascii="Times New Roman" w:hAnsi="Times New Roman" w:cs="Times New Roman" w:hint="cs"/>
          <w:rtl/>
        </w:rPr>
        <w:t> </w:t>
      </w:r>
      <w:r w:rsidRPr="0043204B">
        <w:rPr>
          <w:rtl/>
        </w:rPr>
        <w:t>عقيل رجلاً من المشركين يوم مؤتة، فأخذ خاتمه وجارية كانت معه، فأتى بهما</w:t>
      </w:r>
      <w:r w:rsidRPr="0043204B">
        <w:rPr>
          <w:rFonts w:ascii="Times New Roman" w:hAnsi="Times New Roman" w:cs="Times New Roman" w:hint="cs"/>
          <w:rtl/>
        </w:rPr>
        <w:t> </w:t>
      </w:r>
      <w:r w:rsidRPr="0043204B">
        <w:rPr>
          <w:rtl/>
        </w:rPr>
        <w:t>رسول</w:t>
      </w:r>
      <w:r>
        <w:rPr>
          <w:rFonts w:hint="cs"/>
          <w:rtl/>
        </w:rPr>
        <w:t xml:space="preserve"> </w:t>
      </w:r>
      <w:r w:rsidRPr="0043204B">
        <w:rPr>
          <w:rtl/>
        </w:rPr>
        <w:t>الله</w:t>
      </w:r>
      <w:r>
        <w:sym w:font="Zar75 Symbols" w:char="F039"/>
      </w:r>
      <w:r w:rsidRPr="0043204B">
        <w:rPr>
          <w:rtl/>
        </w:rPr>
        <w:t xml:space="preserve"> فأخذ الخاتم، فجعله في إصبعه، ثم قال:</w:t>
      </w:r>
      <w:r>
        <w:rPr>
          <w:rFonts w:hint="cs"/>
          <w:rtl/>
        </w:rPr>
        <w:t xml:space="preserve"> </w:t>
      </w:r>
      <w:r w:rsidRPr="0043204B">
        <w:rPr>
          <w:rtl/>
        </w:rPr>
        <w:t>لولا التمثال. قال: فنفل عقيلاً خاتمه وجاريته.</w:t>
      </w:r>
    </w:p>
    <w:p w:rsidR="00DD352D" w:rsidRPr="0043204B" w:rsidRDefault="00DD352D" w:rsidP="00DD352D">
      <w:pPr>
        <w:rPr>
          <w:rtl/>
        </w:rPr>
      </w:pPr>
      <w:r w:rsidRPr="0043204B">
        <w:rPr>
          <w:rtl/>
        </w:rPr>
        <w:t>وعن عبد الله بن محمد بن عقيل أنَّ جدَّه أصاب يوم مؤتة خاتماً فيه تماثيل فنفله أباه.</w:t>
      </w:r>
    </w:p>
    <w:p w:rsidR="00DD352D" w:rsidRPr="0043204B" w:rsidRDefault="00DD352D" w:rsidP="00DD352D">
      <w:pPr>
        <w:rPr>
          <w:rtl/>
        </w:rPr>
      </w:pPr>
      <w:r w:rsidRPr="0043204B">
        <w:rPr>
          <w:rtl/>
        </w:rPr>
        <w:t>ويُقال: إنَّه بعد أن كان حاضراً في غزوة مؤتة، لم يُسمع له ذكرٌ في أي غزوة أُخرى لا في</w:t>
      </w:r>
      <w:r>
        <w:rPr>
          <w:rFonts w:hint="cs"/>
          <w:rtl/>
        </w:rPr>
        <w:t xml:space="preserve"> </w:t>
      </w:r>
      <w:r w:rsidRPr="0043204B">
        <w:rPr>
          <w:rtl/>
        </w:rPr>
        <w:t>فتح مكة ولا بعدها.</w:t>
      </w:r>
    </w:p>
    <w:p w:rsidR="00DD352D" w:rsidRPr="0043204B" w:rsidRDefault="00DD352D" w:rsidP="00DD352D">
      <w:pPr>
        <w:rPr>
          <w:rtl/>
        </w:rPr>
      </w:pPr>
      <w:r w:rsidRPr="0043204B">
        <w:rPr>
          <w:rtl/>
        </w:rPr>
        <w:t>فهم وإن صرحوا بحضوره مؤتة كابن سعد، إل</w:t>
      </w:r>
      <w:r>
        <w:rPr>
          <w:rFonts w:hint="cs"/>
          <w:rtl/>
        </w:rPr>
        <w:t>ّ</w:t>
      </w:r>
      <w:r w:rsidRPr="0043204B">
        <w:rPr>
          <w:rtl/>
        </w:rPr>
        <w:t>ا أنهم ذكروا عذراً لعدم سماعهم بحضوره في</w:t>
      </w:r>
      <w:r>
        <w:rPr>
          <w:rFonts w:hint="cs"/>
          <w:rtl/>
        </w:rPr>
        <w:t xml:space="preserve"> </w:t>
      </w:r>
      <w:r w:rsidRPr="0043204B">
        <w:rPr>
          <w:rtl/>
        </w:rPr>
        <w:t>غيرها،</w:t>
      </w:r>
      <w:r>
        <w:rPr>
          <w:rFonts w:hint="cs"/>
          <w:rtl/>
        </w:rPr>
        <w:t xml:space="preserve"> </w:t>
      </w:r>
      <w:r w:rsidRPr="0043204B">
        <w:rPr>
          <w:rtl/>
        </w:rPr>
        <w:t>فيقول:</w:t>
      </w:r>
      <w:r>
        <w:rPr>
          <w:rFonts w:hint="cs"/>
          <w:rtl/>
        </w:rPr>
        <w:t xml:space="preserve"> </w:t>
      </w:r>
      <w:r w:rsidRPr="0043204B">
        <w:rPr>
          <w:rtl/>
        </w:rPr>
        <w:t>خرج عقيل مهاجراً في أول سنة ثمان، وشهد مؤتة. ثمَّ رجع فتمرض مدّة، فلم يسمع له</w:t>
      </w:r>
      <w:r>
        <w:rPr>
          <w:rFonts w:hint="cs"/>
          <w:rtl/>
        </w:rPr>
        <w:t xml:space="preserve"> </w:t>
      </w:r>
      <w:r w:rsidRPr="0043204B">
        <w:rPr>
          <w:rtl/>
        </w:rPr>
        <w:t>بذكر في فتح مكة ولا حنين ولا الطائف، وقد أطعمه رسول الله</w:t>
      </w:r>
      <w:r>
        <w:sym w:font="Zar75 Symbols" w:char="F039"/>
      </w:r>
      <w:r>
        <w:rPr>
          <w:rFonts w:hint="cs"/>
          <w:rtl/>
        </w:rPr>
        <w:t xml:space="preserve"> </w:t>
      </w:r>
      <w:r w:rsidRPr="0043204B">
        <w:rPr>
          <w:rtl/>
        </w:rPr>
        <w:t>بخيبر مائة وأربعين وسقاً كلّ سنة.</w:t>
      </w:r>
    </w:p>
    <w:p w:rsidR="00DD352D" w:rsidRPr="0043204B" w:rsidRDefault="00DD352D" w:rsidP="00DD352D">
      <w:pPr>
        <w:rPr>
          <w:rtl/>
        </w:rPr>
      </w:pPr>
      <w:r w:rsidRPr="0043204B">
        <w:rPr>
          <w:rtl/>
        </w:rPr>
        <w:lastRenderedPageBreak/>
        <w:t>وكذا ابن حجر: وشهد غزوة مؤتة، ولم يسمع له بذكر في الفتح وحنين كأنَّه كان مريضاً،</w:t>
      </w:r>
      <w:r>
        <w:rPr>
          <w:rFonts w:hint="cs"/>
          <w:rtl/>
        </w:rPr>
        <w:t xml:space="preserve"> </w:t>
      </w:r>
      <w:r w:rsidRPr="0043204B">
        <w:rPr>
          <w:rtl/>
        </w:rPr>
        <w:t>أشار إلى ذلك ابن سعد بقوله:.. شهد غزوة مؤتة، ثمّ رجع، فعرض له مرض، فلم يسمع له</w:t>
      </w:r>
      <w:r>
        <w:rPr>
          <w:rFonts w:hint="cs"/>
          <w:rtl/>
        </w:rPr>
        <w:t xml:space="preserve"> </w:t>
      </w:r>
      <w:r w:rsidRPr="0043204B">
        <w:rPr>
          <w:rtl/>
        </w:rPr>
        <w:t>بذكر.</w:t>
      </w:r>
      <w:r>
        <w:rPr>
          <w:rFonts w:hint="cs"/>
          <w:rtl/>
        </w:rPr>
        <w:t xml:space="preserve"> </w:t>
      </w:r>
      <w:r w:rsidRPr="0043204B">
        <w:rPr>
          <w:rtl/>
        </w:rPr>
        <w:t>لكن ابن حجر في فتح الباري قال: وممن ذكر الزبير بن بكار وغيره أنه ثبت يوم حنين أيضاً</w:t>
      </w:r>
      <w:r>
        <w:rPr>
          <w:rFonts w:hint="cs"/>
          <w:rtl/>
        </w:rPr>
        <w:t xml:space="preserve"> </w:t>
      </w:r>
      <w:r w:rsidRPr="0043204B">
        <w:rPr>
          <w:rtl/>
        </w:rPr>
        <w:t>جعفر بن أبي سفيان بن الحرث</w:t>
      </w:r>
      <w:r w:rsidRPr="0043204B">
        <w:rPr>
          <w:rFonts w:ascii="Times New Roman" w:hAnsi="Times New Roman" w:cs="Times New Roman" w:hint="cs"/>
          <w:rtl/>
        </w:rPr>
        <w:t> </w:t>
      </w:r>
      <w:r w:rsidRPr="0043204B">
        <w:rPr>
          <w:rtl/>
        </w:rPr>
        <w:t>وقثم بن العباس</w:t>
      </w:r>
      <w:r w:rsidRPr="0043204B">
        <w:rPr>
          <w:rFonts w:ascii="Times New Roman" w:hAnsi="Times New Roman" w:cs="Times New Roman" w:hint="cs"/>
          <w:rtl/>
        </w:rPr>
        <w:t> </w:t>
      </w:r>
      <w:r w:rsidRPr="0043204B">
        <w:rPr>
          <w:rtl/>
        </w:rPr>
        <w:t>وعتبة ومعتب ابنا أبي لهب،</w:t>
      </w:r>
      <w:r w:rsidRPr="0043204B">
        <w:rPr>
          <w:rFonts w:ascii="Times New Roman" w:hAnsi="Times New Roman" w:cs="Times New Roman" w:hint="cs"/>
          <w:rtl/>
        </w:rPr>
        <w:t> </w:t>
      </w:r>
      <w:r w:rsidRPr="0043204B">
        <w:rPr>
          <w:rtl/>
        </w:rPr>
        <w:t>وعبد الله بن</w:t>
      </w:r>
      <w:r>
        <w:rPr>
          <w:rFonts w:hint="cs"/>
          <w:rtl/>
        </w:rPr>
        <w:t xml:space="preserve"> </w:t>
      </w:r>
      <w:r w:rsidRPr="0043204B">
        <w:rPr>
          <w:rtl/>
        </w:rPr>
        <w:t>الزبير</w:t>
      </w:r>
      <w:r w:rsidRPr="0043204B">
        <w:rPr>
          <w:rFonts w:ascii="Times New Roman" w:hAnsi="Times New Roman" w:cs="Times New Roman" w:hint="cs"/>
          <w:rtl/>
        </w:rPr>
        <w:t> </w:t>
      </w:r>
      <w:r w:rsidRPr="0043204B">
        <w:rPr>
          <w:rtl/>
        </w:rPr>
        <w:t>بن عبد المطلب</w:t>
      </w:r>
      <w:r w:rsidRPr="0043204B">
        <w:rPr>
          <w:rFonts w:ascii="Times New Roman" w:hAnsi="Times New Roman" w:cs="Times New Roman" w:hint="cs"/>
          <w:rtl/>
        </w:rPr>
        <w:t> </w:t>
      </w:r>
      <w:r w:rsidRPr="0043204B">
        <w:rPr>
          <w:rtl/>
        </w:rPr>
        <w:t>ونوفل بن الحرث بن عبد المطلب</w:t>
      </w:r>
      <w:r w:rsidRPr="0043204B">
        <w:rPr>
          <w:rFonts w:ascii="Times New Roman" w:hAnsi="Times New Roman" w:cs="Times New Roman" w:hint="cs"/>
          <w:rtl/>
        </w:rPr>
        <w:t> </w:t>
      </w:r>
      <w:r w:rsidRPr="0043204B">
        <w:rPr>
          <w:rtl/>
        </w:rPr>
        <w:t xml:space="preserve">وعقيل </w:t>
      </w:r>
      <w:r>
        <w:rPr>
          <w:rFonts w:hint="cs"/>
          <w:rtl/>
        </w:rPr>
        <w:t>ا</w:t>
      </w:r>
      <w:r w:rsidRPr="0043204B">
        <w:rPr>
          <w:rtl/>
        </w:rPr>
        <w:t>بن أبي طالب وشيبة بن</w:t>
      </w:r>
      <w:r>
        <w:rPr>
          <w:rFonts w:hint="cs"/>
          <w:rtl/>
        </w:rPr>
        <w:t xml:space="preserve"> </w:t>
      </w:r>
      <w:r w:rsidRPr="0043204B">
        <w:rPr>
          <w:rtl/>
        </w:rPr>
        <w:t>عثمان الحجي.</w:t>
      </w:r>
    </w:p>
    <w:p w:rsidR="00DD352D" w:rsidRPr="0043204B" w:rsidRDefault="00DD352D" w:rsidP="00DD352D">
      <w:pPr>
        <w:rPr>
          <w:rtl/>
        </w:rPr>
      </w:pPr>
      <w:r w:rsidRPr="0043204B">
        <w:rPr>
          <w:rtl/>
        </w:rPr>
        <w:t>شعر</w:t>
      </w:r>
      <w:r w:rsidRPr="0043204B">
        <w:rPr>
          <w:rFonts w:ascii="Times New Roman" w:hAnsi="Times New Roman" w:cs="Times New Roman" w:hint="cs"/>
          <w:rtl/>
        </w:rPr>
        <w:t> </w:t>
      </w:r>
      <w:r w:rsidRPr="0043204B">
        <w:rPr>
          <w:rtl/>
        </w:rPr>
        <w:t>العباس بن عبد المطلب</w:t>
      </w:r>
      <w:r w:rsidRPr="0043204B">
        <w:rPr>
          <w:rFonts w:ascii="Times New Roman" w:hAnsi="Times New Roman" w:cs="Times New Roman" w:hint="cs"/>
          <w:rtl/>
        </w:rPr>
        <w:t> </w:t>
      </w:r>
      <w:r w:rsidRPr="0043204B">
        <w:rPr>
          <w:rtl/>
        </w:rPr>
        <w:t>أن الذين ثبتوا كانوا عشرة فقط وذلك قوله:</w:t>
      </w:r>
    </w:p>
    <w:p w:rsidR="00DD352D" w:rsidRPr="00AF76BD" w:rsidRDefault="00DD352D" w:rsidP="003B163E">
      <w:pPr>
        <w:jc w:val="center"/>
        <w:rPr>
          <w:b/>
          <w:bCs/>
          <w:rtl/>
        </w:rPr>
      </w:pPr>
      <w:r w:rsidRPr="00AF76BD">
        <w:rPr>
          <w:b/>
          <w:bCs/>
          <w:rtl/>
        </w:rPr>
        <w:t>نصرنا رسول الله في</w:t>
      </w:r>
      <w:r w:rsidRPr="00AF76BD">
        <w:rPr>
          <w:rFonts w:ascii="Times New Roman" w:hAnsi="Times New Roman" w:cs="Times New Roman" w:hint="cs"/>
          <w:b/>
          <w:bCs/>
          <w:rtl/>
        </w:rPr>
        <w:t> </w:t>
      </w:r>
      <w:r w:rsidRPr="00AF76BD">
        <w:rPr>
          <w:b/>
          <w:bCs/>
          <w:rtl/>
        </w:rPr>
        <w:t>الحرب</w:t>
      </w:r>
      <w:r w:rsidRPr="00AF76BD">
        <w:rPr>
          <w:rFonts w:ascii="Times New Roman" w:hAnsi="Times New Roman" w:cs="Times New Roman" w:hint="cs"/>
          <w:b/>
          <w:bCs/>
          <w:rtl/>
        </w:rPr>
        <w:t> </w:t>
      </w:r>
      <w:r w:rsidRPr="00AF76BD">
        <w:rPr>
          <w:b/>
          <w:bCs/>
          <w:rtl/>
        </w:rPr>
        <w:t>تسعة</w:t>
      </w:r>
      <w:r>
        <w:rPr>
          <w:rFonts w:hint="cs"/>
          <w:b/>
          <w:bCs/>
          <w:rtl/>
        </w:rPr>
        <w:t xml:space="preserve">                     </w:t>
      </w:r>
      <w:r w:rsidRPr="00AF76BD">
        <w:rPr>
          <w:b/>
          <w:bCs/>
          <w:rtl/>
        </w:rPr>
        <w:t xml:space="preserve"> وقد فرَّ من قد فرَّ عنه فأقشعوا</w:t>
      </w:r>
    </w:p>
    <w:p w:rsidR="00DD352D" w:rsidRPr="0043204B" w:rsidRDefault="00DD352D" w:rsidP="00DD352D">
      <w:pPr>
        <w:rPr>
          <w:rtl/>
        </w:rPr>
      </w:pPr>
      <w:r w:rsidRPr="0043204B">
        <w:rPr>
          <w:rtl/>
        </w:rPr>
        <w:t>وفي تهذيب التهذيب يذكر ابن حجر</w:t>
      </w:r>
      <w:r>
        <w:rPr>
          <w:rFonts w:hint="cs"/>
          <w:rtl/>
        </w:rPr>
        <w:t xml:space="preserve"> </w:t>
      </w:r>
      <w:r>
        <w:rPr>
          <w:rtl/>
        </w:rPr>
        <w:t>قول ابن سعد: خرج عقيل مهاجراً في أول سنة (</w:t>
      </w:r>
      <w:r w:rsidRPr="0043204B">
        <w:rPr>
          <w:rtl/>
        </w:rPr>
        <w:t>8) فشهد مؤتة، ثمَّ رجع فعرض له مرض، فلم يسمع له بخبر لا</w:t>
      </w:r>
      <w:r>
        <w:rPr>
          <w:rtl/>
        </w:rPr>
        <w:t xml:space="preserve"> في فتح مكة ولا حنين ولا الطائف</w:t>
      </w:r>
      <w:r w:rsidRPr="0043204B">
        <w:rPr>
          <w:rtl/>
        </w:rPr>
        <w:t>، وله عقب.</w:t>
      </w:r>
    </w:p>
    <w:p w:rsidR="00DD352D" w:rsidRPr="0043204B" w:rsidRDefault="00DD352D" w:rsidP="00DD352D">
      <w:pPr>
        <w:rPr>
          <w:rtl/>
        </w:rPr>
      </w:pPr>
      <w:r w:rsidRPr="0043204B">
        <w:rPr>
          <w:rtl/>
        </w:rPr>
        <w:t xml:space="preserve">وبعد </w:t>
      </w:r>
      <w:r>
        <w:rPr>
          <w:rtl/>
        </w:rPr>
        <w:t>أن ينقل ابن حجر قول ابن سعد هذا</w:t>
      </w:r>
      <w:r w:rsidRPr="0043204B">
        <w:rPr>
          <w:rtl/>
        </w:rPr>
        <w:t>، يقول: وفيما قال نظر، فقد روى الزبير بن البكار</w:t>
      </w:r>
      <w:r>
        <w:rPr>
          <w:rFonts w:hint="cs"/>
          <w:rtl/>
        </w:rPr>
        <w:t xml:space="preserve"> </w:t>
      </w:r>
      <w:r w:rsidRPr="0043204B">
        <w:rPr>
          <w:rtl/>
        </w:rPr>
        <w:t>من طريق الحسين بن علي</w:t>
      </w:r>
      <w:r>
        <w:sym w:font="Zar75 Symbols" w:char="F037"/>
      </w:r>
      <w:r w:rsidRPr="0043204B">
        <w:rPr>
          <w:rtl/>
        </w:rPr>
        <w:t>، قال: كان ممن ثبت مع النبيّ</w:t>
      </w:r>
      <w:r>
        <w:sym w:font="Zar75 Symbols" w:char="F039"/>
      </w:r>
      <w:r w:rsidRPr="0043204B">
        <w:rPr>
          <w:rtl/>
        </w:rPr>
        <w:t xml:space="preserve"> يوم حنين العباس وعليٌّ</w:t>
      </w:r>
      <w:r>
        <w:sym w:font="Zar75 Symbols" w:char="F037"/>
      </w:r>
      <w:r>
        <w:rPr>
          <w:rFonts w:hint="cs"/>
          <w:rtl/>
        </w:rPr>
        <w:t xml:space="preserve"> </w:t>
      </w:r>
      <w:r w:rsidRPr="0043204B">
        <w:rPr>
          <w:rtl/>
        </w:rPr>
        <w:t>وعقيل وسمّى جماعة.</w:t>
      </w:r>
    </w:p>
    <w:p w:rsidR="00DD352D" w:rsidRPr="0043204B" w:rsidRDefault="00DD352D" w:rsidP="00DD352D">
      <w:pPr>
        <w:rPr>
          <w:rtl/>
        </w:rPr>
      </w:pPr>
      <w:r w:rsidRPr="0043204B">
        <w:rPr>
          <w:rtl/>
        </w:rPr>
        <w:t>وفي كتاب المرويات ذكر أيضاً عقيلاً ضمن عدد من الأسماء المشاركة في حنين:</w:t>
      </w:r>
      <w:r>
        <w:rPr>
          <w:rFonts w:hint="cs"/>
          <w:rtl/>
        </w:rPr>
        <w:t xml:space="preserve"> «</w:t>
      </w:r>
      <w:r w:rsidRPr="0043204B">
        <w:rPr>
          <w:rtl/>
        </w:rPr>
        <w:t>قثم بن العباس، وعتبة ومعتب ابنا أبي لهب، وعبد الله بن الزبير، ونوفل بن الحارث</w:t>
      </w:r>
      <w:r>
        <w:rPr>
          <w:rFonts w:hint="cs"/>
          <w:rtl/>
        </w:rPr>
        <w:t xml:space="preserve"> </w:t>
      </w:r>
      <w:r w:rsidRPr="0043204B">
        <w:rPr>
          <w:rtl/>
        </w:rPr>
        <w:t>بن عبد المطلب، وعقيل بن أبي طالب، وشيبة بن عثمان الحجبي، وأبو دجانة</w:t>
      </w:r>
      <w:r>
        <w:rPr>
          <w:rFonts w:hint="cs"/>
          <w:rtl/>
        </w:rPr>
        <w:t xml:space="preserve"> ـ</w:t>
      </w:r>
      <w:r w:rsidRPr="0043204B">
        <w:rPr>
          <w:rtl/>
        </w:rPr>
        <w:t xml:space="preserve"> سماك بن</w:t>
      </w:r>
      <w:r>
        <w:rPr>
          <w:rFonts w:hint="cs"/>
          <w:rtl/>
        </w:rPr>
        <w:t xml:space="preserve"> </w:t>
      </w:r>
      <w:r w:rsidRPr="0043204B">
        <w:rPr>
          <w:rtl/>
        </w:rPr>
        <w:t>خرشة الأنصاري</w:t>
      </w:r>
      <w:r>
        <w:rPr>
          <w:rFonts w:hint="cs"/>
          <w:rtl/>
        </w:rPr>
        <w:t xml:space="preserve"> ـ</w:t>
      </w:r>
      <w:r w:rsidRPr="0043204B">
        <w:rPr>
          <w:rtl/>
        </w:rPr>
        <w:t xml:space="preserve">  وأبو طلحة</w:t>
      </w:r>
      <w:r>
        <w:rPr>
          <w:rFonts w:hint="cs"/>
          <w:rtl/>
        </w:rPr>
        <w:t xml:space="preserve"> ـ</w:t>
      </w:r>
      <w:r w:rsidRPr="0043204B">
        <w:rPr>
          <w:rtl/>
        </w:rPr>
        <w:t xml:space="preserve"> زيد بن سهل الأنصاري</w:t>
      </w:r>
      <w:r>
        <w:rPr>
          <w:rFonts w:hint="cs"/>
          <w:rtl/>
        </w:rPr>
        <w:t xml:space="preserve"> ـ</w:t>
      </w:r>
      <w:r w:rsidRPr="0043204B">
        <w:rPr>
          <w:rtl/>
        </w:rPr>
        <w:t xml:space="preserve"> وسعد بن عبادة، </w:t>
      </w:r>
      <w:r w:rsidRPr="0043204B">
        <w:rPr>
          <w:rtl/>
        </w:rPr>
        <w:lastRenderedPageBreak/>
        <w:t>وأسيد بن</w:t>
      </w:r>
      <w:r>
        <w:rPr>
          <w:rFonts w:hint="cs"/>
          <w:rtl/>
        </w:rPr>
        <w:t xml:space="preserve"> </w:t>
      </w:r>
      <w:r w:rsidRPr="0043204B">
        <w:rPr>
          <w:rtl/>
        </w:rPr>
        <w:t>حضير، وأبو بشر المازني الأنصاري</w:t>
      </w:r>
      <w:r>
        <w:rPr>
          <w:rFonts w:hint="cs"/>
          <w:rtl/>
        </w:rPr>
        <w:t xml:space="preserve">». </w:t>
      </w:r>
      <w:r w:rsidRPr="0043204B">
        <w:rPr>
          <w:rtl/>
        </w:rPr>
        <w:t>ويأتي غيرها</w:t>
      </w:r>
      <w:r>
        <w:rPr>
          <w:rFonts w:hint="cs"/>
          <w:rtl/>
        </w:rPr>
        <w:t>.</w:t>
      </w:r>
      <w:r>
        <w:rPr>
          <w:rtl/>
        </w:rPr>
        <w:t>..</w:t>
      </w:r>
      <w:r w:rsidRPr="00A42F1D">
        <w:rPr>
          <w:rStyle w:val="FootnoteReference"/>
          <w:rFonts w:asciiTheme="majorBidi" w:hAnsiTheme="majorBidi" w:cstheme="majorBidi"/>
          <w:rtl/>
        </w:rPr>
        <w:footnoteReference w:id="144"/>
      </w:r>
    </w:p>
    <w:p w:rsidR="00DD352D" w:rsidRPr="004E5C11" w:rsidRDefault="00DD352D" w:rsidP="00DD352D">
      <w:pPr>
        <w:pStyle w:val="Heading2"/>
        <w:rPr>
          <w:rtl/>
        </w:rPr>
      </w:pPr>
      <w:r w:rsidRPr="004E5C11">
        <w:rPr>
          <w:rtl/>
        </w:rPr>
        <w:t>فتح مكة :</w:t>
      </w:r>
    </w:p>
    <w:p w:rsidR="00DD352D" w:rsidRPr="0043204B" w:rsidRDefault="00DD352D" w:rsidP="00DD352D">
      <w:pPr>
        <w:rPr>
          <w:rtl/>
        </w:rPr>
      </w:pPr>
      <w:r w:rsidRPr="0043204B">
        <w:rPr>
          <w:rtl/>
        </w:rPr>
        <w:t>في اليوم العشرين من شهر رمضان المبارك من العام الثامن للهجرة النبوية الشريفة تمَّ فتح</w:t>
      </w:r>
      <w:r>
        <w:rPr>
          <w:rFonts w:hint="cs"/>
          <w:rtl/>
        </w:rPr>
        <w:t xml:space="preserve"> </w:t>
      </w:r>
      <w:r w:rsidRPr="0043204B">
        <w:rPr>
          <w:rtl/>
        </w:rPr>
        <w:t>مكة من قبل رسول الله</w:t>
      </w:r>
      <w:r>
        <w:sym w:font="Zar75 Symbols" w:char="F039"/>
      </w:r>
      <w:r w:rsidRPr="0043204B">
        <w:rPr>
          <w:rtl/>
        </w:rPr>
        <w:t>، وهو حدث كبير في تاريخ الرسالات وبالذات رسالة نبيّنا</w:t>
      </w:r>
      <w:r>
        <w:rPr>
          <w:rFonts w:hint="cs"/>
          <w:rtl/>
        </w:rPr>
        <w:t xml:space="preserve"> </w:t>
      </w:r>
      <w:r w:rsidRPr="0043204B">
        <w:rPr>
          <w:rtl/>
        </w:rPr>
        <w:t>محمد</w:t>
      </w:r>
      <w:r>
        <w:sym w:font="Zar75 Symbols" w:char="F039"/>
      </w:r>
      <w:r>
        <w:rPr>
          <w:rFonts w:hint="cs"/>
          <w:rtl/>
        </w:rPr>
        <w:t>.</w:t>
      </w:r>
      <w:r w:rsidRPr="0043204B">
        <w:rPr>
          <w:rtl/>
        </w:rPr>
        <w:t>.. وقد اختلف في حضور عقيل في فتح مكة وحتى في حنين والطائف كما ذكرنا</w:t>
      </w:r>
      <w:r>
        <w:rPr>
          <w:rFonts w:hint="cs"/>
          <w:rtl/>
        </w:rPr>
        <w:t xml:space="preserve"> </w:t>
      </w:r>
      <w:r>
        <w:rPr>
          <w:rtl/>
        </w:rPr>
        <w:t>أعلاه</w:t>
      </w:r>
      <w:r w:rsidRPr="0043204B">
        <w:rPr>
          <w:rtl/>
        </w:rPr>
        <w:t>.</w:t>
      </w:r>
    </w:p>
    <w:p w:rsidR="00DD352D" w:rsidRPr="0043204B" w:rsidRDefault="00DD352D" w:rsidP="00DD352D">
      <w:pPr>
        <w:rPr>
          <w:rtl/>
        </w:rPr>
      </w:pPr>
      <w:r w:rsidRPr="0043204B">
        <w:rPr>
          <w:rtl/>
        </w:rPr>
        <w:t>وهنا لا بدَّ أن نشير إلى أنَّ ما روي من أنَّ أمَّ هانئ أجارت أخاها عقيلاً يوم الفتح، وهو ما</w:t>
      </w:r>
      <w:r>
        <w:rPr>
          <w:rFonts w:hint="cs"/>
          <w:rtl/>
        </w:rPr>
        <w:t xml:space="preserve"> </w:t>
      </w:r>
      <w:r w:rsidRPr="0043204B">
        <w:rPr>
          <w:rtl/>
        </w:rPr>
        <w:t>ذكره الطبراني في معجمه:</w:t>
      </w:r>
      <w:r>
        <w:rPr>
          <w:rFonts w:hint="cs"/>
          <w:rtl/>
        </w:rPr>
        <w:t xml:space="preserve"> «</w:t>
      </w:r>
      <w:r w:rsidRPr="0043204B">
        <w:rPr>
          <w:rtl/>
        </w:rPr>
        <w:t>وإنَّ</w:t>
      </w:r>
      <w:r w:rsidRPr="0043204B">
        <w:rPr>
          <w:rFonts w:ascii="Times New Roman" w:hAnsi="Times New Roman" w:cs="Times New Roman" w:hint="cs"/>
          <w:rtl/>
        </w:rPr>
        <w:t> </w:t>
      </w:r>
      <w:r w:rsidRPr="0043204B">
        <w:rPr>
          <w:rtl/>
        </w:rPr>
        <w:t>أمَّ هانئ بنت أبي طالب</w:t>
      </w:r>
      <w:r w:rsidRPr="0043204B">
        <w:rPr>
          <w:rFonts w:ascii="Times New Roman" w:hAnsi="Times New Roman" w:cs="Times New Roman" w:hint="cs"/>
          <w:rtl/>
        </w:rPr>
        <w:t> </w:t>
      </w:r>
      <w:r w:rsidRPr="0043204B">
        <w:rPr>
          <w:rtl/>
        </w:rPr>
        <w:t>أجارت أخاها عقيلاً، فأجاز</w:t>
      </w:r>
      <w:r w:rsidRPr="0043204B">
        <w:rPr>
          <w:rFonts w:ascii="Times New Roman" w:hAnsi="Times New Roman" w:cs="Times New Roman" w:hint="cs"/>
          <w:rtl/>
        </w:rPr>
        <w:t> </w:t>
      </w:r>
      <w:r w:rsidRPr="0043204B">
        <w:rPr>
          <w:rtl/>
        </w:rPr>
        <w:t>النبيُّ</w:t>
      </w:r>
      <w:r>
        <w:sym w:font="Zar75 Symbols" w:char="F039"/>
      </w:r>
      <w:r>
        <w:rPr>
          <w:rFonts w:hint="cs"/>
          <w:rtl/>
        </w:rPr>
        <w:t xml:space="preserve"> </w:t>
      </w:r>
      <w:r w:rsidRPr="0043204B">
        <w:rPr>
          <w:rtl/>
        </w:rPr>
        <w:t>جوارها</w:t>
      </w:r>
      <w:r>
        <w:rPr>
          <w:rFonts w:hint="cs"/>
          <w:rtl/>
        </w:rPr>
        <w:t>».</w:t>
      </w:r>
    </w:p>
    <w:p w:rsidR="00DD352D" w:rsidRPr="0043204B" w:rsidRDefault="00DD352D" w:rsidP="00DD352D">
      <w:pPr>
        <w:rPr>
          <w:rtl/>
        </w:rPr>
      </w:pPr>
      <w:r w:rsidRPr="0043204B">
        <w:rPr>
          <w:rtl/>
        </w:rPr>
        <w:t>فهو إن لم نقل فيه اشتباه بسبب الراوي، وهو أبو مرّة مولى عقيل بن أبي طالب، وإل</w:t>
      </w:r>
      <w:r>
        <w:rPr>
          <w:rFonts w:hint="cs"/>
          <w:rtl/>
        </w:rPr>
        <w:t>ّ</w:t>
      </w:r>
      <w:r w:rsidRPr="0043204B">
        <w:rPr>
          <w:rtl/>
        </w:rPr>
        <w:t>ا فهو</w:t>
      </w:r>
      <w:r>
        <w:rPr>
          <w:rFonts w:hint="cs"/>
          <w:rtl/>
        </w:rPr>
        <w:t xml:space="preserve"> </w:t>
      </w:r>
      <w:r w:rsidRPr="0043204B">
        <w:rPr>
          <w:rtl/>
        </w:rPr>
        <w:t>يتصف بالضعف أو البطلان؛ لمخالفته لما أكّدته الأخبار من أنَّ اللذين أجارتهما أُمُّ هانئ من</w:t>
      </w:r>
      <w:r>
        <w:rPr>
          <w:rFonts w:hint="cs"/>
          <w:rtl/>
        </w:rPr>
        <w:t xml:space="preserve"> </w:t>
      </w:r>
      <w:r w:rsidRPr="0043204B">
        <w:rPr>
          <w:rtl/>
        </w:rPr>
        <w:t>بني مخزوم ، كما جاء في كلامها:</w:t>
      </w:r>
      <w:r>
        <w:rPr>
          <w:rFonts w:hint="cs"/>
          <w:rtl/>
        </w:rPr>
        <w:t xml:space="preserve"> «</w:t>
      </w:r>
      <w:r w:rsidRPr="0043204B">
        <w:rPr>
          <w:rtl/>
        </w:rPr>
        <w:t>... فرَّ إليَّ رجلان من أحمائي، من بني مخزوم...</w:t>
      </w:r>
      <w:r>
        <w:rPr>
          <w:rFonts w:hint="cs"/>
          <w:rtl/>
        </w:rPr>
        <w:t>».</w:t>
      </w:r>
    </w:p>
    <w:p w:rsidR="00DD352D" w:rsidRPr="0043204B" w:rsidRDefault="00DD352D" w:rsidP="00DD352D">
      <w:pPr>
        <w:rPr>
          <w:rtl/>
        </w:rPr>
      </w:pPr>
      <w:r w:rsidRPr="0043204B">
        <w:rPr>
          <w:rtl/>
        </w:rPr>
        <w:t>وكما عن ابن هشام في ذيل ما ذكره ابن اسحاق القائل:</w:t>
      </w:r>
      <w:r>
        <w:rPr>
          <w:rFonts w:hint="cs"/>
          <w:rtl/>
        </w:rPr>
        <w:t xml:space="preserve"> </w:t>
      </w:r>
      <w:r w:rsidRPr="0043204B">
        <w:rPr>
          <w:rtl/>
        </w:rPr>
        <w:t xml:space="preserve">وحدثني سعيد بن أبي </w:t>
      </w:r>
      <w:r w:rsidRPr="0043204B">
        <w:rPr>
          <w:rtl/>
        </w:rPr>
        <w:lastRenderedPageBreak/>
        <w:t>هند، عن أبي مرة، مولى عقيل ابن أبي طالب، أنَّ أمَّ هانئ بنت أبي</w:t>
      </w:r>
      <w:r>
        <w:rPr>
          <w:rFonts w:hint="cs"/>
          <w:rtl/>
        </w:rPr>
        <w:t xml:space="preserve"> </w:t>
      </w:r>
      <w:r w:rsidRPr="0043204B">
        <w:rPr>
          <w:rtl/>
        </w:rPr>
        <w:t>طالب قالت‏:‏ لما نزل رسول الله</w:t>
      </w:r>
      <w:r>
        <w:sym w:font="Zar75 Symbols" w:char="F039"/>
      </w:r>
      <w:r w:rsidRPr="0043204B">
        <w:rPr>
          <w:rtl/>
        </w:rPr>
        <w:t xml:space="preserve"> بأعلى مكة، فرَّ إليَّ رجلان من</w:t>
      </w:r>
      <w:r>
        <w:rPr>
          <w:rFonts w:hint="cs"/>
          <w:rtl/>
        </w:rPr>
        <w:t xml:space="preserve"> </w:t>
      </w:r>
      <w:r w:rsidRPr="0043204B">
        <w:rPr>
          <w:rtl/>
        </w:rPr>
        <w:t>أحمائي، من بني مخزوم، وكانت عند هبيرة بن أبي وهب المخزومي</w:t>
      </w:r>
      <w:r>
        <w:rPr>
          <w:rFonts w:hint="cs"/>
          <w:rtl/>
        </w:rPr>
        <w:t>.</w:t>
      </w:r>
    </w:p>
    <w:p w:rsidR="00DD352D" w:rsidRPr="0043204B" w:rsidRDefault="00DD352D" w:rsidP="00DD352D">
      <w:pPr>
        <w:rPr>
          <w:rtl/>
        </w:rPr>
      </w:pPr>
      <w:r w:rsidRPr="0043204B">
        <w:rPr>
          <w:rtl/>
        </w:rPr>
        <w:t>قالت ‏:‏ فدخل عليَّ عليُّ بن أبي طالب أخي، فقال‏:‏ والله لأقتلنهما، فأغلقتُ عليهما باب</w:t>
      </w:r>
      <w:r>
        <w:rPr>
          <w:rFonts w:hint="cs"/>
          <w:rtl/>
        </w:rPr>
        <w:t xml:space="preserve"> </w:t>
      </w:r>
      <w:r w:rsidRPr="0043204B">
        <w:rPr>
          <w:rtl/>
        </w:rPr>
        <w:t>بيتي، ثمَّ جئت رسول الله</w:t>
      </w:r>
      <w:r>
        <w:sym w:font="Zar75 Symbols" w:char="F039"/>
      </w:r>
      <w:r>
        <w:rPr>
          <w:rFonts w:hint="cs"/>
          <w:rtl/>
        </w:rPr>
        <w:t xml:space="preserve"> </w:t>
      </w:r>
      <w:r w:rsidRPr="0043204B">
        <w:rPr>
          <w:rtl/>
        </w:rPr>
        <w:t>وهو بأعلى مكة، فوجدته يغتسل من جفنة إن</w:t>
      </w:r>
      <w:r>
        <w:rPr>
          <w:rFonts w:hint="cs"/>
          <w:rtl/>
        </w:rPr>
        <w:t xml:space="preserve"> </w:t>
      </w:r>
      <w:r w:rsidRPr="0043204B">
        <w:rPr>
          <w:rtl/>
        </w:rPr>
        <w:t>فيها لأثر العجين، وفاطمة ابنته تستره بثوبه، فلما اغتسل أخذ ثوبه فتوشح به، ثمَّ صلّى</w:t>
      </w:r>
      <w:r>
        <w:rPr>
          <w:rFonts w:hint="cs"/>
          <w:rtl/>
        </w:rPr>
        <w:t xml:space="preserve"> </w:t>
      </w:r>
      <w:r w:rsidRPr="0043204B">
        <w:rPr>
          <w:rtl/>
        </w:rPr>
        <w:t>ثماني ركعات من الضحى ثم انصرف إليَّ</w:t>
      </w:r>
      <w:r>
        <w:rPr>
          <w:rFonts w:hint="cs"/>
          <w:rtl/>
        </w:rPr>
        <w:t>.</w:t>
      </w:r>
      <w:r w:rsidRPr="0043204B">
        <w:rPr>
          <w:rtl/>
        </w:rPr>
        <w:t>‏</w:t>
      </w:r>
      <w:r>
        <w:rPr>
          <w:rFonts w:hint="cs"/>
          <w:rtl/>
        </w:rPr>
        <w:t xml:space="preserve"> </w:t>
      </w:r>
      <w:r w:rsidRPr="0043204B">
        <w:rPr>
          <w:rtl/>
        </w:rPr>
        <w:t>فقال‏:‏ مرحباً وأهلاً يا أمَّ هانئ، ما جاء بك‏؟‏</w:t>
      </w:r>
      <w:r>
        <w:rPr>
          <w:rFonts w:hint="cs"/>
          <w:rtl/>
        </w:rPr>
        <w:t xml:space="preserve"> </w:t>
      </w:r>
      <w:r w:rsidRPr="0043204B">
        <w:rPr>
          <w:rtl/>
        </w:rPr>
        <w:t>فأخبرته خبر الرجلين وخبر عليٍّ</w:t>
      </w:r>
      <w:r>
        <w:sym w:font="Zar75 Symbols" w:char="F037"/>
      </w:r>
      <w:r w:rsidRPr="0043204B">
        <w:rPr>
          <w:rtl/>
        </w:rPr>
        <w:t>.</w:t>
      </w:r>
      <w:r>
        <w:rPr>
          <w:rFonts w:hint="cs"/>
          <w:rtl/>
        </w:rPr>
        <w:t xml:space="preserve">  </w:t>
      </w:r>
      <w:r w:rsidRPr="0043204B">
        <w:rPr>
          <w:rtl/>
        </w:rPr>
        <w:t>فقال</w:t>
      </w:r>
      <w:r>
        <w:sym w:font="Zar75 Symbols" w:char="F039"/>
      </w:r>
      <w:r w:rsidRPr="0043204B">
        <w:rPr>
          <w:rtl/>
        </w:rPr>
        <w:t>‏:‏ قد أجرنا من أجرت، وأمنا من أمنت، فلا يقتلهما‏.‏</w:t>
      </w:r>
    </w:p>
    <w:p w:rsidR="00DD352D" w:rsidRPr="0043204B" w:rsidRDefault="00DD352D" w:rsidP="00DD352D">
      <w:pPr>
        <w:rPr>
          <w:rtl/>
        </w:rPr>
      </w:pPr>
      <w:r>
        <w:rPr>
          <w:rtl/>
        </w:rPr>
        <w:t>قال ابن هشام</w:t>
      </w:r>
      <w:r w:rsidRPr="0043204B">
        <w:rPr>
          <w:rtl/>
        </w:rPr>
        <w:t>:‏ هما الحارث بن هشام</w:t>
      </w:r>
      <w:r>
        <w:rPr>
          <w:rtl/>
        </w:rPr>
        <w:t>، وزهير بن أبي أمية بن المغيرة</w:t>
      </w:r>
      <w:r w:rsidRPr="0043204B">
        <w:rPr>
          <w:rtl/>
        </w:rPr>
        <w:t>.</w:t>
      </w:r>
    </w:p>
    <w:p w:rsidR="00DD352D" w:rsidRPr="0043204B" w:rsidRDefault="00DD352D" w:rsidP="00DD352D">
      <w:pPr>
        <w:rPr>
          <w:rtl/>
        </w:rPr>
      </w:pPr>
      <w:r w:rsidRPr="0043204B">
        <w:rPr>
          <w:rtl/>
        </w:rPr>
        <w:t>و ذكره المتقي الهندي:</w:t>
      </w:r>
      <w:r>
        <w:rPr>
          <w:rFonts w:hint="cs"/>
          <w:rtl/>
        </w:rPr>
        <w:t>«</w:t>
      </w:r>
      <w:r w:rsidRPr="0043204B">
        <w:rPr>
          <w:rtl/>
        </w:rPr>
        <w:t>وأنَّ أمَّ هانئ ابنة أبي طالب أجارت أخاها</w:t>
      </w:r>
      <w:r w:rsidRPr="0043204B">
        <w:rPr>
          <w:rFonts w:ascii="Times New Roman" w:hAnsi="Times New Roman" w:cs="Times New Roman" w:hint="cs"/>
          <w:rtl/>
        </w:rPr>
        <w:t> </w:t>
      </w:r>
      <w:r w:rsidRPr="0043204B">
        <w:rPr>
          <w:rtl/>
        </w:rPr>
        <w:t>عقيل بن أبي طالب</w:t>
      </w:r>
      <w:r w:rsidRPr="0043204B">
        <w:rPr>
          <w:rFonts w:ascii="Times New Roman" w:hAnsi="Times New Roman" w:cs="Times New Roman" w:hint="cs"/>
          <w:rtl/>
        </w:rPr>
        <w:t> </w:t>
      </w:r>
      <w:r w:rsidRPr="0043204B">
        <w:rPr>
          <w:rtl/>
        </w:rPr>
        <w:t>يوم</w:t>
      </w:r>
      <w:r>
        <w:rPr>
          <w:rFonts w:hint="cs"/>
          <w:rtl/>
        </w:rPr>
        <w:t xml:space="preserve"> </w:t>
      </w:r>
      <w:r w:rsidRPr="0043204B">
        <w:rPr>
          <w:rtl/>
        </w:rPr>
        <w:t>الفتح، فأجاز</w:t>
      </w:r>
      <w:r w:rsidRPr="0043204B">
        <w:rPr>
          <w:rFonts w:ascii="Times New Roman" w:hAnsi="Times New Roman" w:cs="Times New Roman" w:hint="cs"/>
          <w:rtl/>
        </w:rPr>
        <w:t> </w:t>
      </w:r>
      <w:r w:rsidRPr="0043204B">
        <w:rPr>
          <w:rtl/>
        </w:rPr>
        <w:t>رسول الله</w:t>
      </w:r>
      <w:r>
        <w:sym w:font="Zar75 Symbols" w:char="F039"/>
      </w:r>
      <w:r w:rsidRPr="0043204B">
        <w:rPr>
          <w:rFonts w:ascii="Times New Roman" w:hAnsi="Times New Roman" w:cs="Times New Roman" w:hint="cs"/>
          <w:rtl/>
        </w:rPr>
        <w:t> </w:t>
      </w:r>
      <w:r w:rsidRPr="0043204B">
        <w:rPr>
          <w:rtl/>
        </w:rPr>
        <w:t>جوارها</w:t>
      </w:r>
      <w:r>
        <w:rPr>
          <w:rFonts w:hint="cs"/>
          <w:rtl/>
        </w:rPr>
        <w:t>».</w:t>
      </w:r>
      <w:r w:rsidRPr="0043204B">
        <w:rPr>
          <w:rtl/>
        </w:rPr>
        <w:t xml:space="preserve"> (كر</w:t>
      </w:r>
      <w:r>
        <w:rPr>
          <w:rFonts w:hint="cs"/>
          <w:rtl/>
        </w:rPr>
        <w:t xml:space="preserve"> ـ</w:t>
      </w:r>
      <w:r w:rsidRPr="0043204B">
        <w:rPr>
          <w:rtl/>
        </w:rPr>
        <w:t xml:space="preserve"> وقال: هذا الحديث غير</w:t>
      </w:r>
      <w:r>
        <w:rPr>
          <w:rFonts w:hint="cs"/>
          <w:rtl/>
        </w:rPr>
        <w:t xml:space="preserve"> </w:t>
      </w:r>
      <w:r w:rsidRPr="0043204B">
        <w:rPr>
          <w:rtl/>
        </w:rPr>
        <w:t>محفوظ، إنما أجارت رجلين من بني مخزوم).</w:t>
      </w:r>
    </w:p>
    <w:p w:rsidR="00DD352D" w:rsidRPr="0043204B" w:rsidRDefault="00DD352D" w:rsidP="00DD352D">
      <w:pPr>
        <w:rPr>
          <w:rtl/>
        </w:rPr>
      </w:pPr>
      <w:r w:rsidRPr="0043204B">
        <w:rPr>
          <w:rtl/>
        </w:rPr>
        <w:t>وكذا قال ابن عساكر بعد أن نقل الرواية نفسها: إنَّ هذا الحديث غير محفوظ، وإنما أجارت</w:t>
      </w:r>
      <w:r>
        <w:rPr>
          <w:rFonts w:hint="cs"/>
          <w:rtl/>
        </w:rPr>
        <w:t xml:space="preserve"> </w:t>
      </w:r>
      <w:r w:rsidRPr="0043204B">
        <w:rPr>
          <w:rtl/>
        </w:rPr>
        <w:t>رجلين من أحمائها من بني مخزوم، فأما عقيل، فتقدم إسلامه قبل الفتح، والله أعلم.</w:t>
      </w:r>
    </w:p>
    <w:p w:rsidR="00DD352D" w:rsidRPr="0043204B" w:rsidRDefault="00DD352D" w:rsidP="00DD352D">
      <w:pPr>
        <w:pStyle w:val="Heading2"/>
        <w:rPr>
          <w:rtl/>
        </w:rPr>
      </w:pPr>
      <w:r w:rsidRPr="0043204B">
        <w:rPr>
          <w:rtl/>
        </w:rPr>
        <w:t>فهل ترك لنا عقيل ... ؟!</w:t>
      </w:r>
    </w:p>
    <w:p w:rsidR="00DD352D" w:rsidRDefault="00DD352D" w:rsidP="00DD352D">
      <w:pPr>
        <w:rPr>
          <w:rtl/>
        </w:rPr>
      </w:pPr>
      <w:r w:rsidRPr="0043204B">
        <w:rPr>
          <w:rtl/>
        </w:rPr>
        <w:t>وهب</w:t>
      </w:r>
      <w:r w:rsidRPr="0043204B">
        <w:rPr>
          <w:rFonts w:ascii="Times New Roman" w:hAnsi="Times New Roman" w:cs="Times New Roman" w:hint="cs"/>
          <w:rtl/>
        </w:rPr>
        <w:t> </w:t>
      </w:r>
      <w:r w:rsidRPr="0043204B">
        <w:rPr>
          <w:rtl/>
        </w:rPr>
        <w:t>رسول الله</w:t>
      </w:r>
      <w:r>
        <w:sym w:font="Zar75 Symbols" w:char="F039"/>
      </w:r>
      <w:r w:rsidRPr="0043204B">
        <w:rPr>
          <w:rFonts w:ascii="Times New Roman" w:hAnsi="Times New Roman" w:cs="Times New Roman" w:hint="cs"/>
          <w:rtl/>
        </w:rPr>
        <w:t> </w:t>
      </w:r>
      <w:r w:rsidRPr="0043204B">
        <w:rPr>
          <w:rtl/>
        </w:rPr>
        <w:t>لعقيل داره التي تسمى دار ابن يوسف، قال الطبري: قيل: إنه ولد</w:t>
      </w:r>
      <w:r>
        <w:sym w:font="Zar75 Symbols" w:char="F039"/>
      </w:r>
      <w:r w:rsidRPr="0043204B">
        <w:rPr>
          <w:rtl/>
        </w:rPr>
        <w:t xml:space="preserve"> في الدار التي تعرف بدار ابن يوسف، وقيل: إنَّ</w:t>
      </w:r>
      <w:r w:rsidRPr="0043204B">
        <w:rPr>
          <w:rFonts w:ascii="Times New Roman" w:hAnsi="Times New Roman" w:cs="Times New Roman" w:hint="cs"/>
          <w:rtl/>
        </w:rPr>
        <w:t> </w:t>
      </w:r>
      <w:r w:rsidRPr="0043204B">
        <w:rPr>
          <w:rtl/>
        </w:rPr>
        <w:t>رسول الله</w:t>
      </w:r>
      <w:r>
        <w:sym w:font="Zar75 Symbols" w:char="F039"/>
      </w:r>
      <w:r w:rsidRPr="0043204B">
        <w:rPr>
          <w:rFonts w:ascii="Times New Roman" w:hAnsi="Times New Roman" w:cs="Times New Roman" w:hint="cs"/>
          <w:rtl/>
        </w:rPr>
        <w:t> </w:t>
      </w:r>
      <w:r w:rsidRPr="0043204B">
        <w:rPr>
          <w:rtl/>
        </w:rPr>
        <w:t>كان وهبها</w:t>
      </w:r>
      <w:r w:rsidRPr="0043204B">
        <w:rPr>
          <w:rFonts w:ascii="Times New Roman" w:hAnsi="Times New Roman" w:cs="Times New Roman" w:hint="cs"/>
          <w:rtl/>
        </w:rPr>
        <w:t> </w:t>
      </w:r>
      <w:r w:rsidRPr="0043204B">
        <w:rPr>
          <w:rtl/>
        </w:rPr>
        <w:t>لعقيل بن</w:t>
      </w:r>
      <w:r>
        <w:rPr>
          <w:rFonts w:hint="cs"/>
          <w:rtl/>
        </w:rPr>
        <w:t xml:space="preserve"> </w:t>
      </w:r>
      <w:r w:rsidRPr="0043204B">
        <w:rPr>
          <w:rtl/>
        </w:rPr>
        <w:t>أبي طالب، فلم تزل في يد عقيل حتى توفي، فباعها ولده من</w:t>
      </w:r>
      <w:r>
        <w:rPr>
          <w:rFonts w:hint="cs"/>
          <w:rtl/>
        </w:rPr>
        <w:t xml:space="preserve"> </w:t>
      </w:r>
      <w:r w:rsidRPr="0043204B">
        <w:rPr>
          <w:rtl/>
        </w:rPr>
        <w:t xml:space="preserve">محمد بن </w:t>
      </w:r>
      <w:r w:rsidRPr="0043204B">
        <w:rPr>
          <w:rtl/>
        </w:rPr>
        <w:lastRenderedPageBreak/>
        <w:t>يوسف</w:t>
      </w:r>
      <w:r w:rsidRPr="0043204B">
        <w:rPr>
          <w:rFonts w:ascii="Times New Roman" w:hAnsi="Times New Roman" w:cs="Times New Roman" w:hint="cs"/>
          <w:rtl/>
        </w:rPr>
        <w:t> </w:t>
      </w:r>
      <w:r w:rsidRPr="0043204B">
        <w:rPr>
          <w:rtl/>
        </w:rPr>
        <w:t>أخي الحجاج بن</w:t>
      </w:r>
      <w:r>
        <w:rPr>
          <w:rFonts w:hint="cs"/>
          <w:rtl/>
        </w:rPr>
        <w:t xml:space="preserve"> </w:t>
      </w:r>
      <w:r w:rsidRPr="0043204B">
        <w:rPr>
          <w:rtl/>
        </w:rPr>
        <w:t>يوسف، فبنى داره التي يقال لها دار ابن يوسف، وأدخل ذلك البيت في الدار حتى أخرجته</w:t>
      </w:r>
      <w:r>
        <w:rPr>
          <w:rFonts w:hint="cs"/>
          <w:rtl/>
        </w:rPr>
        <w:t xml:space="preserve"> </w:t>
      </w:r>
      <w:r w:rsidRPr="0043204B">
        <w:rPr>
          <w:rtl/>
        </w:rPr>
        <w:t>الخيزران، فجعلته مسجداً</w:t>
      </w:r>
      <w:r w:rsidRPr="0043204B">
        <w:rPr>
          <w:rFonts w:ascii="Times New Roman" w:hAnsi="Times New Roman" w:cs="Times New Roman" w:hint="cs"/>
          <w:rtl/>
        </w:rPr>
        <w:t> </w:t>
      </w:r>
      <w:r w:rsidRPr="0043204B">
        <w:rPr>
          <w:rtl/>
        </w:rPr>
        <w:t>يصلّى</w:t>
      </w:r>
      <w:r w:rsidRPr="0043204B">
        <w:rPr>
          <w:rFonts w:ascii="Times New Roman" w:hAnsi="Times New Roman" w:cs="Times New Roman" w:hint="cs"/>
          <w:rtl/>
        </w:rPr>
        <w:t> </w:t>
      </w:r>
      <w:r w:rsidRPr="0043204B">
        <w:rPr>
          <w:rtl/>
        </w:rPr>
        <w:t>فيه</w:t>
      </w:r>
      <w:r>
        <w:rPr>
          <w:rFonts w:hint="cs"/>
          <w:rtl/>
        </w:rPr>
        <w:t xml:space="preserve"> </w:t>
      </w:r>
      <w:r w:rsidRPr="0043204B">
        <w:rPr>
          <w:rtl/>
        </w:rPr>
        <w:t>...</w:t>
      </w:r>
    </w:p>
    <w:p w:rsidR="00DD352D" w:rsidRDefault="00DD352D" w:rsidP="00DD352D">
      <w:pPr>
        <w:rPr>
          <w:rtl/>
        </w:rPr>
      </w:pPr>
      <w:r w:rsidRPr="0043204B">
        <w:rPr>
          <w:rtl/>
        </w:rPr>
        <w:t>ويُقال: إنَّ عقيلاً، بعد هجرة رسول الله</w:t>
      </w:r>
      <w:r>
        <w:sym w:font="Zar75 Symbols" w:char="F039"/>
      </w:r>
      <w:r w:rsidRPr="0043204B">
        <w:rPr>
          <w:rtl/>
        </w:rPr>
        <w:t xml:space="preserve"> من مكة المكرمة إلى يثرب</w:t>
      </w:r>
      <w:r>
        <w:rPr>
          <w:rFonts w:hint="cs"/>
          <w:rtl/>
        </w:rPr>
        <w:t>، (</w:t>
      </w:r>
      <w:r w:rsidRPr="0043204B">
        <w:rPr>
          <w:rtl/>
        </w:rPr>
        <w:t>المدينة المنورة</w:t>
      </w:r>
      <w:r>
        <w:rPr>
          <w:rFonts w:hint="cs"/>
          <w:rtl/>
        </w:rPr>
        <w:t xml:space="preserve">) </w:t>
      </w:r>
      <w:r w:rsidRPr="0043204B">
        <w:rPr>
          <w:rtl/>
        </w:rPr>
        <w:t>باع دار رسول</w:t>
      </w:r>
      <w:r>
        <w:rPr>
          <w:rFonts w:cs="Times New Roman" w:hint="cs"/>
          <w:rtl/>
        </w:rPr>
        <w:t> </w:t>
      </w:r>
      <w:r w:rsidRPr="0043204B">
        <w:rPr>
          <w:rtl/>
        </w:rPr>
        <w:t>الله</w:t>
      </w:r>
      <w:r>
        <w:sym w:font="Zar75 Symbols" w:char="F039"/>
      </w:r>
      <w:r w:rsidRPr="0043204B">
        <w:rPr>
          <w:rtl/>
        </w:rPr>
        <w:t xml:space="preserve"> ويبدو أنَّها المنزل الذي تسكنه أُمُّ المؤمنين خديجة، وفيه ابتنى</w:t>
      </w:r>
      <w:r>
        <w:rPr>
          <w:rFonts w:hint="cs"/>
          <w:rtl/>
        </w:rPr>
        <w:t xml:space="preserve"> </w:t>
      </w:r>
      <w:r w:rsidRPr="0043204B">
        <w:rPr>
          <w:rtl/>
        </w:rPr>
        <w:t>رسول الله</w:t>
      </w:r>
      <w:r>
        <w:sym w:font="Zar75 Symbols" w:char="F039"/>
      </w:r>
      <w:r w:rsidRPr="0043204B">
        <w:rPr>
          <w:rtl/>
        </w:rPr>
        <w:t xml:space="preserve"> بها، وولدت أولادها، وبقيت فيه حتى وفاتها</w:t>
      </w:r>
      <w:r>
        <w:sym w:font="Zar75 Symbols" w:char="F033"/>
      </w:r>
      <w:r w:rsidRPr="0043204B">
        <w:rPr>
          <w:rtl/>
        </w:rPr>
        <w:t>. وبقي</w:t>
      </w:r>
      <w:r>
        <w:rPr>
          <w:rFonts w:hint="cs"/>
          <w:rtl/>
        </w:rPr>
        <w:t xml:space="preserve"> </w:t>
      </w:r>
      <w:r w:rsidRPr="0043204B">
        <w:rPr>
          <w:rtl/>
        </w:rPr>
        <w:t>يسكنه رسول الله</w:t>
      </w:r>
      <w:r>
        <w:sym w:font="Zar75 Symbols" w:char="F039"/>
      </w:r>
      <w:r w:rsidRPr="0043204B">
        <w:rPr>
          <w:rtl/>
        </w:rPr>
        <w:t xml:space="preserve"> حتى هاجر إلى المدينة.</w:t>
      </w:r>
    </w:p>
    <w:p w:rsidR="00DD352D" w:rsidRPr="0043204B" w:rsidRDefault="00DD352D" w:rsidP="00DD352D">
      <w:pPr>
        <w:rPr>
          <w:rtl/>
        </w:rPr>
      </w:pPr>
      <w:r w:rsidRPr="0043204B">
        <w:rPr>
          <w:rtl/>
        </w:rPr>
        <w:t>ويقال: اشتراه معاوية فيما بعد في خلافته،</w:t>
      </w:r>
      <w:r>
        <w:rPr>
          <w:rFonts w:hint="cs"/>
          <w:rtl/>
        </w:rPr>
        <w:t xml:space="preserve"> </w:t>
      </w:r>
      <w:r w:rsidRPr="0043204B">
        <w:rPr>
          <w:rtl/>
        </w:rPr>
        <w:t>فاتخذه مسجداً. وفي خبرٍ أن بيت خديجة أخذه معتب بن أبي لهب ..</w:t>
      </w:r>
      <w:r>
        <w:rPr>
          <w:rFonts w:hint="cs"/>
          <w:rtl/>
        </w:rPr>
        <w:t xml:space="preserve">. </w:t>
      </w:r>
      <w:r w:rsidRPr="0043204B">
        <w:rPr>
          <w:rtl/>
        </w:rPr>
        <w:t>ولم يبقَ بيت لرسول الله</w:t>
      </w:r>
      <w:r>
        <w:sym w:font="Zar75 Symbols" w:char="F039"/>
      </w:r>
      <w:r w:rsidRPr="0043204B">
        <w:rPr>
          <w:rtl/>
        </w:rPr>
        <w:t xml:space="preserve"> حتى أنَّه لما دخل مكة المكرمة في يوم فتحها، أو في عمرة</w:t>
      </w:r>
      <w:r>
        <w:rPr>
          <w:rFonts w:hint="cs"/>
          <w:rtl/>
        </w:rPr>
        <w:t xml:space="preserve"> </w:t>
      </w:r>
      <w:r w:rsidRPr="0043204B">
        <w:rPr>
          <w:rtl/>
        </w:rPr>
        <w:t>القضية، أو في حجّة الوداع على اختلاف الروايات</w:t>
      </w:r>
      <w:r>
        <w:rPr>
          <w:rFonts w:hint="cs"/>
          <w:rtl/>
        </w:rPr>
        <w:t>.</w:t>
      </w:r>
      <w:r w:rsidRPr="0043204B">
        <w:rPr>
          <w:rtl/>
        </w:rPr>
        <w:t>..</w:t>
      </w:r>
    </w:p>
    <w:p w:rsidR="00DD352D" w:rsidRPr="0043204B" w:rsidRDefault="00DD352D" w:rsidP="00DD352D">
      <w:pPr>
        <w:rPr>
          <w:rtl/>
        </w:rPr>
      </w:pPr>
      <w:r w:rsidRPr="0043204B">
        <w:rPr>
          <w:rtl/>
        </w:rPr>
        <w:t>قيل له</w:t>
      </w:r>
      <w:r>
        <w:sym w:font="Zar75 Symbols" w:char="F039"/>
      </w:r>
      <w:r w:rsidRPr="0043204B">
        <w:rPr>
          <w:rtl/>
        </w:rPr>
        <w:t>:</w:t>
      </w:r>
      <w:r>
        <w:rPr>
          <w:rFonts w:hint="cs"/>
          <w:rtl/>
        </w:rPr>
        <w:t xml:space="preserve"> </w:t>
      </w:r>
      <w:r w:rsidRPr="0043204B">
        <w:rPr>
          <w:rtl/>
        </w:rPr>
        <w:t>ألا تنزل منزلك من الشِّعب؟</w:t>
      </w:r>
    </w:p>
    <w:p w:rsidR="00DD352D" w:rsidRPr="0043204B" w:rsidRDefault="00DD352D" w:rsidP="00DD352D">
      <w:pPr>
        <w:rPr>
          <w:rtl/>
        </w:rPr>
      </w:pPr>
      <w:r w:rsidRPr="0043204B">
        <w:rPr>
          <w:rtl/>
        </w:rPr>
        <w:t>قال</w:t>
      </w:r>
      <w:r>
        <w:sym w:font="Zar75 Symbols" w:char="F039"/>
      </w:r>
      <w:r w:rsidRPr="0043204B">
        <w:rPr>
          <w:rtl/>
        </w:rPr>
        <w:t>: فهل ترك لنا عقيل منزلاً؟ وهل ترك لنا عقيل من ظلّ؟</w:t>
      </w:r>
    </w:p>
    <w:p w:rsidR="00DD352D" w:rsidRPr="00522C8E" w:rsidRDefault="00DD352D" w:rsidP="0060786B">
      <w:pPr>
        <w:rPr>
          <w:rtl/>
        </w:rPr>
      </w:pPr>
      <w:r w:rsidRPr="00522C8E">
        <w:rPr>
          <w:rtl/>
        </w:rPr>
        <w:t xml:space="preserve">وفي بعضها في حديث أسامة </w:t>
      </w:r>
      <w:r w:rsidR="0060786B">
        <w:rPr>
          <w:rtl/>
        </w:rPr>
        <w:t>بن زيد</w:t>
      </w:r>
      <w:r w:rsidRPr="00522C8E">
        <w:rPr>
          <w:rtl/>
        </w:rPr>
        <w:t>:</w:t>
      </w:r>
      <w:r w:rsidR="0060786B">
        <w:rPr>
          <w:rFonts w:hint="cs"/>
          <w:rtl/>
        </w:rPr>
        <w:t>«</w:t>
      </w:r>
      <w:r w:rsidRPr="00522C8E">
        <w:rPr>
          <w:rtl/>
        </w:rPr>
        <w:t>... من منزل</w:t>
      </w:r>
      <w:r w:rsidR="0060786B">
        <w:rPr>
          <w:rFonts w:hint="cs"/>
          <w:rtl/>
        </w:rPr>
        <w:t>»</w:t>
      </w:r>
      <w:r w:rsidRPr="00522C8E">
        <w:rPr>
          <w:rtl/>
        </w:rPr>
        <w:t>، وفي أُخرى:</w:t>
      </w:r>
      <w:r w:rsidR="0060786B">
        <w:rPr>
          <w:rFonts w:hint="cs"/>
          <w:rtl/>
        </w:rPr>
        <w:t xml:space="preserve"> «</w:t>
      </w:r>
      <w:r w:rsidRPr="00522C8E">
        <w:rPr>
          <w:rtl/>
        </w:rPr>
        <w:t>وهل ترك لنا</w:t>
      </w:r>
      <w:r w:rsidR="0060786B">
        <w:rPr>
          <w:rFonts w:hint="cs"/>
          <w:rtl/>
        </w:rPr>
        <w:t>».</w:t>
      </w:r>
    </w:p>
    <w:p w:rsidR="00DD352D" w:rsidRDefault="00DD352D" w:rsidP="00B21700">
      <w:pPr>
        <w:pStyle w:val="Heading2"/>
        <w:rPr>
          <w:rtl/>
        </w:rPr>
      </w:pPr>
      <w:r w:rsidRPr="00B21700">
        <w:rPr>
          <w:rtl/>
        </w:rPr>
        <w:t>عقيل من رباع أو دور... ؟</w:t>
      </w:r>
    </w:p>
    <w:p w:rsidR="00DD352D" w:rsidRPr="0043204B" w:rsidRDefault="00DD352D" w:rsidP="00B21700">
      <w:pPr>
        <w:rPr>
          <w:rtl/>
        </w:rPr>
      </w:pPr>
      <w:r w:rsidRPr="00522C8E">
        <w:rPr>
          <w:rtl/>
        </w:rPr>
        <w:t>عن أبي رافع قال: قيل للنبيّ</w:t>
      </w:r>
      <w:r w:rsidR="00B21700">
        <w:sym w:font="Zar75 Symbols" w:char="F039"/>
      </w:r>
      <w:r w:rsidRPr="00522C8E">
        <w:rPr>
          <w:rtl/>
        </w:rPr>
        <w:t xml:space="preserve"> يوم الفتح: ألا تنزل منزلك بالشعب</w:t>
      </w:r>
      <w:r w:rsidR="00B21700">
        <w:rPr>
          <w:rtl/>
        </w:rPr>
        <w:t>؟ قال</w:t>
      </w:r>
      <w:r w:rsidR="00B21700">
        <w:sym w:font="Zar75 Symbols" w:char="F039"/>
      </w:r>
      <w:r w:rsidRPr="00522C8E">
        <w:rPr>
          <w:rtl/>
        </w:rPr>
        <w:t>: وهل ترك لنا</w:t>
      </w:r>
      <w:r w:rsidR="00B21700">
        <w:rPr>
          <w:rFonts w:hint="cs"/>
          <w:rtl/>
        </w:rPr>
        <w:t xml:space="preserve"> </w:t>
      </w:r>
      <w:r w:rsidRPr="00522C8E">
        <w:rPr>
          <w:rtl/>
        </w:rPr>
        <w:t xml:space="preserve">عقيل منزلاً؟ قال: وكان عقيل بن </w:t>
      </w:r>
      <w:r w:rsidRPr="0043204B">
        <w:rPr>
          <w:rtl/>
        </w:rPr>
        <w:t>أبي طالب قد باع منزل رسول الله</w:t>
      </w:r>
      <w:r w:rsidR="00B21700">
        <w:sym w:font="Zar75 Symbols" w:char="F039"/>
      </w:r>
      <w:r w:rsidR="00B21700">
        <w:rPr>
          <w:rtl/>
        </w:rPr>
        <w:t xml:space="preserve"> </w:t>
      </w:r>
      <w:r w:rsidRPr="0043204B">
        <w:rPr>
          <w:rtl/>
        </w:rPr>
        <w:t xml:space="preserve">ومنازل </w:t>
      </w:r>
      <w:r w:rsidR="00B21700">
        <w:rPr>
          <w:rFonts w:hint="cs"/>
          <w:rtl/>
        </w:rPr>
        <w:t>إ</w:t>
      </w:r>
      <w:r w:rsidRPr="0043204B">
        <w:rPr>
          <w:rtl/>
        </w:rPr>
        <w:t>خوته</w:t>
      </w:r>
      <w:r w:rsidR="00B21700">
        <w:rPr>
          <w:rFonts w:hint="cs"/>
          <w:rtl/>
        </w:rPr>
        <w:t xml:space="preserve"> </w:t>
      </w:r>
      <w:r w:rsidRPr="0043204B">
        <w:rPr>
          <w:rtl/>
        </w:rPr>
        <w:t>من الرجال والنساء بمكة حين هاجروا، ومنزل كلّ من هاجر من بني</w:t>
      </w:r>
      <w:r w:rsidR="00B21700">
        <w:rPr>
          <w:rFonts w:cs="Times New Roman" w:hint="cs"/>
          <w:rtl/>
        </w:rPr>
        <w:t> </w:t>
      </w:r>
      <w:r w:rsidRPr="0043204B">
        <w:rPr>
          <w:rtl/>
        </w:rPr>
        <w:t>هاشم. فقيل لرسول الله</w:t>
      </w:r>
      <w:r w:rsidR="00B21700">
        <w:sym w:font="Zar75 Symbols" w:char="F039"/>
      </w:r>
      <w:r w:rsidR="00B21700">
        <w:rPr>
          <w:rFonts w:hint="cs"/>
          <w:rtl/>
        </w:rPr>
        <w:t>:</w:t>
      </w:r>
      <w:r w:rsidRPr="0043204B">
        <w:rPr>
          <w:rtl/>
        </w:rPr>
        <w:t xml:space="preserve"> فأنزل في بعض بيوت مكة في غير منزلك، فأبى رسول الله</w:t>
      </w:r>
      <w:r w:rsidR="00B21700">
        <w:sym w:font="Zar75 Symbols" w:char="F039"/>
      </w:r>
      <w:r w:rsidRPr="0043204B">
        <w:rPr>
          <w:rtl/>
        </w:rPr>
        <w:t xml:space="preserve"> وقال: </w:t>
      </w:r>
      <w:r w:rsidR="00B21700">
        <w:rPr>
          <w:rFonts w:hint="cs"/>
          <w:rtl/>
        </w:rPr>
        <w:t>«</w:t>
      </w:r>
      <w:r w:rsidRPr="0043204B">
        <w:rPr>
          <w:rtl/>
        </w:rPr>
        <w:t>لا أدخل</w:t>
      </w:r>
      <w:r w:rsidR="00B21700">
        <w:rPr>
          <w:rFonts w:hint="cs"/>
          <w:rtl/>
        </w:rPr>
        <w:t xml:space="preserve"> </w:t>
      </w:r>
      <w:r w:rsidRPr="0043204B">
        <w:rPr>
          <w:rtl/>
        </w:rPr>
        <w:t>البيوت</w:t>
      </w:r>
      <w:r w:rsidR="00B21700">
        <w:rPr>
          <w:rFonts w:hint="cs"/>
          <w:rtl/>
        </w:rPr>
        <w:t>»</w:t>
      </w:r>
      <w:r w:rsidRPr="0043204B">
        <w:rPr>
          <w:rtl/>
        </w:rPr>
        <w:t xml:space="preserve">، فلم يزل مضطرباً بالحجون لم يدخل </w:t>
      </w:r>
      <w:r w:rsidRPr="0043204B">
        <w:rPr>
          <w:rtl/>
        </w:rPr>
        <w:lastRenderedPageBreak/>
        <w:t>بيتاً. وكان يأتي المسجد من الحجون...</w:t>
      </w:r>
    </w:p>
    <w:p w:rsidR="00DD352D" w:rsidRPr="0043204B" w:rsidRDefault="00DD352D" w:rsidP="00DD352D">
      <w:pPr>
        <w:rPr>
          <w:rtl/>
        </w:rPr>
      </w:pPr>
      <w:r w:rsidRPr="0043204B">
        <w:rPr>
          <w:rtl/>
        </w:rPr>
        <w:t>وعن أسامة بن زيد أيضاً ، قـال: قلت: يا رسول الله أين تنزل غداً في حجّته؟</w:t>
      </w:r>
    </w:p>
    <w:p w:rsidR="00DD352D" w:rsidRPr="0043204B" w:rsidRDefault="00DD352D" w:rsidP="00B21700">
      <w:pPr>
        <w:rPr>
          <w:rtl/>
        </w:rPr>
      </w:pPr>
      <w:r w:rsidRPr="0043204B">
        <w:rPr>
          <w:rtl/>
        </w:rPr>
        <w:t>قال</w:t>
      </w:r>
      <w:r w:rsidR="00B21700">
        <w:sym w:font="Zar75 Symbols" w:char="F039"/>
      </w:r>
      <w:r w:rsidRPr="0043204B">
        <w:rPr>
          <w:rtl/>
        </w:rPr>
        <w:t>: وهل ترك لنا عقيل منزلاً</w:t>
      </w:r>
      <w:r w:rsidR="00B21700">
        <w:rPr>
          <w:rFonts w:hint="cs"/>
          <w:rtl/>
        </w:rPr>
        <w:t>،</w:t>
      </w:r>
      <w:r w:rsidRPr="0043204B">
        <w:rPr>
          <w:rtl/>
        </w:rPr>
        <w:t xml:space="preserve"> ثمّ قال</w:t>
      </w:r>
      <w:r w:rsidR="00B21700">
        <w:sym w:font="Zar75 Symbols" w:char="F039"/>
      </w:r>
      <w:r w:rsidRPr="0043204B">
        <w:rPr>
          <w:rtl/>
        </w:rPr>
        <w:t>: نحن نازلون غداً إنْ شاء الله بخيف بني كنانة يعني</w:t>
      </w:r>
      <w:r w:rsidR="00B21700">
        <w:rPr>
          <w:rFonts w:hint="cs"/>
          <w:rtl/>
        </w:rPr>
        <w:t xml:space="preserve"> </w:t>
      </w:r>
      <w:r w:rsidRPr="0043204B">
        <w:rPr>
          <w:rtl/>
        </w:rPr>
        <w:t>المحصب...</w:t>
      </w:r>
    </w:p>
    <w:p w:rsidR="00DD352D" w:rsidRPr="0043204B" w:rsidRDefault="00DD352D" w:rsidP="00B21700">
      <w:pPr>
        <w:rPr>
          <w:rtl/>
        </w:rPr>
      </w:pPr>
      <w:r w:rsidRPr="0043204B">
        <w:rPr>
          <w:rtl/>
        </w:rPr>
        <w:t>وقد حدّث أبو رافع قائلاً: وكان عقيل قد باع منزل رسول الله</w:t>
      </w:r>
      <w:r w:rsidR="00B21700">
        <w:sym w:font="Zar75 Symbols" w:char="F039"/>
      </w:r>
      <w:r w:rsidRPr="0043204B">
        <w:rPr>
          <w:rtl/>
        </w:rPr>
        <w:t xml:space="preserve"> ومنزل إخوته من</w:t>
      </w:r>
      <w:r w:rsidR="00B21700">
        <w:rPr>
          <w:rFonts w:hint="cs"/>
          <w:rtl/>
        </w:rPr>
        <w:t xml:space="preserve"> </w:t>
      </w:r>
      <w:r w:rsidRPr="0043204B">
        <w:rPr>
          <w:rtl/>
        </w:rPr>
        <w:t>الرجال والنساء بمكة . فقيل لرسول الله</w:t>
      </w:r>
      <w:r w:rsidR="00B21700">
        <w:sym w:font="Zar75 Symbols" w:char="F039"/>
      </w:r>
      <w:r w:rsidRPr="0043204B">
        <w:rPr>
          <w:rtl/>
        </w:rPr>
        <w:t>: فأنزل في بعض بيوت مكة في غير منازلك؟</w:t>
      </w:r>
      <w:r w:rsidR="00B21700">
        <w:rPr>
          <w:rFonts w:hint="cs"/>
          <w:rtl/>
        </w:rPr>
        <w:t xml:space="preserve"> </w:t>
      </w:r>
      <w:r w:rsidRPr="0043204B">
        <w:rPr>
          <w:rtl/>
        </w:rPr>
        <w:t>فأبي رسول الله</w:t>
      </w:r>
      <w:r w:rsidR="00B21700">
        <w:sym w:font="Zar75 Symbols" w:char="F039"/>
      </w:r>
      <w:r w:rsidRPr="0043204B">
        <w:rPr>
          <w:rtl/>
        </w:rPr>
        <w:t xml:space="preserve"> وقال: لا أدخل البيوت.</w:t>
      </w:r>
      <w:r w:rsidR="00B21700">
        <w:rPr>
          <w:rFonts w:hint="cs"/>
          <w:rtl/>
        </w:rPr>
        <w:t xml:space="preserve"> </w:t>
      </w:r>
      <w:r w:rsidRPr="0043204B">
        <w:rPr>
          <w:rtl/>
        </w:rPr>
        <w:t>فلم يزل مضطرباً بالحَجُون لم يدخل بيتاً، وكان يأتي إلى المسجد من الحَجُون!</w:t>
      </w:r>
    </w:p>
    <w:p w:rsidR="00DD352D" w:rsidRPr="0043204B" w:rsidRDefault="00DD352D" w:rsidP="00B21700">
      <w:pPr>
        <w:rPr>
          <w:rtl/>
        </w:rPr>
      </w:pPr>
      <w:r w:rsidRPr="0043204B">
        <w:rPr>
          <w:rtl/>
        </w:rPr>
        <w:t>... عن</w:t>
      </w:r>
      <w:r w:rsidRPr="0043204B">
        <w:rPr>
          <w:rFonts w:ascii="Times New Roman" w:hAnsi="Times New Roman" w:cs="Times New Roman" w:hint="cs"/>
          <w:rtl/>
        </w:rPr>
        <w:t> </w:t>
      </w:r>
      <w:r w:rsidRPr="0043204B">
        <w:rPr>
          <w:rtl/>
        </w:rPr>
        <w:t>إبراهيم الكرخي</w:t>
      </w:r>
      <w:r w:rsidRPr="0043204B">
        <w:rPr>
          <w:rFonts w:ascii="Times New Roman" w:hAnsi="Times New Roman" w:cs="Times New Roman" w:hint="cs"/>
          <w:rtl/>
        </w:rPr>
        <w:t> </w:t>
      </w:r>
      <w:r w:rsidRPr="0043204B">
        <w:rPr>
          <w:rtl/>
        </w:rPr>
        <w:t>قال: سألت أبا عبد الله</w:t>
      </w:r>
      <w:r w:rsidR="00B21700">
        <w:sym w:font="Zar75 Symbols" w:char="F037"/>
      </w:r>
      <w:r w:rsidRPr="0043204B">
        <w:rPr>
          <w:rtl/>
        </w:rPr>
        <w:t xml:space="preserve"> فقلت له: لأي علّة ترك</w:t>
      </w:r>
      <w:r w:rsidRPr="0043204B">
        <w:rPr>
          <w:rFonts w:ascii="Times New Roman" w:hAnsi="Times New Roman" w:cs="Times New Roman" w:hint="cs"/>
          <w:rtl/>
        </w:rPr>
        <w:t> </w:t>
      </w:r>
      <w:r w:rsidRPr="0043204B">
        <w:rPr>
          <w:rtl/>
        </w:rPr>
        <w:t>عليّ بن أبي</w:t>
      </w:r>
      <w:r w:rsidR="00B21700">
        <w:rPr>
          <w:rFonts w:hint="cs"/>
          <w:rtl/>
        </w:rPr>
        <w:t xml:space="preserve"> </w:t>
      </w:r>
      <w:r w:rsidRPr="0043204B">
        <w:rPr>
          <w:rtl/>
        </w:rPr>
        <w:t>طالب</w:t>
      </w:r>
      <w:r w:rsidR="00B21700">
        <w:sym w:font="Zar75 Symbols" w:char="F037"/>
      </w:r>
      <w:r w:rsidRPr="0043204B">
        <w:rPr>
          <w:rFonts w:ascii="Times New Roman" w:hAnsi="Times New Roman" w:cs="Times New Roman" w:hint="cs"/>
          <w:rtl/>
        </w:rPr>
        <w:t> </w:t>
      </w:r>
      <w:r w:rsidRPr="0043204B">
        <w:rPr>
          <w:rtl/>
        </w:rPr>
        <w:t>لما ولي الناس، فقال: للاقتداء</w:t>
      </w:r>
      <w:r w:rsidRPr="0043204B">
        <w:rPr>
          <w:rFonts w:ascii="Times New Roman" w:hAnsi="Times New Roman" w:cs="Times New Roman" w:hint="cs"/>
          <w:rtl/>
        </w:rPr>
        <w:t> </w:t>
      </w:r>
      <w:r w:rsidRPr="0043204B">
        <w:rPr>
          <w:rtl/>
        </w:rPr>
        <w:t>برسول الله</w:t>
      </w:r>
      <w:r w:rsidR="00B21700">
        <w:sym w:font="Zar75 Symbols" w:char="F039"/>
      </w:r>
      <w:r w:rsidRPr="0043204B">
        <w:rPr>
          <w:rFonts w:ascii="Times New Roman" w:hAnsi="Times New Roman" w:cs="Times New Roman" w:hint="cs"/>
          <w:rtl/>
        </w:rPr>
        <w:t> </w:t>
      </w:r>
      <w:r w:rsidRPr="0043204B">
        <w:rPr>
          <w:rtl/>
        </w:rPr>
        <w:t>لما فتح</w:t>
      </w:r>
      <w:r w:rsidRPr="0043204B">
        <w:rPr>
          <w:rFonts w:ascii="Times New Roman" w:hAnsi="Times New Roman" w:cs="Times New Roman" w:hint="cs"/>
          <w:rtl/>
        </w:rPr>
        <w:t> </w:t>
      </w:r>
      <w:r w:rsidRPr="0043204B">
        <w:rPr>
          <w:rtl/>
        </w:rPr>
        <w:t>مكة،</w:t>
      </w:r>
      <w:r w:rsidRPr="0043204B">
        <w:rPr>
          <w:rFonts w:ascii="Times New Roman" w:hAnsi="Times New Roman" w:cs="Times New Roman" w:hint="cs"/>
          <w:rtl/>
        </w:rPr>
        <w:t> </w:t>
      </w:r>
      <w:r w:rsidRPr="0043204B">
        <w:rPr>
          <w:rtl/>
        </w:rPr>
        <w:t>وقد باع</w:t>
      </w:r>
      <w:r w:rsidRPr="0043204B">
        <w:rPr>
          <w:rFonts w:ascii="Times New Roman" w:hAnsi="Times New Roman" w:cs="Times New Roman" w:hint="cs"/>
          <w:rtl/>
        </w:rPr>
        <w:t> </w:t>
      </w:r>
      <w:r w:rsidRPr="0043204B">
        <w:rPr>
          <w:rtl/>
        </w:rPr>
        <w:t>عقيل بن أبي طالب</w:t>
      </w:r>
      <w:r w:rsidRPr="0043204B">
        <w:rPr>
          <w:rFonts w:ascii="Times New Roman" w:hAnsi="Times New Roman" w:cs="Times New Roman" w:hint="cs"/>
          <w:rtl/>
        </w:rPr>
        <w:t> </w:t>
      </w:r>
      <w:r w:rsidRPr="0043204B">
        <w:rPr>
          <w:rtl/>
        </w:rPr>
        <w:t>داره، فقيل له يا رسول الله، ألا ترجع إلى دارك؟ فقال</w:t>
      </w:r>
      <w:r w:rsidR="00B21700">
        <w:sym w:font="Zar75 Symbols" w:char="F039"/>
      </w:r>
      <w:r w:rsidRPr="0043204B">
        <w:rPr>
          <w:rtl/>
        </w:rPr>
        <w:t xml:space="preserve">: </w:t>
      </w:r>
      <w:r w:rsidR="00B21700">
        <w:rPr>
          <w:rFonts w:hint="cs"/>
          <w:rtl/>
        </w:rPr>
        <w:t>«</w:t>
      </w:r>
      <w:r w:rsidRPr="0043204B">
        <w:rPr>
          <w:rtl/>
        </w:rPr>
        <w:t>وهل ترك عقيل لنا داراً</w:t>
      </w:r>
      <w:r w:rsidR="00B21700">
        <w:rPr>
          <w:rFonts w:hint="cs"/>
          <w:rtl/>
        </w:rPr>
        <w:t>»</w:t>
      </w:r>
      <w:r w:rsidRPr="0043204B">
        <w:rPr>
          <w:rtl/>
        </w:rPr>
        <w:t>؟!</w:t>
      </w:r>
      <w:r w:rsidR="00B21700">
        <w:rPr>
          <w:rFonts w:hint="cs"/>
          <w:rtl/>
        </w:rPr>
        <w:t xml:space="preserve"> </w:t>
      </w:r>
      <w:r w:rsidRPr="0043204B">
        <w:rPr>
          <w:rtl/>
        </w:rPr>
        <w:t>إنا أهل بيت لا نسترجع شيئاً، يؤخذ منا ظلماً. فلذلك لم يسترجع فدك لم</w:t>
      </w:r>
      <w:r w:rsidR="00A85B59">
        <w:rPr>
          <w:rFonts w:hint="cs"/>
          <w:rtl/>
        </w:rPr>
        <w:t>ـّ</w:t>
      </w:r>
      <w:r w:rsidRPr="0043204B">
        <w:rPr>
          <w:rtl/>
        </w:rPr>
        <w:t>ا ول</w:t>
      </w:r>
      <w:r w:rsidR="00A85B59">
        <w:rPr>
          <w:rFonts w:hint="cs"/>
          <w:rtl/>
        </w:rPr>
        <w:t>ـّ</w:t>
      </w:r>
      <w:r w:rsidRPr="0043204B">
        <w:rPr>
          <w:rtl/>
        </w:rPr>
        <w:t>ى!</w:t>
      </w:r>
    </w:p>
    <w:p w:rsidR="00DD352D" w:rsidRPr="0043204B" w:rsidRDefault="00DD352D" w:rsidP="006A7D5F">
      <w:pPr>
        <w:rPr>
          <w:rtl/>
        </w:rPr>
      </w:pPr>
      <w:r w:rsidRPr="0043204B">
        <w:rPr>
          <w:rtl/>
        </w:rPr>
        <w:t>وظاهر هذه الأخبار أنَّ عقيلاً استولى على هذين الدارين للنبيّ</w:t>
      </w:r>
      <w:r w:rsidR="006A7D5F">
        <w:sym w:font="Zar75 Symbols" w:char="F039"/>
      </w:r>
      <w:r w:rsidRPr="0043204B">
        <w:rPr>
          <w:rtl/>
        </w:rPr>
        <w:t xml:space="preserve"> دار ولادته</w:t>
      </w:r>
      <w:r w:rsidR="006A7D5F">
        <w:sym w:font="Zar75 Symbols" w:char="F039"/>
      </w:r>
      <w:r w:rsidRPr="0043204B">
        <w:rPr>
          <w:rtl/>
        </w:rPr>
        <w:t xml:space="preserve"> ودار</w:t>
      </w:r>
      <w:r w:rsidR="006A7D5F">
        <w:rPr>
          <w:rFonts w:hint="cs"/>
          <w:rtl/>
        </w:rPr>
        <w:t xml:space="preserve"> </w:t>
      </w:r>
      <w:r w:rsidRPr="0043204B">
        <w:rPr>
          <w:rtl/>
        </w:rPr>
        <w:t>سكنه</w:t>
      </w:r>
      <w:r w:rsidR="006A7D5F">
        <w:sym w:font="Zar75 Symbols" w:char="F039"/>
      </w:r>
      <w:r w:rsidRPr="0043204B">
        <w:rPr>
          <w:rtl/>
        </w:rPr>
        <w:t xml:space="preserve"> مع أُمّ المؤمنين خديجة</w:t>
      </w:r>
      <w:r w:rsidR="006A7D5F">
        <w:sym w:font="Zar75 Symbols" w:char="F033"/>
      </w:r>
      <w:r w:rsidRPr="0043204B">
        <w:rPr>
          <w:rtl/>
        </w:rPr>
        <w:t>، وبالتالي ينافي الخبر الأول من أنَّ النبيَّ</w:t>
      </w:r>
      <w:r w:rsidR="006A7D5F">
        <w:sym w:font="Zar75 Symbols" w:char="F039"/>
      </w:r>
      <w:r w:rsidRPr="0043204B">
        <w:rPr>
          <w:rtl/>
        </w:rPr>
        <w:t xml:space="preserve"> وهبه</w:t>
      </w:r>
      <w:r w:rsidR="006A7D5F">
        <w:rPr>
          <w:rFonts w:hint="cs"/>
          <w:rtl/>
        </w:rPr>
        <w:t xml:space="preserve"> </w:t>
      </w:r>
      <w:r w:rsidRPr="0043204B">
        <w:rPr>
          <w:rtl/>
        </w:rPr>
        <w:t>داره.</w:t>
      </w:r>
    </w:p>
    <w:p w:rsidR="006A7D5F" w:rsidRDefault="00DD352D" w:rsidP="006A7D5F">
      <w:pPr>
        <w:rPr>
          <w:rtl/>
        </w:rPr>
      </w:pPr>
      <w:r w:rsidRPr="0043204B">
        <w:rPr>
          <w:rtl/>
        </w:rPr>
        <w:t>وعن الأزرقي:.. وسكت المهاجرون، فلم يتكلم أحد منهم في دار هجرها لله سبحانه،</w:t>
      </w:r>
      <w:r w:rsidR="006A7D5F">
        <w:rPr>
          <w:rFonts w:hint="cs"/>
          <w:rtl/>
        </w:rPr>
        <w:t xml:space="preserve"> </w:t>
      </w:r>
      <w:r w:rsidRPr="0043204B">
        <w:rPr>
          <w:rtl/>
        </w:rPr>
        <w:t>وسكت رسول الله</w:t>
      </w:r>
      <w:r w:rsidR="006A7D5F">
        <w:sym w:font="Zar75 Symbols" w:char="F039"/>
      </w:r>
      <w:r w:rsidRPr="0043204B">
        <w:rPr>
          <w:rtl/>
        </w:rPr>
        <w:t xml:space="preserve"> عن مسكنيه كليهما؛ مسكنه الذي ولد فيه، ومسكنه الذي ابتنى فيه</w:t>
      </w:r>
      <w:r w:rsidR="006A7D5F">
        <w:rPr>
          <w:rFonts w:hint="cs"/>
          <w:rtl/>
        </w:rPr>
        <w:t xml:space="preserve"> </w:t>
      </w:r>
      <w:r w:rsidRPr="0043204B">
        <w:rPr>
          <w:rtl/>
        </w:rPr>
        <w:t>بخديجة بنت خويلد</w:t>
      </w:r>
      <w:r w:rsidR="006A7D5F">
        <w:sym w:font="Zar75 Symbols" w:char="F033"/>
      </w:r>
      <w:r w:rsidRPr="0043204B">
        <w:rPr>
          <w:rtl/>
        </w:rPr>
        <w:t xml:space="preserve"> ، وولد فيه ولده جميعاً، وكان عقيل بن أبي </w:t>
      </w:r>
      <w:r w:rsidRPr="0043204B">
        <w:rPr>
          <w:rtl/>
        </w:rPr>
        <w:lastRenderedPageBreak/>
        <w:t>طالب أخذ مسكنه الذي ولد فيه. وأما بيت خديجة</w:t>
      </w:r>
      <w:r w:rsidR="006A7D5F">
        <w:sym w:font="Zar75 Symbols" w:char="F033"/>
      </w:r>
      <w:r w:rsidRPr="0043204B">
        <w:rPr>
          <w:rtl/>
        </w:rPr>
        <w:t xml:space="preserve"> فأخذه معتب بن أبي لهب، وكان أقرب الناس إليه جواراً، فباعه بعد من</w:t>
      </w:r>
      <w:r w:rsidR="006A7D5F">
        <w:rPr>
          <w:rFonts w:hint="cs"/>
          <w:rtl/>
        </w:rPr>
        <w:t xml:space="preserve"> </w:t>
      </w:r>
      <w:r w:rsidRPr="0043204B">
        <w:rPr>
          <w:rtl/>
        </w:rPr>
        <w:t>معاوية بم</w:t>
      </w:r>
      <w:r w:rsidR="006A7D5F">
        <w:rPr>
          <w:rFonts w:hint="cs"/>
          <w:rtl/>
        </w:rPr>
        <w:t>أ</w:t>
      </w:r>
      <w:r w:rsidRPr="0043204B">
        <w:rPr>
          <w:rtl/>
        </w:rPr>
        <w:t>ة ألف درهم ...</w:t>
      </w:r>
      <w:r w:rsidR="00C01577" w:rsidRPr="00C01577">
        <w:rPr>
          <w:rStyle w:val="FootnoteReference"/>
          <w:rFonts w:asciiTheme="majorBidi" w:hAnsiTheme="majorBidi" w:cstheme="majorBidi"/>
          <w:rtl/>
        </w:rPr>
        <w:t xml:space="preserve"> </w:t>
      </w:r>
      <w:r w:rsidR="00C01577" w:rsidRPr="00A42F1D">
        <w:rPr>
          <w:rStyle w:val="FootnoteReference"/>
          <w:rFonts w:asciiTheme="majorBidi" w:hAnsiTheme="majorBidi" w:cstheme="majorBidi"/>
          <w:rtl/>
        </w:rPr>
        <w:footnoteReference w:id="145"/>
      </w:r>
    </w:p>
    <w:p w:rsidR="00DD352D" w:rsidRPr="0043204B" w:rsidRDefault="00DD352D" w:rsidP="006A7D5F">
      <w:pPr>
        <w:rPr>
          <w:rtl/>
        </w:rPr>
      </w:pPr>
      <w:r w:rsidRPr="0043204B">
        <w:rPr>
          <w:rtl/>
        </w:rPr>
        <w:t>وتذكر بعض الأخبار أنَّ عقيلاً استولى على دور مَن هاجر من بني هاشم</w:t>
      </w:r>
      <w:r w:rsidR="006A7D5F">
        <w:rPr>
          <w:rFonts w:hint="cs"/>
          <w:rtl/>
        </w:rPr>
        <w:t>.</w:t>
      </w:r>
      <w:r w:rsidRPr="0043204B">
        <w:rPr>
          <w:rtl/>
        </w:rPr>
        <w:t>..</w:t>
      </w:r>
    </w:p>
    <w:p w:rsidR="00DD352D" w:rsidRPr="0043204B" w:rsidRDefault="00DD352D" w:rsidP="00C01577">
      <w:pPr>
        <w:pStyle w:val="Heading2"/>
        <w:rPr>
          <w:rtl/>
        </w:rPr>
      </w:pPr>
      <w:r w:rsidRPr="0043204B">
        <w:rPr>
          <w:rtl/>
        </w:rPr>
        <w:t>الغلول!</w:t>
      </w:r>
    </w:p>
    <w:p w:rsidR="00DD352D" w:rsidRPr="0043204B" w:rsidRDefault="00DD352D" w:rsidP="00C01577">
      <w:pPr>
        <w:rPr>
          <w:rtl/>
        </w:rPr>
      </w:pPr>
      <w:r w:rsidRPr="0043204B">
        <w:rPr>
          <w:rtl/>
        </w:rPr>
        <w:t>قد يمكننا وصفها بأنَّها ظاهرة وقعت في الساحة المسلمة وبالذات في المشاهد القتالية</w:t>
      </w:r>
      <w:r w:rsidR="00C01577">
        <w:rPr>
          <w:rFonts w:hint="cs"/>
          <w:rtl/>
        </w:rPr>
        <w:t xml:space="preserve"> </w:t>
      </w:r>
      <w:r w:rsidRPr="0043204B">
        <w:rPr>
          <w:rtl/>
        </w:rPr>
        <w:t>التي خاضها المسلمون ضدَّ خصومهم من المشركين، وسببها الوحيد هو حصول الغنائم من</w:t>
      </w:r>
      <w:r w:rsidR="00C01577">
        <w:rPr>
          <w:rFonts w:hint="cs"/>
          <w:rtl/>
        </w:rPr>
        <w:t xml:space="preserve"> </w:t>
      </w:r>
      <w:r w:rsidRPr="0043204B">
        <w:rPr>
          <w:rtl/>
        </w:rPr>
        <w:t>تلك المشاهد، وما انبثق عنها من التنافس بين ال</w:t>
      </w:r>
      <w:r w:rsidR="00C01577">
        <w:rPr>
          <w:rFonts w:hint="cs"/>
          <w:rtl/>
        </w:rPr>
        <w:t>إ</w:t>
      </w:r>
      <w:r w:rsidRPr="0043204B">
        <w:rPr>
          <w:rtl/>
        </w:rPr>
        <w:t>خوة المسلمين المقاتلين فيها،</w:t>
      </w:r>
      <w:r w:rsidR="00C01577">
        <w:rPr>
          <w:rFonts w:hint="cs"/>
          <w:rtl/>
        </w:rPr>
        <w:t xml:space="preserve"> </w:t>
      </w:r>
      <w:r w:rsidRPr="0043204B">
        <w:rPr>
          <w:rtl/>
        </w:rPr>
        <w:t>والمسارعة من قبلهم في أخذ ما يرونه من حقٍّ لهم، وقد ظهر من بعضهم سوء خلق حين</w:t>
      </w:r>
      <w:r w:rsidR="00C01577">
        <w:rPr>
          <w:rFonts w:hint="cs"/>
          <w:rtl/>
        </w:rPr>
        <w:t xml:space="preserve"> </w:t>
      </w:r>
      <w:r w:rsidRPr="0043204B">
        <w:rPr>
          <w:rtl/>
        </w:rPr>
        <w:t>وقع تشكيكهم حتى في رسول الله</w:t>
      </w:r>
      <w:r w:rsidR="00C01577">
        <w:sym w:font="Zar75 Symbols" w:char="F039"/>
      </w:r>
      <w:r w:rsidRPr="0043204B">
        <w:rPr>
          <w:rtl/>
        </w:rPr>
        <w:t>، ولخطورة هذه التهمة وما تضمنته من الخيانة</w:t>
      </w:r>
      <w:r w:rsidR="00C01577">
        <w:rPr>
          <w:rFonts w:hint="cs"/>
          <w:rtl/>
        </w:rPr>
        <w:t>.</w:t>
      </w:r>
    </w:p>
    <w:p w:rsidR="00DD352D" w:rsidRPr="0043204B" w:rsidRDefault="00C01577" w:rsidP="00C01577">
      <w:pPr>
        <w:rPr>
          <w:rtl/>
        </w:rPr>
      </w:pPr>
      <w:r>
        <w:rPr>
          <w:rtl/>
        </w:rPr>
        <w:t>نزلت</w:t>
      </w:r>
      <w:r w:rsidR="00DD352D" w:rsidRPr="0043204B">
        <w:rPr>
          <w:rtl/>
        </w:rPr>
        <w:t>:</w:t>
      </w:r>
      <w:r>
        <w:rPr>
          <w:rFonts w:hint="cs"/>
          <w:rtl/>
        </w:rPr>
        <w:t xml:space="preserve"> </w:t>
      </w:r>
      <w:r w:rsidR="00DD352D" w:rsidRPr="0043204B">
        <w:rPr>
          <w:rtl/>
        </w:rPr>
        <w:t>﴿وَمَا كَانَ لِنَبِيٍّ أَن يَغُلَّ وَمَن يَغْلُلْ يَأْتِ بِمَا غَلَّ يَوْمَ الْقِيَامَةِ ثُمَّ تُوَفَّى كُلُّ نَفْسٍ مَّا كَسَبَتْ وَهُمْ لاَ</w:t>
      </w:r>
      <w:r>
        <w:rPr>
          <w:rFonts w:hint="cs"/>
          <w:rtl/>
        </w:rPr>
        <w:t xml:space="preserve"> </w:t>
      </w:r>
      <w:r w:rsidR="00DD352D" w:rsidRPr="0043204B">
        <w:rPr>
          <w:rtl/>
        </w:rPr>
        <w:t>يُظْلَمُونَ﴾</w:t>
      </w:r>
      <w:r>
        <w:rPr>
          <w:rFonts w:hint="cs"/>
          <w:rtl/>
        </w:rPr>
        <w:t>.</w:t>
      </w:r>
      <w:r w:rsidRPr="0051311A">
        <w:rPr>
          <w:rStyle w:val="FootnoteReference"/>
          <w:rFonts w:asciiTheme="majorBidi" w:hAnsiTheme="majorBidi" w:cstheme="majorBidi"/>
          <w:rtl/>
        </w:rPr>
        <w:footnoteReference w:id="146"/>
      </w:r>
      <w:r w:rsidR="00DD352D" w:rsidRPr="0051311A">
        <w:rPr>
          <w:rFonts w:asciiTheme="majorBidi" w:hAnsiTheme="majorBidi" w:cstheme="majorBidi"/>
          <w:rtl/>
        </w:rPr>
        <w:t xml:space="preserve"> </w:t>
      </w:r>
    </w:p>
    <w:p w:rsidR="00DD352D" w:rsidRPr="0043204B" w:rsidRDefault="00DD352D" w:rsidP="0051311A">
      <w:pPr>
        <w:rPr>
          <w:rtl/>
        </w:rPr>
      </w:pPr>
      <w:r w:rsidRPr="0043204B">
        <w:rPr>
          <w:rtl/>
        </w:rPr>
        <w:t>وأردفها رسول الله</w:t>
      </w:r>
      <w:r w:rsidR="0051311A">
        <w:sym w:font="Zar75 Symbols" w:char="F039"/>
      </w:r>
      <w:r w:rsidRPr="0043204B">
        <w:rPr>
          <w:rtl/>
        </w:rPr>
        <w:t xml:space="preserve"> بتحذيرات، كما روي عنه، حين</w:t>
      </w:r>
      <w:r w:rsidR="0051311A">
        <w:rPr>
          <w:rtl/>
        </w:rPr>
        <w:t xml:space="preserve"> كان إذا غنم مغنماً بعث </w:t>
      </w:r>
      <w:r w:rsidR="0051311A">
        <w:rPr>
          <w:rtl/>
        </w:rPr>
        <w:lastRenderedPageBreak/>
        <w:t>منادياً</w:t>
      </w:r>
      <w:r w:rsidRPr="0043204B">
        <w:rPr>
          <w:rtl/>
        </w:rPr>
        <w:t>:</w:t>
      </w:r>
      <w:r w:rsidR="0051311A">
        <w:rPr>
          <w:rFonts w:hint="cs"/>
          <w:rtl/>
        </w:rPr>
        <w:t xml:space="preserve"> «</w:t>
      </w:r>
      <w:r w:rsidRPr="0043204B">
        <w:rPr>
          <w:rtl/>
        </w:rPr>
        <w:t>ألا لا يغلن أحدٌ مخيطاً فما دونه، ألا لا يغلن أحدٌ بعيراً، فيأتي به على ظهره له رغاء، ألا</w:t>
      </w:r>
      <w:r w:rsidR="0051311A">
        <w:rPr>
          <w:rFonts w:hint="cs"/>
          <w:rtl/>
        </w:rPr>
        <w:t xml:space="preserve"> </w:t>
      </w:r>
      <w:r w:rsidRPr="0043204B">
        <w:rPr>
          <w:rtl/>
        </w:rPr>
        <w:t>لا يغلن أحدٌ فرساً، فيأتي به يوم القيامة على ظهره له حمحمة!</w:t>
      </w:r>
    </w:p>
    <w:p w:rsidR="00DD352D" w:rsidRPr="0043204B" w:rsidRDefault="0051311A" w:rsidP="0051311A">
      <w:pPr>
        <w:rPr>
          <w:rtl/>
        </w:rPr>
      </w:pPr>
      <w:r>
        <w:rPr>
          <w:rFonts w:hint="cs"/>
          <w:rtl/>
        </w:rPr>
        <w:t>«</w:t>
      </w:r>
      <w:r w:rsidR="00DD352D" w:rsidRPr="0043204B">
        <w:rPr>
          <w:rtl/>
        </w:rPr>
        <w:t>وإيّاكم والغلول، فإنَّ الغلول عار ونار وشنار على أهله في الدنيا والآخرة</w:t>
      </w:r>
      <w:r>
        <w:rPr>
          <w:rFonts w:hint="cs"/>
          <w:rtl/>
        </w:rPr>
        <w:t>»،</w:t>
      </w:r>
      <w:r w:rsidR="00DD352D" w:rsidRPr="0043204B">
        <w:rPr>
          <w:rtl/>
        </w:rPr>
        <w:t xml:space="preserve"> وهناك أحاديث مثلها.</w:t>
      </w:r>
    </w:p>
    <w:p w:rsidR="00DD352D" w:rsidRPr="0043204B" w:rsidRDefault="00DD352D" w:rsidP="0051311A">
      <w:pPr>
        <w:rPr>
          <w:rtl/>
        </w:rPr>
      </w:pPr>
      <w:r w:rsidRPr="0043204B">
        <w:rPr>
          <w:rtl/>
        </w:rPr>
        <w:t>جاء هذا تعظيماً للغلول، وتشدياً بالوعيد عليه، وحرصاً على متانة الساحة المؤمنة</w:t>
      </w:r>
      <w:r w:rsidR="0051311A">
        <w:rPr>
          <w:rFonts w:hint="cs"/>
          <w:rtl/>
        </w:rPr>
        <w:t xml:space="preserve"> </w:t>
      </w:r>
      <w:r w:rsidRPr="0043204B">
        <w:rPr>
          <w:rtl/>
        </w:rPr>
        <w:t>وطهارتها، وإبعاداً للفرقة، ورصًّا لصفوفها، وبناءً للنفوس المؤمنة، وترسيخاً للورع في</w:t>
      </w:r>
      <w:r w:rsidR="0051311A">
        <w:rPr>
          <w:rFonts w:hint="cs"/>
          <w:rtl/>
        </w:rPr>
        <w:t xml:space="preserve"> </w:t>
      </w:r>
      <w:r w:rsidRPr="0043204B">
        <w:rPr>
          <w:rtl/>
        </w:rPr>
        <w:t>سلوكها وحسن الخلق، وحفظاً للأمانة، وإبعاداً للخيانة، وتذكيراً بالآخرة وحسابها،</w:t>
      </w:r>
      <w:r w:rsidR="0051311A">
        <w:rPr>
          <w:rFonts w:hint="cs"/>
          <w:rtl/>
        </w:rPr>
        <w:t xml:space="preserve"> </w:t>
      </w:r>
      <w:r w:rsidRPr="0043204B">
        <w:rPr>
          <w:rtl/>
        </w:rPr>
        <w:t>حين يلقى الإنسان ربَّه عزَّ وجلَّ، وما أجمله من لقاء إن كان بنفس نقيّة ويد نظيفة ...!</w:t>
      </w:r>
    </w:p>
    <w:p w:rsidR="00DD352D" w:rsidRPr="0043204B" w:rsidRDefault="00DD352D" w:rsidP="0051311A">
      <w:pPr>
        <w:rPr>
          <w:rtl/>
        </w:rPr>
      </w:pPr>
      <w:r w:rsidRPr="0043204B">
        <w:rPr>
          <w:rtl/>
        </w:rPr>
        <w:t>وبالتالي جاءت هذه الآية والروايات؛ لينفي سياقُها عن النبيِّ</w:t>
      </w:r>
      <w:r w:rsidR="0051311A">
        <w:sym w:font="Zar75 Symbols" w:char="F039"/>
      </w:r>
      <w:r w:rsidR="0051311A" w:rsidRPr="0043204B">
        <w:rPr>
          <w:rtl/>
        </w:rPr>
        <w:t xml:space="preserve"> </w:t>
      </w:r>
      <w:r w:rsidRPr="0043204B">
        <w:rPr>
          <w:rtl/>
        </w:rPr>
        <w:t>وبالتالي عن جميع</w:t>
      </w:r>
      <w:r w:rsidR="0051311A">
        <w:rPr>
          <w:rFonts w:hint="cs"/>
          <w:rtl/>
        </w:rPr>
        <w:t xml:space="preserve"> </w:t>
      </w:r>
      <w:r w:rsidRPr="0043204B">
        <w:rPr>
          <w:rtl/>
        </w:rPr>
        <w:t>الأنبياء والرسل أي شائبة من غلٍّ، فلا يخونون، ولا يأخذون شيئاً من غنيمة، ولايحتجزون جزءًا من مال بغير حقٍّ، ولا يعطون لأناس ويمنعون عن آخرين</w:t>
      </w:r>
      <w:r w:rsidR="0051311A">
        <w:rPr>
          <w:rFonts w:hint="cs"/>
          <w:rtl/>
        </w:rPr>
        <w:t>.</w:t>
      </w:r>
      <w:r w:rsidRPr="0043204B">
        <w:rPr>
          <w:rtl/>
        </w:rPr>
        <w:t>..</w:t>
      </w:r>
    </w:p>
    <w:p w:rsidR="00DD352D" w:rsidRPr="0043204B" w:rsidRDefault="00DD352D" w:rsidP="0051311A">
      <w:pPr>
        <w:rPr>
          <w:rtl/>
        </w:rPr>
      </w:pPr>
      <w:r w:rsidRPr="0043204B">
        <w:rPr>
          <w:rtl/>
        </w:rPr>
        <w:t>نقف قرآنيًّا عند هذه السلبية التي ظهرت في المجتمع المسلم، وبالذات بين المقاتلين</w:t>
      </w:r>
      <w:r w:rsidR="0051311A">
        <w:rPr>
          <w:rFonts w:hint="cs"/>
          <w:rtl/>
        </w:rPr>
        <w:t xml:space="preserve"> </w:t>
      </w:r>
      <w:r w:rsidRPr="0043204B">
        <w:rPr>
          <w:rtl/>
        </w:rPr>
        <w:t>بسبب وجود غنائم الحرب التي تعدُّ مصدراً مالياً لهم يومذاك. وسبباً عند كثير منهم</w:t>
      </w:r>
      <w:r w:rsidR="0051311A">
        <w:rPr>
          <w:rFonts w:hint="cs"/>
          <w:rtl/>
        </w:rPr>
        <w:t xml:space="preserve"> </w:t>
      </w:r>
      <w:r w:rsidRPr="0043204B">
        <w:rPr>
          <w:rtl/>
        </w:rPr>
        <w:t>للمشاركة في الغزوات ومشاهد القتال، ونتعرّف على آثارها والتي أدّت إلى نزول الآية</w:t>
      </w:r>
      <w:r w:rsidR="0051311A">
        <w:rPr>
          <w:rFonts w:hint="cs"/>
          <w:rtl/>
        </w:rPr>
        <w:t xml:space="preserve"> </w:t>
      </w:r>
      <w:r w:rsidRPr="0043204B">
        <w:rPr>
          <w:rtl/>
        </w:rPr>
        <w:t>المذكورة، وما تبعها من أحاديث ومواقف نبويّة.</w:t>
      </w:r>
    </w:p>
    <w:p w:rsidR="00DD352D" w:rsidRPr="0043204B" w:rsidRDefault="00DD352D" w:rsidP="0051311A">
      <w:pPr>
        <w:rPr>
          <w:rtl/>
        </w:rPr>
      </w:pPr>
      <w:r w:rsidRPr="0043204B">
        <w:rPr>
          <w:rtl/>
        </w:rPr>
        <w:t>فالغُلُولُ: الخِيانَةُ، يُقال: غَلَّ ، يَغُلُّ، غُلُولاً، وإغلالاً أيْ: خانَ، وكُلُّ مَنْ خانَ في شَيْءٍ</w:t>
      </w:r>
      <w:r w:rsidR="0051311A">
        <w:rPr>
          <w:rFonts w:hint="cs"/>
          <w:rtl/>
        </w:rPr>
        <w:t xml:space="preserve"> </w:t>
      </w:r>
      <w:r w:rsidRPr="0043204B">
        <w:rPr>
          <w:rtl/>
        </w:rPr>
        <w:t>خُفْيةً فَقَدْ غَلَّ. وأَصْلُه مِن الغَلِّ: وهو التَّخَلُّلُ بين الشَّيْء ِ، يُقال: تَغَلْغَلَ الماءُ في الشَّجَرِ: إذا</w:t>
      </w:r>
      <w:r w:rsidR="0051311A">
        <w:rPr>
          <w:rFonts w:hint="cs"/>
          <w:rtl/>
        </w:rPr>
        <w:t xml:space="preserve"> </w:t>
      </w:r>
      <w:r w:rsidRPr="0043204B">
        <w:rPr>
          <w:rtl/>
        </w:rPr>
        <w:t>تَخَلَّلَها، ومنه سُمِّيَ المَسْروقُ مِن الغَنِيمَةِ غُلولاً؛ كأَنّ صاحِبَهُ قد غَلَّهُ بين ثِيابِهِ، وقِيلَ: سُمِّيَ</w:t>
      </w:r>
      <w:r w:rsidR="0051311A">
        <w:rPr>
          <w:rFonts w:hint="cs"/>
          <w:rtl/>
        </w:rPr>
        <w:t xml:space="preserve"> </w:t>
      </w:r>
      <w:r w:rsidRPr="0043204B">
        <w:rPr>
          <w:rtl/>
        </w:rPr>
        <w:t>غُلُولاً؛ لأنّ الأَيْدي فِيهِ مَغْلُولَةٌ، أيْ: مُقَيَّدَةٌ بِالأَغْلالِ</w:t>
      </w:r>
      <w:r w:rsidR="0051311A">
        <w:rPr>
          <w:rFonts w:hint="cs"/>
          <w:rtl/>
        </w:rPr>
        <w:t>.</w:t>
      </w:r>
      <w:r w:rsidRPr="0043204B">
        <w:rPr>
          <w:rtl/>
        </w:rPr>
        <w:t>..</w:t>
      </w:r>
      <w:r w:rsidR="0051311A">
        <w:rPr>
          <w:rFonts w:hint="cs"/>
          <w:rtl/>
        </w:rPr>
        <w:t xml:space="preserve"> </w:t>
      </w:r>
      <w:r w:rsidRPr="0043204B">
        <w:rPr>
          <w:rtl/>
        </w:rPr>
        <w:t>فغلَّ فلانٌ غلولاً وإغلالاً: خان في المغنم وغيره. بل الخيانة في كلّ شيءٍ والسرقة</w:t>
      </w:r>
      <w:r w:rsidR="0051311A">
        <w:rPr>
          <w:rFonts w:hint="cs"/>
          <w:rtl/>
        </w:rPr>
        <w:t>.</w:t>
      </w:r>
      <w:r w:rsidRPr="0043204B">
        <w:rPr>
          <w:rtl/>
        </w:rPr>
        <w:t>..</w:t>
      </w:r>
      <w:r w:rsidR="0051311A">
        <w:rPr>
          <w:rFonts w:hint="cs"/>
          <w:rtl/>
        </w:rPr>
        <w:t xml:space="preserve"> </w:t>
      </w:r>
      <w:r w:rsidRPr="0043204B">
        <w:rPr>
          <w:rtl/>
        </w:rPr>
        <w:t xml:space="preserve">أي أخذ المال </w:t>
      </w:r>
      <w:r w:rsidRPr="0043204B">
        <w:rPr>
          <w:rtl/>
        </w:rPr>
        <w:lastRenderedPageBreak/>
        <w:t>من الغنيمة في خفاء، أغل الرجل إغلالاً، خان في</w:t>
      </w:r>
      <w:r w:rsidR="0051311A">
        <w:rPr>
          <w:rFonts w:hint="cs"/>
          <w:rtl/>
        </w:rPr>
        <w:t xml:space="preserve"> </w:t>
      </w:r>
      <w:r w:rsidRPr="0043204B">
        <w:rPr>
          <w:rtl/>
        </w:rPr>
        <w:t>الأمانة...</w:t>
      </w:r>
    </w:p>
    <w:p w:rsidR="00DD352D" w:rsidRPr="0043204B" w:rsidRDefault="00DD352D" w:rsidP="0051311A">
      <w:pPr>
        <w:pStyle w:val="Heading2"/>
        <w:rPr>
          <w:rtl/>
        </w:rPr>
      </w:pPr>
      <w:r w:rsidRPr="0043204B">
        <w:rPr>
          <w:rtl/>
        </w:rPr>
        <w:t>هذا لغةً ، وأما قراءةً :</w:t>
      </w:r>
    </w:p>
    <w:p w:rsidR="00DD352D" w:rsidRPr="0043204B" w:rsidRDefault="00DD352D" w:rsidP="0051311A">
      <w:pPr>
        <w:rPr>
          <w:rtl/>
        </w:rPr>
      </w:pPr>
      <w:r w:rsidRPr="0043204B">
        <w:rPr>
          <w:rtl/>
        </w:rPr>
        <w:t>فقد ذكر الشيخ الطوسي التالي: قرأ كلٌّ من ابن كثير وابن عمرو، وعاصم (يغل) بفتح</w:t>
      </w:r>
      <w:r w:rsidR="0051311A">
        <w:rPr>
          <w:rFonts w:hint="cs"/>
          <w:rtl/>
        </w:rPr>
        <w:t xml:space="preserve"> </w:t>
      </w:r>
      <w:r w:rsidRPr="0043204B">
        <w:rPr>
          <w:rtl/>
        </w:rPr>
        <w:t>الياء وضمّ الغين.</w:t>
      </w:r>
      <w:r w:rsidR="0051311A">
        <w:rPr>
          <w:rFonts w:hint="cs"/>
          <w:rtl/>
        </w:rPr>
        <w:t xml:space="preserve"> </w:t>
      </w:r>
      <w:r w:rsidRPr="0043204B">
        <w:rPr>
          <w:rtl/>
        </w:rPr>
        <w:t>الباقون بضم الياء وفتح الغين.</w:t>
      </w:r>
      <w:r w:rsidR="0051311A">
        <w:rPr>
          <w:rFonts w:hint="cs"/>
          <w:rtl/>
        </w:rPr>
        <w:t xml:space="preserve"> </w:t>
      </w:r>
      <w:r w:rsidRPr="0043204B">
        <w:rPr>
          <w:rtl/>
        </w:rPr>
        <w:t>فالذي قرأ بفتح الياء وضمّ الغين، فمعناه ما كان لنبيِّ أن يخون، يقال من الغنيمة غلَّ يغلَّ:</w:t>
      </w:r>
      <w:r w:rsidR="0051311A">
        <w:rPr>
          <w:rFonts w:hint="cs"/>
          <w:rtl/>
        </w:rPr>
        <w:t xml:space="preserve"> </w:t>
      </w:r>
      <w:r w:rsidRPr="0043204B">
        <w:rPr>
          <w:rtl/>
        </w:rPr>
        <w:t>إذا خان فيها. ومن الخيانة أغلَّ يغل قال النمر بن تولب:</w:t>
      </w:r>
      <w:r w:rsidR="0051311A">
        <w:rPr>
          <w:rFonts w:hint="cs"/>
          <w:rtl/>
        </w:rPr>
        <w:t xml:space="preserve"> </w:t>
      </w:r>
      <w:r w:rsidRPr="0043204B">
        <w:rPr>
          <w:rtl/>
        </w:rPr>
        <w:t>جزى الله عنا جمزة ابنة نوفل جزاءَ مغلٍّ بالأمانة كاذب</w:t>
      </w:r>
      <w:r w:rsidR="0051311A">
        <w:rPr>
          <w:rFonts w:hint="cs"/>
          <w:rtl/>
        </w:rPr>
        <w:t xml:space="preserve"> </w:t>
      </w:r>
      <w:r w:rsidRPr="0043204B">
        <w:rPr>
          <w:rtl/>
        </w:rPr>
        <w:t>بما سألت عني الوشاة ليكذبوا عليَّ وقد أوليتها في النوائب</w:t>
      </w:r>
      <w:r w:rsidRPr="0043204B">
        <w:rPr>
          <w:rFonts w:ascii="Times New Roman" w:hAnsi="Times New Roman" w:cs="Times New Roman" w:hint="cs"/>
          <w:rtl/>
        </w:rPr>
        <w:t> </w:t>
      </w:r>
      <w:r w:rsidRPr="0043204B">
        <w:rPr>
          <w:rtl/>
        </w:rPr>
        <w:t>ويقال من</w:t>
      </w:r>
      <w:r w:rsidRPr="0043204B">
        <w:rPr>
          <w:rFonts w:ascii="Times New Roman" w:hAnsi="Times New Roman" w:cs="Times New Roman" w:hint="cs"/>
          <w:rtl/>
        </w:rPr>
        <w:t> </w:t>
      </w:r>
      <w:r w:rsidRPr="0043204B">
        <w:rPr>
          <w:rtl/>
        </w:rPr>
        <w:t>الخيانة غلَّ يغلَّ.</w:t>
      </w:r>
    </w:p>
    <w:p w:rsidR="00DD352D" w:rsidRPr="0043204B" w:rsidRDefault="00DD352D" w:rsidP="0051311A">
      <w:pPr>
        <w:rPr>
          <w:rtl/>
        </w:rPr>
      </w:pPr>
      <w:r w:rsidRPr="0043204B">
        <w:rPr>
          <w:rtl/>
        </w:rPr>
        <w:t>ومن قرأ بضم الياء وفتح الغين أراد: وما كان لنبيّ أن يخون أي ينسب إليه الخيانة.</w:t>
      </w:r>
    </w:p>
    <w:p w:rsidR="00DD352D" w:rsidRPr="0043204B" w:rsidRDefault="00DD352D" w:rsidP="0051311A">
      <w:pPr>
        <w:rPr>
          <w:rtl/>
        </w:rPr>
      </w:pPr>
      <w:r w:rsidRPr="0043204B">
        <w:rPr>
          <w:rtl/>
        </w:rPr>
        <w:t>ويحتمل أن يكون أراد ما كان لنبيّ أن يخان بمعنى يسرق منه. ويكون تخصيص النبيّ بذلك</w:t>
      </w:r>
      <w:r w:rsidR="0051311A">
        <w:rPr>
          <w:rFonts w:hint="cs"/>
          <w:rtl/>
        </w:rPr>
        <w:t xml:space="preserve"> </w:t>
      </w:r>
      <w:r w:rsidRPr="0043204B">
        <w:rPr>
          <w:rtl/>
        </w:rPr>
        <w:t>تعظيماً للذنب.</w:t>
      </w:r>
    </w:p>
    <w:p w:rsidR="00DD352D" w:rsidRPr="0043204B" w:rsidRDefault="00DD352D" w:rsidP="0051311A">
      <w:r w:rsidRPr="0043204B">
        <w:rPr>
          <w:rtl/>
        </w:rPr>
        <w:t>قال أبوعلي الفارسي: لا يكاد يقال: ما كان لزيد أن يضرب، فهذه حجّة من قرأ بفتح الياء.</w:t>
      </w:r>
    </w:p>
    <w:p w:rsidR="00DD352D" w:rsidRPr="0043204B" w:rsidRDefault="00DD352D" w:rsidP="0051311A">
      <w:pPr>
        <w:pStyle w:val="Heading2"/>
        <w:rPr>
          <w:rtl/>
        </w:rPr>
      </w:pPr>
      <w:r w:rsidRPr="0043204B">
        <w:rPr>
          <w:rtl/>
        </w:rPr>
        <w:t>نزولها :</w:t>
      </w:r>
    </w:p>
    <w:p w:rsidR="00DD352D" w:rsidRPr="0043204B" w:rsidRDefault="00DD352D" w:rsidP="0051311A">
      <w:pPr>
        <w:rPr>
          <w:rtl/>
        </w:rPr>
      </w:pPr>
      <w:r w:rsidRPr="0043204B">
        <w:rPr>
          <w:rtl/>
        </w:rPr>
        <w:t>وقد اختلف في وقت نزول الآية 161 من سورة آل عمران:</w:t>
      </w:r>
      <w:r w:rsidR="0051311A">
        <w:rPr>
          <w:rFonts w:hint="cs"/>
          <w:rtl/>
        </w:rPr>
        <w:t xml:space="preserve"> </w:t>
      </w:r>
      <w:r w:rsidRPr="0043204B">
        <w:rPr>
          <w:rtl/>
        </w:rPr>
        <w:t>في بدر الكبرى:</w:t>
      </w:r>
    </w:p>
    <w:p w:rsidR="00DD352D" w:rsidRPr="0043204B" w:rsidRDefault="00DD352D" w:rsidP="0051311A">
      <w:pPr>
        <w:rPr>
          <w:rtl/>
        </w:rPr>
      </w:pPr>
      <w:r w:rsidRPr="0043204B">
        <w:rPr>
          <w:rtl/>
        </w:rPr>
        <w:t>نزلت في وقعة بدر الكبرى وغنائهما، وهي أول معركة للمسلمين ضدَّ مشركي مكة، وأول</w:t>
      </w:r>
      <w:r w:rsidR="0051311A">
        <w:rPr>
          <w:rFonts w:hint="cs"/>
          <w:rtl/>
        </w:rPr>
        <w:t xml:space="preserve"> </w:t>
      </w:r>
      <w:r w:rsidRPr="0043204B">
        <w:rPr>
          <w:rtl/>
        </w:rPr>
        <w:t>غنيمة يحصلون عليها بعد انتصارهم الكبير، فعن ابن عباس، وسعيد بن جبير في سبب</w:t>
      </w:r>
      <w:r w:rsidR="0051311A">
        <w:rPr>
          <w:rFonts w:hint="cs"/>
          <w:rtl/>
        </w:rPr>
        <w:t xml:space="preserve"> </w:t>
      </w:r>
      <w:r w:rsidRPr="0043204B">
        <w:rPr>
          <w:rtl/>
        </w:rPr>
        <w:t>نزولها:</w:t>
      </w:r>
      <w:r w:rsidR="0051311A">
        <w:rPr>
          <w:rFonts w:hint="cs"/>
          <w:rtl/>
        </w:rPr>
        <w:t xml:space="preserve"> </w:t>
      </w:r>
      <w:r w:rsidRPr="0043204B">
        <w:rPr>
          <w:rtl/>
        </w:rPr>
        <w:t>أنَّ قطيفة حمراء فقدت يوم بدر من المغنم، فقال بعضهم:</w:t>
      </w:r>
      <w:r w:rsidR="0051311A">
        <w:rPr>
          <w:rFonts w:hint="cs"/>
          <w:rtl/>
        </w:rPr>
        <w:t xml:space="preserve"> </w:t>
      </w:r>
      <w:r w:rsidRPr="0043204B">
        <w:rPr>
          <w:rtl/>
        </w:rPr>
        <w:t>لعلَّ النبيَّ</w:t>
      </w:r>
      <w:r w:rsidR="0051311A">
        <w:sym w:font="Zar75 Symbols" w:char="F039"/>
      </w:r>
      <w:r w:rsidRPr="0043204B">
        <w:rPr>
          <w:rtl/>
        </w:rPr>
        <w:t xml:space="preserve"> أخذها..</w:t>
      </w:r>
      <w:r w:rsidR="0051311A">
        <w:rPr>
          <w:rFonts w:hint="cs"/>
          <w:rtl/>
        </w:rPr>
        <w:t>.</w:t>
      </w:r>
    </w:p>
    <w:p w:rsidR="00DD352D" w:rsidRPr="0043204B" w:rsidRDefault="0051311A" w:rsidP="0051311A">
      <w:pPr>
        <w:pStyle w:val="Heading2"/>
        <w:rPr>
          <w:rtl/>
        </w:rPr>
      </w:pPr>
      <w:r>
        <w:rPr>
          <w:rtl/>
        </w:rPr>
        <w:lastRenderedPageBreak/>
        <w:t>في وقعة أُحد</w:t>
      </w:r>
      <w:r w:rsidR="00DD352D" w:rsidRPr="0043204B">
        <w:rPr>
          <w:rtl/>
        </w:rPr>
        <w:t>:</w:t>
      </w:r>
      <w:r>
        <w:rPr>
          <w:rFonts w:hint="cs"/>
          <w:rtl/>
        </w:rPr>
        <w:t xml:space="preserve"> </w:t>
      </w:r>
      <w:r w:rsidR="00DD352D" w:rsidRPr="0051311A">
        <w:rPr>
          <w:b w:val="0"/>
          <w:bCs w:val="0"/>
          <w:rtl/>
        </w:rPr>
        <w:t>هناك رواية أنَّها نزلت حين ترك الرماة المركز يوم أُحد طلباً للغنيمة ، وقالوا : نخشى أن</w:t>
      </w:r>
      <w:r>
        <w:rPr>
          <w:rFonts w:hint="cs"/>
          <w:rtl/>
        </w:rPr>
        <w:t xml:space="preserve"> </w:t>
      </w:r>
      <w:r w:rsidR="00DD352D" w:rsidRPr="0043204B">
        <w:rPr>
          <w:rtl/>
        </w:rPr>
        <w:t>يقول رسول الله</w:t>
      </w:r>
      <w:r w:rsidRPr="0051311A">
        <w:rPr>
          <w:b w:val="0"/>
          <w:bCs w:val="0"/>
        </w:rPr>
        <w:sym w:font="Zar75 Symbols" w:char="F039"/>
      </w:r>
      <w:r w:rsidR="00DD352D" w:rsidRPr="0051311A">
        <w:rPr>
          <w:b w:val="0"/>
          <w:bCs w:val="0"/>
          <w:rtl/>
        </w:rPr>
        <w:t>: مَن أخذ شيئاً فهو له، وأن لا يقسم الغنائم كما لم يقسم يوم بدر.</w:t>
      </w:r>
      <w:r w:rsidRPr="0051311A">
        <w:rPr>
          <w:rFonts w:hint="cs"/>
          <w:b w:val="0"/>
          <w:bCs w:val="0"/>
          <w:rtl/>
        </w:rPr>
        <w:t xml:space="preserve"> </w:t>
      </w:r>
      <w:r w:rsidR="00DD352D" w:rsidRPr="0051311A">
        <w:rPr>
          <w:b w:val="0"/>
          <w:bCs w:val="0"/>
          <w:rtl/>
        </w:rPr>
        <w:t>فقال النبيُّ</w:t>
      </w:r>
      <w:r w:rsidRPr="0051311A">
        <w:rPr>
          <w:b w:val="0"/>
          <w:bCs w:val="0"/>
        </w:rPr>
        <w:sym w:font="Zar75 Symbols" w:char="F039"/>
      </w:r>
      <w:r w:rsidR="00DD352D" w:rsidRPr="0051311A">
        <w:rPr>
          <w:b w:val="0"/>
          <w:bCs w:val="0"/>
          <w:rtl/>
        </w:rPr>
        <w:t xml:space="preserve">: </w:t>
      </w:r>
      <w:r>
        <w:rPr>
          <w:rFonts w:hint="cs"/>
          <w:b w:val="0"/>
          <w:bCs w:val="0"/>
          <w:rtl/>
        </w:rPr>
        <w:t>«</w:t>
      </w:r>
      <w:r w:rsidR="00DD352D" w:rsidRPr="0051311A">
        <w:rPr>
          <w:b w:val="0"/>
          <w:bCs w:val="0"/>
          <w:rtl/>
        </w:rPr>
        <w:t>ظننتم أنا نَغلُّ ولا نقسم لكم</w:t>
      </w:r>
      <w:r>
        <w:rPr>
          <w:rFonts w:hint="cs"/>
          <w:b w:val="0"/>
          <w:bCs w:val="0"/>
          <w:rtl/>
        </w:rPr>
        <w:t>»</w:t>
      </w:r>
      <w:r w:rsidR="00DD352D" w:rsidRPr="0051311A">
        <w:rPr>
          <w:b w:val="0"/>
          <w:bCs w:val="0"/>
          <w:rtl/>
        </w:rPr>
        <w:t>. فأنزل الله تعالى هذه الآية.</w:t>
      </w:r>
    </w:p>
    <w:p w:rsidR="00DD352D" w:rsidRPr="0043204B" w:rsidRDefault="00DD352D" w:rsidP="003611A9">
      <w:pPr>
        <w:ind w:firstLine="0"/>
        <w:rPr>
          <w:rtl/>
        </w:rPr>
      </w:pPr>
      <w:r w:rsidRPr="003611A9">
        <w:rPr>
          <w:rStyle w:val="Heading2Char"/>
          <w:rtl/>
        </w:rPr>
        <w:t>في حنين:</w:t>
      </w:r>
      <w:r w:rsidR="003611A9">
        <w:rPr>
          <w:rFonts w:hint="cs"/>
          <w:rtl/>
        </w:rPr>
        <w:t xml:space="preserve"> </w:t>
      </w:r>
      <w:r w:rsidRPr="0043204B">
        <w:rPr>
          <w:rtl/>
        </w:rPr>
        <w:t>وهناك رواية عن ابن عباس في رواية الضحاك: إنَّ رسول الله</w:t>
      </w:r>
      <w:r w:rsidR="003611A9">
        <w:sym w:font="Zar75 Symbols" w:char="F039"/>
      </w:r>
      <w:r w:rsidR="003611A9">
        <w:rPr>
          <w:rFonts w:hint="cs"/>
          <w:rtl/>
        </w:rPr>
        <w:t xml:space="preserve"> </w:t>
      </w:r>
      <w:r w:rsidRPr="0043204B">
        <w:rPr>
          <w:rtl/>
        </w:rPr>
        <w:t>لما وقع في يده غنائم</w:t>
      </w:r>
      <w:r w:rsidR="003611A9">
        <w:rPr>
          <w:rFonts w:hint="cs"/>
          <w:rtl/>
        </w:rPr>
        <w:t xml:space="preserve"> </w:t>
      </w:r>
      <w:r w:rsidRPr="0043204B">
        <w:rPr>
          <w:rtl/>
        </w:rPr>
        <w:t>هوازن يوم حُنين غلَّه رجل بمخيط، فأنزل الله تعالى هذه الآية.</w:t>
      </w:r>
    </w:p>
    <w:p w:rsidR="00DD352D" w:rsidRPr="0043204B" w:rsidRDefault="00DD352D" w:rsidP="003611A9">
      <w:pPr>
        <w:rPr>
          <w:rtl/>
        </w:rPr>
      </w:pPr>
      <w:r w:rsidRPr="0043204B">
        <w:rPr>
          <w:rtl/>
        </w:rPr>
        <w:t>وهناك من يبتعد عن كلِّ هذه الوقائع</w:t>
      </w:r>
      <w:r w:rsidR="003611A9">
        <w:rPr>
          <w:rtl/>
        </w:rPr>
        <w:t>؛ ليذكر ما روي عن ابن عباس</w:t>
      </w:r>
      <w:r w:rsidRPr="0043204B">
        <w:rPr>
          <w:rtl/>
        </w:rPr>
        <w:t>: أنَّ أشراف الناس</w:t>
      </w:r>
      <w:r w:rsidR="003611A9">
        <w:rPr>
          <w:rFonts w:hint="cs"/>
          <w:rtl/>
        </w:rPr>
        <w:t xml:space="preserve"> </w:t>
      </w:r>
      <w:r w:rsidRPr="0043204B">
        <w:rPr>
          <w:rtl/>
        </w:rPr>
        <w:t>استدعوا رسول الله</w:t>
      </w:r>
      <w:r w:rsidR="003611A9">
        <w:sym w:font="Zar75 Symbols" w:char="F039"/>
      </w:r>
      <w:r w:rsidRPr="0043204B">
        <w:rPr>
          <w:rtl/>
        </w:rPr>
        <w:t xml:space="preserve"> أن يخصصهم بشيءٍ من الغنائم؛ فنزلت هذه الآية</w:t>
      </w:r>
      <w:r w:rsidR="003611A9">
        <w:rPr>
          <w:rFonts w:hint="cs"/>
          <w:rtl/>
        </w:rPr>
        <w:t>.</w:t>
      </w:r>
      <w:r w:rsidRPr="0043204B">
        <w:rPr>
          <w:rtl/>
        </w:rPr>
        <w:t>..</w:t>
      </w:r>
    </w:p>
    <w:p w:rsidR="00DD352D" w:rsidRPr="0043204B" w:rsidRDefault="00DD352D" w:rsidP="00EA01A5">
      <w:pPr>
        <w:pStyle w:val="Heading2"/>
        <w:rPr>
          <w:rtl/>
        </w:rPr>
      </w:pPr>
      <w:r w:rsidRPr="0043204B">
        <w:rPr>
          <w:rtl/>
        </w:rPr>
        <w:t>ما أرى إبرتكِ إل</w:t>
      </w:r>
      <w:r w:rsidR="003611A9">
        <w:rPr>
          <w:rFonts w:hint="cs"/>
          <w:rtl/>
        </w:rPr>
        <w:t>ّ</w:t>
      </w:r>
      <w:r w:rsidRPr="0043204B">
        <w:rPr>
          <w:rtl/>
        </w:rPr>
        <w:t>ا قد ذهبت!</w:t>
      </w:r>
    </w:p>
    <w:p w:rsidR="003611A9" w:rsidRDefault="00DD352D" w:rsidP="003611A9">
      <w:pPr>
        <w:rPr>
          <w:rtl/>
        </w:rPr>
      </w:pPr>
      <w:r w:rsidRPr="0043204B">
        <w:rPr>
          <w:rtl/>
        </w:rPr>
        <w:t>وبما أننا نترجم للصحابي عقيل بن أبي طالب، فقد ذكروا له موقفاً يُشاد به ويُثنى بسببه</w:t>
      </w:r>
      <w:r w:rsidR="003611A9">
        <w:rPr>
          <w:rFonts w:hint="cs"/>
          <w:rtl/>
        </w:rPr>
        <w:t xml:space="preserve"> </w:t>
      </w:r>
      <w:r w:rsidRPr="0043204B">
        <w:rPr>
          <w:rtl/>
        </w:rPr>
        <w:t>عليه،</w:t>
      </w:r>
      <w:r w:rsidR="003611A9">
        <w:rPr>
          <w:rFonts w:hint="cs"/>
          <w:rtl/>
        </w:rPr>
        <w:t xml:space="preserve"> </w:t>
      </w:r>
      <w:r w:rsidRPr="0043204B">
        <w:rPr>
          <w:rtl/>
        </w:rPr>
        <w:t>ففي الثالث عشر من شهر شوال في السنة الثامنة للهجرة النبوية الشريفة، وقعت معركة</w:t>
      </w:r>
      <w:r w:rsidR="003611A9">
        <w:rPr>
          <w:rFonts w:hint="cs"/>
          <w:rtl/>
        </w:rPr>
        <w:t xml:space="preserve"> </w:t>
      </w:r>
      <w:r w:rsidRPr="0043204B">
        <w:rPr>
          <w:rtl/>
        </w:rPr>
        <w:t>كبرى في وادي حنين الواقع بين مكة والطائف، دارت رحاها بين المسلمين من جهة وقبيلتي</w:t>
      </w:r>
      <w:r w:rsidR="003611A9">
        <w:rPr>
          <w:rFonts w:hint="cs"/>
          <w:rtl/>
        </w:rPr>
        <w:t xml:space="preserve"> </w:t>
      </w:r>
      <w:r w:rsidRPr="0043204B">
        <w:rPr>
          <w:rtl/>
        </w:rPr>
        <w:t>هوازن وثقيف من جهة أخرى، وقد ذكروا أنَّ عقيلاً كان مشاركاً مقاتلاً فيها، ومن الثابتين</w:t>
      </w:r>
      <w:r w:rsidR="003611A9">
        <w:rPr>
          <w:rFonts w:hint="cs"/>
          <w:rtl/>
        </w:rPr>
        <w:t xml:space="preserve"> </w:t>
      </w:r>
      <w:r w:rsidRPr="0043204B">
        <w:rPr>
          <w:rtl/>
        </w:rPr>
        <w:t>المدافعين عن رسول الله</w:t>
      </w:r>
      <w:r w:rsidR="003611A9">
        <w:sym w:font="Zar75 Symbols" w:char="F039"/>
      </w:r>
      <w:r w:rsidRPr="0043204B">
        <w:rPr>
          <w:rtl/>
        </w:rPr>
        <w:t xml:space="preserve"> حسب بعض الأخبار، وقد اختلفت الأخبار حين فرَّ المقاتلون</w:t>
      </w:r>
      <w:r w:rsidR="003611A9">
        <w:rPr>
          <w:rFonts w:hint="cs"/>
          <w:rtl/>
        </w:rPr>
        <w:t xml:space="preserve"> </w:t>
      </w:r>
      <w:r w:rsidRPr="0043204B">
        <w:rPr>
          <w:rtl/>
        </w:rPr>
        <w:t>المسلمون في عدد الثابتين الواقفين مع رسول الله</w:t>
      </w:r>
      <w:r w:rsidR="003611A9">
        <w:sym w:font="Zar75 Symbols" w:char="F039"/>
      </w:r>
      <w:r w:rsidRPr="0043204B">
        <w:rPr>
          <w:rtl/>
        </w:rPr>
        <w:t xml:space="preserve"> بين كونه</w:t>
      </w:r>
      <w:r w:rsidR="003611A9">
        <w:sym w:font="Zar75 Symbols" w:char="F039"/>
      </w:r>
      <w:r w:rsidRPr="0043204B">
        <w:rPr>
          <w:rtl/>
        </w:rPr>
        <w:t xml:space="preserve"> بقي وحيداً يُقاتل،</w:t>
      </w:r>
      <w:r w:rsidR="003611A9">
        <w:rPr>
          <w:rFonts w:hint="cs"/>
          <w:rtl/>
        </w:rPr>
        <w:t xml:space="preserve"> </w:t>
      </w:r>
      <w:r w:rsidRPr="0043204B">
        <w:rPr>
          <w:rtl/>
        </w:rPr>
        <w:t>وبين أنَّهم أربعة أو تسعة نفر، اثنا عشر نفراً،..</w:t>
      </w:r>
      <w:r w:rsidR="003611A9">
        <w:rPr>
          <w:rFonts w:hint="cs"/>
          <w:rtl/>
        </w:rPr>
        <w:t>.</w:t>
      </w:r>
    </w:p>
    <w:p w:rsidR="00DD352D" w:rsidRPr="0043204B" w:rsidRDefault="00DD352D" w:rsidP="003611A9">
      <w:pPr>
        <w:rPr>
          <w:rtl/>
        </w:rPr>
      </w:pPr>
      <w:r w:rsidRPr="0043204B">
        <w:rPr>
          <w:rtl/>
        </w:rPr>
        <w:t>فعن حسين بن علي</w:t>
      </w:r>
      <w:r w:rsidR="003611A9">
        <w:sym w:font="Zar75 Symbols" w:char="F038"/>
      </w:r>
      <w:r w:rsidRPr="0043204B">
        <w:rPr>
          <w:rtl/>
        </w:rPr>
        <w:t xml:space="preserve"> قال: كان ممن ثبت مع النبيِّ يوم حنين: العباسُ، وعليٌّ</w:t>
      </w:r>
      <w:r w:rsidR="003611A9">
        <w:sym w:font="Zar75 Symbols" w:char="F037"/>
      </w:r>
      <w:r w:rsidRPr="0043204B">
        <w:rPr>
          <w:rtl/>
        </w:rPr>
        <w:t>،</w:t>
      </w:r>
      <w:r w:rsidR="003611A9">
        <w:rPr>
          <w:rFonts w:hint="cs"/>
          <w:rtl/>
        </w:rPr>
        <w:t xml:space="preserve"> </w:t>
      </w:r>
      <w:r w:rsidRPr="0043204B">
        <w:rPr>
          <w:rtl/>
        </w:rPr>
        <w:t xml:space="preserve">وأبو سفيان بن الحارث، وعقيل بن أبي طالب ، وعبد الله بن الزبير بن </w:t>
      </w:r>
      <w:r w:rsidRPr="0043204B">
        <w:rPr>
          <w:rtl/>
        </w:rPr>
        <w:lastRenderedPageBreak/>
        <w:t>عبدالمطلب، والزبير</w:t>
      </w:r>
      <w:r w:rsidR="003611A9">
        <w:rPr>
          <w:rFonts w:hint="cs"/>
          <w:rtl/>
        </w:rPr>
        <w:t xml:space="preserve"> </w:t>
      </w:r>
      <w:r w:rsidRPr="0043204B">
        <w:rPr>
          <w:rtl/>
        </w:rPr>
        <w:t>بن العوام، وأسامة بن زيد.</w:t>
      </w:r>
    </w:p>
    <w:p w:rsidR="003611A9" w:rsidRDefault="00DD352D" w:rsidP="003611A9">
      <w:pPr>
        <w:rPr>
          <w:rtl/>
        </w:rPr>
      </w:pPr>
      <w:r w:rsidRPr="0043204B">
        <w:rPr>
          <w:rtl/>
        </w:rPr>
        <w:t>عن المغيرة بن</w:t>
      </w:r>
      <w:r w:rsidRPr="0043204B">
        <w:rPr>
          <w:rFonts w:ascii="Times New Roman" w:hAnsi="Times New Roman" w:cs="Times New Roman" w:hint="cs"/>
          <w:rtl/>
        </w:rPr>
        <w:t> </w:t>
      </w:r>
      <w:r w:rsidRPr="0043204B">
        <w:rPr>
          <w:rtl/>
        </w:rPr>
        <w:t>الحارث بن نوفل</w:t>
      </w:r>
      <w:r w:rsidRPr="0043204B">
        <w:rPr>
          <w:rFonts w:ascii="Times New Roman" w:hAnsi="Times New Roman" w:cs="Times New Roman" w:hint="cs"/>
          <w:rtl/>
        </w:rPr>
        <w:t> </w:t>
      </w:r>
      <w:r w:rsidRPr="0043204B">
        <w:rPr>
          <w:rtl/>
        </w:rPr>
        <w:t>بن الحارث، عن أبيه ، عن جدّه نوفل: أنّه كان يحدث عن</w:t>
      </w:r>
      <w:r w:rsidR="003611A9">
        <w:rPr>
          <w:rFonts w:hint="cs"/>
          <w:rtl/>
        </w:rPr>
        <w:t xml:space="preserve"> </w:t>
      </w:r>
      <w:r w:rsidRPr="0043204B">
        <w:rPr>
          <w:rtl/>
        </w:rPr>
        <w:t>يوم حنين، قال: فرَّ الناس جميعاً، وأعروا رسول الله</w:t>
      </w:r>
      <w:r w:rsidR="003611A9">
        <w:sym w:font="Zar75 Symbols" w:char="F039"/>
      </w:r>
      <w:r w:rsidRPr="0043204B">
        <w:rPr>
          <w:rtl/>
        </w:rPr>
        <w:t>، فلم يبق معه إل</w:t>
      </w:r>
      <w:r w:rsidR="003611A9">
        <w:rPr>
          <w:rFonts w:hint="cs"/>
          <w:rtl/>
        </w:rPr>
        <w:t>ّ</w:t>
      </w:r>
      <w:r w:rsidRPr="0043204B">
        <w:rPr>
          <w:rtl/>
        </w:rPr>
        <w:t>ا</w:t>
      </w:r>
      <w:r w:rsidR="003611A9">
        <w:rPr>
          <w:rFonts w:hint="cs"/>
          <w:rtl/>
        </w:rPr>
        <w:t xml:space="preserve"> </w:t>
      </w:r>
      <w:r w:rsidRPr="0043204B">
        <w:rPr>
          <w:rtl/>
        </w:rPr>
        <w:t>سبعة نفر من بني عبد المطلب: العباس، وابنه الفضل ، وعليٌّ</w:t>
      </w:r>
      <w:r w:rsidR="003611A9">
        <w:sym w:font="Zar75 Symbols" w:char="F037"/>
      </w:r>
      <w:r w:rsidRPr="0043204B">
        <w:rPr>
          <w:rtl/>
        </w:rPr>
        <w:t>، وأخوه عقيل، وأبوسفيان،</w:t>
      </w:r>
      <w:r w:rsidR="003611A9">
        <w:rPr>
          <w:rFonts w:hint="cs"/>
          <w:rtl/>
        </w:rPr>
        <w:t xml:space="preserve"> </w:t>
      </w:r>
      <w:r w:rsidRPr="0043204B">
        <w:rPr>
          <w:rtl/>
        </w:rPr>
        <w:t>وربيعة، ونوفل بنو الحارث بن عبد المطلب، ورسول الله</w:t>
      </w:r>
      <w:r w:rsidR="003611A9">
        <w:sym w:font="Zar75 Symbols" w:char="F039"/>
      </w:r>
      <w:r w:rsidRPr="0043204B">
        <w:rPr>
          <w:rtl/>
        </w:rPr>
        <w:t xml:space="preserve"> مصلت سيفه</w:t>
      </w:r>
      <w:r w:rsidR="003611A9">
        <w:rPr>
          <w:rFonts w:hint="cs"/>
          <w:rtl/>
        </w:rPr>
        <w:t xml:space="preserve"> </w:t>
      </w:r>
      <w:r w:rsidRPr="0043204B">
        <w:rPr>
          <w:rtl/>
        </w:rPr>
        <w:t>في المجتلد، وهو على بغلته الدلدل، وهو يقول:</w:t>
      </w:r>
      <w:r w:rsidR="003611A9">
        <w:rPr>
          <w:rFonts w:hint="cs"/>
          <w:rtl/>
        </w:rPr>
        <w:t xml:space="preserve"> </w:t>
      </w:r>
    </w:p>
    <w:p w:rsidR="00DD352D" w:rsidRPr="003611A9" w:rsidRDefault="003611A9" w:rsidP="003611A9">
      <w:pPr>
        <w:jc w:val="center"/>
        <w:rPr>
          <w:b/>
          <w:bCs/>
          <w:rtl/>
        </w:rPr>
      </w:pPr>
      <w:r w:rsidRPr="003611A9">
        <w:rPr>
          <w:rFonts w:hint="cs"/>
          <w:b/>
          <w:bCs/>
          <w:rtl/>
        </w:rPr>
        <w:t>أ</w:t>
      </w:r>
      <w:r w:rsidR="00DD352D" w:rsidRPr="003611A9">
        <w:rPr>
          <w:b/>
          <w:bCs/>
          <w:rtl/>
        </w:rPr>
        <w:t>نا النبيُّ لا</w:t>
      </w:r>
      <w:r w:rsidR="00DD352D" w:rsidRPr="003611A9">
        <w:rPr>
          <w:rFonts w:ascii="Times New Roman" w:hAnsi="Times New Roman" w:cs="Times New Roman" w:hint="cs"/>
          <w:b/>
          <w:bCs/>
          <w:rtl/>
        </w:rPr>
        <w:t> </w:t>
      </w:r>
      <w:r w:rsidR="00DD352D" w:rsidRPr="003611A9">
        <w:rPr>
          <w:b/>
          <w:bCs/>
          <w:rtl/>
        </w:rPr>
        <w:t>كذب</w:t>
      </w:r>
      <w:r>
        <w:rPr>
          <w:rFonts w:ascii="Times New Roman" w:hAnsi="Times New Roman" w:cs="Times New Roman" w:hint="cs"/>
          <w:b/>
          <w:bCs/>
          <w:rtl/>
        </w:rPr>
        <w:t xml:space="preserve">                    </w:t>
      </w:r>
      <w:r w:rsidR="00DD352D" w:rsidRPr="003611A9">
        <w:rPr>
          <w:rFonts w:ascii="Times New Roman" w:hAnsi="Times New Roman" w:cs="Times New Roman" w:hint="cs"/>
          <w:b/>
          <w:bCs/>
          <w:rtl/>
        </w:rPr>
        <w:t> </w:t>
      </w:r>
      <w:r w:rsidR="00DD352D" w:rsidRPr="003611A9">
        <w:rPr>
          <w:b/>
          <w:bCs/>
          <w:rtl/>
        </w:rPr>
        <w:t xml:space="preserve"> أنا ابن عبد المطلب ...</w:t>
      </w:r>
    </w:p>
    <w:p w:rsidR="00DD352D" w:rsidRPr="0043204B" w:rsidRDefault="00DD352D" w:rsidP="003611A9">
      <w:pPr>
        <w:rPr>
          <w:rtl/>
        </w:rPr>
      </w:pPr>
      <w:r w:rsidRPr="0043204B">
        <w:rPr>
          <w:rtl/>
        </w:rPr>
        <w:t>ولما وضعت الحرب أوزارها، وجمعت الغنائم، أخذ عقيل إبرةً من الغنائم قبل توزيعها يوم</w:t>
      </w:r>
      <w:r w:rsidR="003611A9">
        <w:rPr>
          <w:rFonts w:hint="cs"/>
          <w:rtl/>
        </w:rPr>
        <w:t xml:space="preserve"> </w:t>
      </w:r>
      <w:r w:rsidRPr="0043204B">
        <w:rPr>
          <w:rtl/>
        </w:rPr>
        <w:t>حنين، ودخل على امرأته فاطمة بنت شيبة بن ربيعة، وسيفه متلطِّخ دماً، فقالت‏:‏ إني قد</w:t>
      </w:r>
      <w:r w:rsidR="003611A9">
        <w:rPr>
          <w:rFonts w:hint="cs"/>
          <w:rtl/>
        </w:rPr>
        <w:t xml:space="preserve"> </w:t>
      </w:r>
      <w:r w:rsidRPr="0043204B">
        <w:rPr>
          <w:rtl/>
        </w:rPr>
        <w:t>عرفتُ أنَّك قد قاتلتَ، فماذا أصبتَ من غنائم المشركين‏؟</w:t>
      </w:r>
      <w:r w:rsidR="003611A9">
        <w:rPr>
          <w:rFonts w:hint="cs"/>
          <w:rtl/>
        </w:rPr>
        <w:t xml:space="preserve"> </w:t>
      </w:r>
      <w:r w:rsidRPr="0043204B">
        <w:rPr>
          <w:rtl/>
        </w:rPr>
        <w:t>فقال‏:‏ دُونك هذه الإبرة تخيطين بها ثيابَك، فدفعها إليها.</w:t>
      </w:r>
    </w:p>
    <w:p w:rsidR="00DD352D" w:rsidRPr="0043204B" w:rsidRDefault="00DD352D" w:rsidP="003611A9">
      <w:pPr>
        <w:rPr>
          <w:rtl/>
        </w:rPr>
      </w:pPr>
      <w:r w:rsidRPr="0043204B">
        <w:rPr>
          <w:rtl/>
        </w:rPr>
        <w:t>فسمع مناديَ رسول الله</w:t>
      </w:r>
      <w:r w:rsidR="003611A9">
        <w:sym w:font="Zar75 Symbols" w:char="F039"/>
      </w:r>
      <w:r w:rsidRPr="0043204B">
        <w:rPr>
          <w:rtl/>
        </w:rPr>
        <w:t xml:space="preserve"> يقول: مَن أخذ شيئاً فليردَّه؛ حتى الخِياط والمِخيَط. فرجع</w:t>
      </w:r>
      <w:r w:rsidR="003611A9">
        <w:rPr>
          <w:rFonts w:hint="cs"/>
          <w:rtl/>
        </w:rPr>
        <w:t xml:space="preserve"> </w:t>
      </w:r>
      <w:r w:rsidRPr="0043204B">
        <w:rPr>
          <w:rtl/>
        </w:rPr>
        <w:t>عقيل، فقال: ما أرى إبرتَكِ إل</w:t>
      </w:r>
      <w:r w:rsidR="003611A9">
        <w:rPr>
          <w:rFonts w:hint="cs"/>
          <w:rtl/>
        </w:rPr>
        <w:t>ّ</w:t>
      </w:r>
      <w:r w:rsidRPr="0043204B">
        <w:rPr>
          <w:rtl/>
        </w:rPr>
        <w:t>ا قد ذهبت، فأخذها، فألقاها في الغنائم!</w:t>
      </w:r>
    </w:p>
    <w:p w:rsidR="00DD352D" w:rsidRPr="0043204B" w:rsidRDefault="00DD352D" w:rsidP="003611A9">
      <w:pPr>
        <w:rPr>
          <w:rtl/>
        </w:rPr>
      </w:pPr>
      <w:r w:rsidRPr="0043204B">
        <w:rPr>
          <w:rtl/>
        </w:rPr>
        <w:t>وفي قول: لما عاد إلى ساحة القتال، ورأى النبيَّ</w:t>
      </w:r>
      <w:r w:rsidR="003611A9">
        <w:sym w:font="Zar75 Symbols" w:char="F039"/>
      </w:r>
      <w:r w:rsidRPr="0043204B">
        <w:rPr>
          <w:rtl/>
        </w:rPr>
        <w:t xml:space="preserve"> قد</w:t>
      </w:r>
      <w:r w:rsidR="003611A9">
        <w:rPr>
          <w:rFonts w:hint="cs"/>
          <w:rtl/>
        </w:rPr>
        <w:t xml:space="preserve"> </w:t>
      </w:r>
      <w:r w:rsidRPr="0043204B">
        <w:rPr>
          <w:rtl/>
        </w:rPr>
        <w:t>أخذ يوم حنين وبرة من سنام بعير من الغنائم، فجعلها بين إصبعيه!</w:t>
      </w:r>
    </w:p>
    <w:p w:rsidR="00DD352D" w:rsidRPr="0043204B" w:rsidRDefault="00DD352D" w:rsidP="003611A9">
      <w:pPr>
        <w:rPr>
          <w:rtl/>
        </w:rPr>
      </w:pPr>
      <w:r w:rsidRPr="0043204B">
        <w:rPr>
          <w:rtl/>
        </w:rPr>
        <w:t>وسمعه يقول:</w:t>
      </w:r>
      <w:r w:rsidR="003611A9">
        <w:rPr>
          <w:rFonts w:hint="cs"/>
          <w:rtl/>
        </w:rPr>
        <w:t xml:space="preserve"> «</w:t>
      </w:r>
      <w:r w:rsidRPr="0043204B">
        <w:rPr>
          <w:rtl/>
        </w:rPr>
        <w:t>أيّها الناس إنَّه لا يحلّ لي مما أفاء الله عليكم قدر هذه، إل</w:t>
      </w:r>
      <w:r w:rsidR="003611A9">
        <w:rPr>
          <w:rFonts w:hint="cs"/>
          <w:rtl/>
        </w:rPr>
        <w:t>ّ</w:t>
      </w:r>
      <w:r w:rsidRPr="0043204B">
        <w:rPr>
          <w:rtl/>
        </w:rPr>
        <w:t>ا الخمس، والخمس مردود عليكم، فأدّوا الخياط والمخيط، وإيّاكم والغلول، فإنَّ الغلول عار ونار وشنار على أهله في الدنيا</w:t>
      </w:r>
      <w:r w:rsidR="003611A9">
        <w:rPr>
          <w:rFonts w:hint="cs"/>
          <w:rtl/>
        </w:rPr>
        <w:t xml:space="preserve"> </w:t>
      </w:r>
      <w:r w:rsidRPr="0043204B">
        <w:rPr>
          <w:rtl/>
        </w:rPr>
        <w:t>والآخرة</w:t>
      </w:r>
      <w:r w:rsidR="003611A9">
        <w:rPr>
          <w:rFonts w:hint="cs"/>
          <w:rtl/>
        </w:rPr>
        <w:t>»</w:t>
      </w:r>
      <w:r w:rsidRPr="0043204B">
        <w:rPr>
          <w:rtl/>
        </w:rPr>
        <w:t>!</w:t>
      </w:r>
    </w:p>
    <w:p w:rsidR="00DD352D" w:rsidRPr="008C3108" w:rsidRDefault="00DD352D" w:rsidP="00FD7F75">
      <w:pPr>
        <w:rPr>
          <w:rtl/>
        </w:rPr>
      </w:pPr>
      <w:r w:rsidRPr="008C3108">
        <w:rPr>
          <w:rtl/>
        </w:rPr>
        <w:t>ولما رأى الناس</w:t>
      </w:r>
      <w:r w:rsidR="00FD7F75">
        <w:rPr>
          <w:rFonts w:hint="cs"/>
          <w:rtl/>
        </w:rPr>
        <w:t xml:space="preserve"> ـ</w:t>
      </w:r>
      <w:r w:rsidRPr="008C3108">
        <w:rPr>
          <w:rtl/>
        </w:rPr>
        <w:t xml:space="preserve"> وعقيل منهم </w:t>
      </w:r>
      <w:r w:rsidR="00FD7F75">
        <w:rPr>
          <w:rFonts w:hint="cs"/>
          <w:rtl/>
        </w:rPr>
        <w:t>ـ</w:t>
      </w:r>
      <w:r w:rsidRPr="008C3108">
        <w:rPr>
          <w:rtl/>
        </w:rPr>
        <w:t xml:space="preserve"> ذلك وسمعوا هذا الزجر المتضمن للوعيد من قبل الرسول</w:t>
      </w:r>
      <w:r w:rsidR="00FD7F75">
        <w:sym w:font="Zar75 Symbols" w:char="F039"/>
      </w:r>
      <w:r w:rsidRPr="008C3108">
        <w:rPr>
          <w:rtl/>
        </w:rPr>
        <w:t>، وأيضاً سمعوا منادي رسول الله</w:t>
      </w:r>
      <w:r w:rsidR="00FD7F75">
        <w:sym w:font="Zar75 Symbols" w:char="F039"/>
      </w:r>
      <w:r w:rsidRPr="008C3108">
        <w:rPr>
          <w:rtl/>
        </w:rPr>
        <w:t xml:space="preserve"> يقول:</w:t>
      </w:r>
      <w:r w:rsidR="00FD7F75">
        <w:rPr>
          <w:rFonts w:hint="cs"/>
          <w:rtl/>
        </w:rPr>
        <w:t xml:space="preserve"> «</w:t>
      </w:r>
      <w:r w:rsidRPr="008C3108">
        <w:rPr>
          <w:rtl/>
        </w:rPr>
        <w:t xml:space="preserve">مَن أخذ شيئاً فليردَّه، </w:t>
      </w:r>
      <w:r w:rsidRPr="008C3108">
        <w:rPr>
          <w:rtl/>
        </w:rPr>
        <w:lastRenderedPageBreak/>
        <w:t>حتى الخِياط والمِخيَط</w:t>
      </w:r>
      <w:r w:rsidR="00FD7F75">
        <w:rPr>
          <w:rFonts w:hint="cs"/>
          <w:rtl/>
        </w:rPr>
        <w:t>»</w:t>
      </w:r>
      <w:r w:rsidRPr="008C3108">
        <w:rPr>
          <w:rtl/>
        </w:rPr>
        <w:t>!‏</w:t>
      </w:r>
    </w:p>
    <w:p w:rsidR="00DD352D" w:rsidRPr="0043204B" w:rsidRDefault="00DD352D" w:rsidP="00FD7F75">
      <w:pPr>
        <w:rPr>
          <w:rtl/>
        </w:rPr>
      </w:pPr>
      <w:r w:rsidRPr="008C3108">
        <w:rPr>
          <w:rtl/>
        </w:rPr>
        <w:t>أخذهم الاشفاق والخوف الشديد على أنفسهم، ورغبتهم الأكيدة في تلبية أمر رسول الله</w:t>
      </w:r>
      <w:r w:rsidR="00FD7F75">
        <w:sym w:font="Zar75 Symbols" w:char="F039"/>
      </w:r>
      <w:r w:rsidR="00FD7F75">
        <w:rPr>
          <w:rFonts w:hint="cs"/>
          <w:rtl/>
        </w:rPr>
        <w:t xml:space="preserve"> </w:t>
      </w:r>
      <w:r w:rsidRPr="008C3108">
        <w:rPr>
          <w:rtl/>
        </w:rPr>
        <w:t>فرجع عقيل إلى امرأته، فقال لها‏: ما أرى إبرتك إل</w:t>
      </w:r>
      <w:r w:rsidR="00FD7F75">
        <w:rPr>
          <w:rFonts w:hint="cs"/>
          <w:rtl/>
        </w:rPr>
        <w:t>ّ</w:t>
      </w:r>
      <w:r w:rsidRPr="008C3108">
        <w:rPr>
          <w:rtl/>
        </w:rPr>
        <w:t>ا قد ذهبت!</w:t>
      </w:r>
      <w:r w:rsidR="00FD7F75">
        <w:rPr>
          <w:rFonts w:hint="cs"/>
          <w:rtl/>
        </w:rPr>
        <w:t xml:space="preserve"> </w:t>
      </w:r>
      <w:r w:rsidRPr="0043204B">
        <w:rPr>
          <w:rtl/>
        </w:rPr>
        <w:t>فأخذها وألقاها في الغنائم‏؛ لتصيبها قسمة الغنائم، وهو دليل ورعه وزهده والتزامه بأوامر</w:t>
      </w:r>
    </w:p>
    <w:p w:rsidR="00DD352D" w:rsidRPr="0043204B" w:rsidRDefault="00DD352D" w:rsidP="00FD7F75">
      <w:pPr>
        <w:rPr>
          <w:rtl/>
        </w:rPr>
      </w:pPr>
      <w:r w:rsidRPr="0043204B">
        <w:rPr>
          <w:rtl/>
        </w:rPr>
        <w:t>الرسول</w:t>
      </w:r>
      <w:r w:rsidR="00FD7F75">
        <w:sym w:font="Zar75 Symbols" w:char="F039"/>
      </w:r>
      <w:r w:rsidRPr="0043204B">
        <w:rPr>
          <w:rtl/>
        </w:rPr>
        <w:t xml:space="preserve"> ونواهيه!</w:t>
      </w:r>
      <w:r w:rsidR="00FD7F75" w:rsidRPr="00FD7F75">
        <w:rPr>
          <w:rStyle w:val="FootnoteReference"/>
          <w:rFonts w:asciiTheme="majorBidi" w:hAnsiTheme="majorBidi" w:cstheme="majorBidi"/>
          <w:rtl/>
        </w:rPr>
        <w:footnoteReference w:id="147"/>
      </w:r>
    </w:p>
    <w:p w:rsidR="00DD352D" w:rsidRPr="0043204B" w:rsidRDefault="00DD352D" w:rsidP="00FD7F75">
      <w:pPr>
        <w:pStyle w:val="Heading2"/>
        <w:rPr>
          <w:rtl/>
        </w:rPr>
      </w:pPr>
      <w:r w:rsidRPr="0043204B">
        <w:rPr>
          <w:rtl/>
        </w:rPr>
        <w:t>موقفه من الإمام عليّ</w:t>
      </w:r>
      <w:r w:rsidR="00FD7F75">
        <w:sym w:font="Zar75 Symbols" w:char="F037"/>
      </w:r>
      <w:r w:rsidRPr="0043204B">
        <w:rPr>
          <w:rtl/>
        </w:rPr>
        <w:t xml:space="preserve"> :</w:t>
      </w:r>
    </w:p>
    <w:p w:rsidR="00DD352D" w:rsidRPr="0043204B" w:rsidRDefault="00DD352D" w:rsidP="00FD7F75">
      <w:pPr>
        <w:rPr>
          <w:rtl/>
        </w:rPr>
      </w:pPr>
      <w:r w:rsidRPr="0043204B">
        <w:rPr>
          <w:rtl/>
        </w:rPr>
        <w:t>سجلت لنا بعض الأخبار مواقف طيبة، تدلّ على ودّه وحبّه لأخيه عليّ</w:t>
      </w:r>
      <w:r w:rsidR="00FD7F75">
        <w:sym w:font="Zar75 Symbols" w:char="F037"/>
      </w:r>
      <w:r w:rsidRPr="0043204B">
        <w:rPr>
          <w:rtl/>
        </w:rPr>
        <w:t>، بدءًا</w:t>
      </w:r>
      <w:r w:rsidR="00FD7F75">
        <w:rPr>
          <w:rFonts w:hint="cs"/>
          <w:rtl/>
        </w:rPr>
        <w:t xml:space="preserve"> </w:t>
      </w:r>
      <w:r w:rsidRPr="0043204B">
        <w:rPr>
          <w:rtl/>
        </w:rPr>
        <w:t>بما روي من قوله للإمام عليٍّ</w:t>
      </w:r>
      <w:r w:rsidR="00FD7F75">
        <w:sym w:font="Zar75 Symbols" w:char="F037"/>
      </w:r>
      <w:r w:rsidRPr="0043204B">
        <w:rPr>
          <w:rtl/>
        </w:rPr>
        <w:t>:</w:t>
      </w:r>
      <w:r w:rsidR="00FD7F75">
        <w:rPr>
          <w:rFonts w:hint="cs"/>
          <w:rtl/>
        </w:rPr>
        <w:t xml:space="preserve"> «</w:t>
      </w:r>
      <w:r w:rsidRPr="0043204B">
        <w:rPr>
          <w:rtl/>
        </w:rPr>
        <w:t>يا أخي ما فرحت بشئ كفرحت</w:t>
      </w:r>
      <w:r w:rsidR="00FD7F75" w:rsidRPr="0043204B">
        <w:rPr>
          <w:rtl/>
        </w:rPr>
        <w:t>ى</w:t>
      </w:r>
      <w:r w:rsidRPr="0043204B">
        <w:rPr>
          <w:rtl/>
        </w:rPr>
        <w:t xml:space="preserve"> بتزويجك</w:t>
      </w:r>
      <w:r w:rsidRPr="0043204B">
        <w:rPr>
          <w:rFonts w:ascii="Times New Roman" w:hAnsi="Times New Roman" w:cs="Times New Roman" w:hint="cs"/>
          <w:rtl/>
        </w:rPr>
        <w:t> </w:t>
      </w:r>
      <w:r w:rsidRPr="0043204B">
        <w:rPr>
          <w:rtl/>
        </w:rPr>
        <w:t>فاطمة بنت محمد</w:t>
      </w:r>
      <w:r w:rsidR="00FD7F75">
        <w:sym w:font="Zar75 Symbols" w:char="F039"/>
      </w:r>
      <w:r w:rsidRPr="0043204B">
        <w:rPr>
          <w:rtl/>
        </w:rPr>
        <w:t>، يا</w:t>
      </w:r>
      <w:r w:rsidR="00FD7F75">
        <w:rPr>
          <w:rFonts w:hint="cs"/>
          <w:rtl/>
        </w:rPr>
        <w:t xml:space="preserve"> </w:t>
      </w:r>
      <w:r w:rsidRPr="0043204B">
        <w:rPr>
          <w:rtl/>
        </w:rPr>
        <w:t>أخي فما بالك لا تسأل</w:t>
      </w:r>
      <w:r w:rsidRPr="0043204B">
        <w:rPr>
          <w:rFonts w:ascii="Times New Roman" w:hAnsi="Times New Roman" w:cs="Times New Roman" w:hint="cs"/>
          <w:rtl/>
        </w:rPr>
        <w:t> </w:t>
      </w:r>
      <w:r w:rsidRPr="0043204B">
        <w:rPr>
          <w:rtl/>
        </w:rPr>
        <w:t>رسول الله</w:t>
      </w:r>
      <w:r w:rsidR="00FD7F75">
        <w:sym w:font="Zar75 Symbols" w:char="F039"/>
      </w:r>
      <w:r w:rsidRPr="0043204B">
        <w:rPr>
          <w:rFonts w:ascii="Times New Roman" w:hAnsi="Times New Roman" w:cs="Times New Roman" w:hint="cs"/>
          <w:rtl/>
        </w:rPr>
        <w:t> </w:t>
      </w:r>
      <w:r w:rsidRPr="0043204B">
        <w:rPr>
          <w:rtl/>
        </w:rPr>
        <w:t>يدخلها عليك، فنقر عيناً باجتماع</w:t>
      </w:r>
      <w:r w:rsidR="00FD7F75">
        <w:rPr>
          <w:rFonts w:hint="cs"/>
          <w:rtl/>
        </w:rPr>
        <w:t xml:space="preserve"> </w:t>
      </w:r>
      <w:r w:rsidRPr="0043204B">
        <w:rPr>
          <w:rtl/>
        </w:rPr>
        <w:t>شملكما! قال عليٌّ</w:t>
      </w:r>
      <w:r w:rsidR="00FD7F75">
        <w:sym w:font="Zar75 Symbols" w:char="F037"/>
      </w:r>
      <w:r w:rsidRPr="0043204B">
        <w:rPr>
          <w:rtl/>
        </w:rPr>
        <w:t xml:space="preserve">: </w:t>
      </w:r>
      <w:r w:rsidR="00FD7F75">
        <w:rPr>
          <w:rFonts w:hint="cs"/>
          <w:rtl/>
        </w:rPr>
        <w:t>«</w:t>
      </w:r>
      <w:r w:rsidRPr="0043204B">
        <w:rPr>
          <w:rtl/>
        </w:rPr>
        <w:t>والله يا أخي إني لأحبّ ذلك، وما يمنعني من مسألته إل</w:t>
      </w:r>
      <w:r w:rsidR="00FD7F75">
        <w:rPr>
          <w:rFonts w:hint="cs"/>
          <w:rtl/>
        </w:rPr>
        <w:t>ّ</w:t>
      </w:r>
      <w:r w:rsidRPr="0043204B">
        <w:rPr>
          <w:rtl/>
        </w:rPr>
        <w:t>ا الحياء منه</w:t>
      </w:r>
      <w:r w:rsidR="00FD7F75">
        <w:rPr>
          <w:rFonts w:hint="cs"/>
          <w:rtl/>
        </w:rPr>
        <w:t>»</w:t>
      </w:r>
      <w:r w:rsidRPr="0043204B">
        <w:rPr>
          <w:rtl/>
        </w:rPr>
        <w:t>!</w:t>
      </w:r>
      <w:r w:rsidR="00FD7F75">
        <w:rPr>
          <w:rFonts w:hint="cs"/>
          <w:rtl/>
        </w:rPr>
        <w:t xml:space="preserve"> </w:t>
      </w:r>
      <w:r w:rsidRPr="0043204B">
        <w:rPr>
          <w:rtl/>
        </w:rPr>
        <w:t>فقال: أقسمت عليك إل</w:t>
      </w:r>
      <w:r w:rsidR="00FD7F75">
        <w:rPr>
          <w:rFonts w:hint="cs"/>
          <w:rtl/>
        </w:rPr>
        <w:t>ّ</w:t>
      </w:r>
      <w:r w:rsidRPr="0043204B">
        <w:rPr>
          <w:rtl/>
        </w:rPr>
        <w:t>ا قمت معي، فقمنا نريد</w:t>
      </w:r>
      <w:r w:rsidRPr="0043204B">
        <w:rPr>
          <w:rFonts w:ascii="Times New Roman" w:hAnsi="Times New Roman" w:cs="Times New Roman" w:hint="cs"/>
          <w:rtl/>
        </w:rPr>
        <w:t> </w:t>
      </w:r>
      <w:r w:rsidRPr="0043204B">
        <w:rPr>
          <w:rtl/>
        </w:rPr>
        <w:t>رسول الله</w:t>
      </w:r>
      <w:r w:rsidR="00FD7F75">
        <w:sym w:font="Zar75 Symbols" w:char="F039"/>
      </w:r>
      <w:r w:rsidRPr="0043204B">
        <w:rPr>
          <w:rtl/>
        </w:rPr>
        <w:t>، فلقينا في</w:t>
      </w:r>
      <w:r w:rsidR="00FD7F75">
        <w:rPr>
          <w:rFonts w:hint="cs"/>
          <w:rtl/>
        </w:rPr>
        <w:t xml:space="preserve"> </w:t>
      </w:r>
      <w:r w:rsidRPr="0043204B">
        <w:rPr>
          <w:rtl/>
        </w:rPr>
        <w:t>طريقنا أمَّ أيمن مولاة</w:t>
      </w:r>
      <w:r w:rsidRPr="0043204B">
        <w:rPr>
          <w:rFonts w:ascii="Times New Roman" w:hAnsi="Times New Roman" w:cs="Times New Roman" w:hint="cs"/>
          <w:rtl/>
        </w:rPr>
        <w:t> </w:t>
      </w:r>
      <w:r w:rsidRPr="0043204B">
        <w:rPr>
          <w:rtl/>
        </w:rPr>
        <w:t>رسول الله</w:t>
      </w:r>
      <w:r w:rsidR="00FD7F75">
        <w:sym w:font="Zar75 Symbols" w:char="F039"/>
      </w:r>
      <w:r w:rsidRPr="0043204B">
        <w:rPr>
          <w:rtl/>
        </w:rPr>
        <w:t>،</w:t>
      </w:r>
      <w:r w:rsidRPr="0043204B">
        <w:rPr>
          <w:rFonts w:ascii="Times New Roman" w:hAnsi="Times New Roman" w:cs="Times New Roman" w:hint="cs"/>
          <w:rtl/>
        </w:rPr>
        <w:t> </w:t>
      </w:r>
      <w:r w:rsidRPr="0043204B">
        <w:rPr>
          <w:rtl/>
        </w:rPr>
        <w:t>فذكرنا ذلك لها، فقالت: لا تفعل</w:t>
      </w:r>
      <w:r w:rsidR="00FD7F75">
        <w:rPr>
          <w:rFonts w:hint="cs"/>
          <w:rtl/>
        </w:rPr>
        <w:t xml:space="preserve"> </w:t>
      </w:r>
      <w:r w:rsidRPr="0043204B">
        <w:rPr>
          <w:rtl/>
        </w:rPr>
        <w:t>و</w:t>
      </w:r>
      <w:r w:rsidR="00FD7F75">
        <w:rPr>
          <w:rFonts w:hint="cs"/>
          <w:rtl/>
        </w:rPr>
        <w:t xml:space="preserve"> </w:t>
      </w:r>
      <w:r w:rsidRPr="0043204B">
        <w:rPr>
          <w:rtl/>
        </w:rPr>
        <w:t>دعنا نحن نكلمه فإنَّ كلام النساء في هذا الأمر أحسن وأوقع بقلوب الرجال ...</w:t>
      </w:r>
    </w:p>
    <w:p w:rsidR="00DD352D" w:rsidRPr="0043204B" w:rsidRDefault="00DD352D" w:rsidP="00627BC2">
      <w:pPr>
        <w:rPr>
          <w:rtl/>
        </w:rPr>
      </w:pPr>
      <w:r w:rsidRPr="0043204B">
        <w:rPr>
          <w:rtl/>
        </w:rPr>
        <w:lastRenderedPageBreak/>
        <w:t>حدث هذا من عقيل، بعد أن أعدَّ الإمام عدّة الزواج ومكث ينتظر شهراً، كما يقول الإمام:</w:t>
      </w:r>
      <w:r w:rsidR="00FD7F75">
        <w:rPr>
          <w:rFonts w:hint="cs"/>
          <w:rtl/>
        </w:rPr>
        <w:t xml:space="preserve"> «</w:t>
      </w:r>
      <w:r w:rsidRPr="0043204B">
        <w:rPr>
          <w:rtl/>
        </w:rPr>
        <w:t>.</w:t>
      </w:r>
      <w:r w:rsidR="00FD7F75">
        <w:rPr>
          <w:rFonts w:hint="cs"/>
          <w:rtl/>
        </w:rPr>
        <w:t>.</w:t>
      </w:r>
      <w:r w:rsidRPr="0043204B">
        <w:rPr>
          <w:rtl/>
        </w:rPr>
        <w:t>. ومكثتُ بعد ذلك شهراً، لا أعاود</w:t>
      </w:r>
      <w:r w:rsidRPr="0043204B">
        <w:rPr>
          <w:rFonts w:ascii="Times New Roman" w:hAnsi="Times New Roman" w:cs="Times New Roman" w:hint="cs"/>
          <w:rtl/>
        </w:rPr>
        <w:t> </w:t>
      </w:r>
      <w:r w:rsidRPr="0043204B">
        <w:rPr>
          <w:rtl/>
        </w:rPr>
        <w:t>رسول الله</w:t>
      </w:r>
      <w:r w:rsidR="00FD7F75">
        <w:sym w:font="Zar75 Symbols" w:char="F039"/>
      </w:r>
      <w:r w:rsidRPr="0043204B">
        <w:rPr>
          <w:rtl/>
        </w:rPr>
        <w:t xml:space="preserve"> في أمر فاطمة</w:t>
      </w:r>
      <w:r w:rsidR="00627BC2">
        <w:rPr>
          <w:rFonts w:hint="cs"/>
          <w:rtl/>
        </w:rPr>
        <w:t xml:space="preserve"> </w:t>
      </w:r>
      <w:r w:rsidRPr="0043204B">
        <w:rPr>
          <w:rtl/>
        </w:rPr>
        <w:t>بشئ استحياءً من</w:t>
      </w:r>
      <w:r w:rsidRPr="0043204B">
        <w:rPr>
          <w:rFonts w:ascii="Times New Roman" w:hAnsi="Times New Roman" w:cs="Times New Roman" w:hint="cs"/>
          <w:rtl/>
        </w:rPr>
        <w:t> </w:t>
      </w:r>
      <w:r w:rsidRPr="0043204B">
        <w:rPr>
          <w:rtl/>
        </w:rPr>
        <w:t>رسول الله</w:t>
      </w:r>
      <w:r w:rsidR="00627BC2">
        <w:sym w:font="Zar75 Symbols" w:char="F039"/>
      </w:r>
      <w:r w:rsidRPr="0043204B">
        <w:rPr>
          <w:rtl/>
        </w:rPr>
        <w:t>، غير أني كنتُ إذا خلوتُ برسول الله</w:t>
      </w:r>
      <w:r w:rsidR="00627BC2">
        <w:sym w:font="Zar75 Symbols" w:char="F039"/>
      </w:r>
      <w:r w:rsidRPr="0043204B">
        <w:rPr>
          <w:rtl/>
        </w:rPr>
        <w:t>،</w:t>
      </w:r>
      <w:r w:rsidR="00627BC2">
        <w:rPr>
          <w:rFonts w:hint="cs"/>
          <w:rtl/>
        </w:rPr>
        <w:t xml:space="preserve"> </w:t>
      </w:r>
      <w:r w:rsidRPr="0043204B">
        <w:rPr>
          <w:rtl/>
        </w:rPr>
        <w:t>يقول لي:</w:t>
      </w:r>
      <w:r w:rsidR="00627BC2">
        <w:rPr>
          <w:rFonts w:hint="cs"/>
          <w:rtl/>
        </w:rPr>
        <w:t xml:space="preserve"> «</w:t>
      </w:r>
      <w:r w:rsidRPr="0043204B">
        <w:rPr>
          <w:rtl/>
        </w:rPr>
        <w:t>يا أبا الحسن ما أحسن</w:t>
      </w:r>
      <w:r w:rsidRPr="0043204B">
        <w:rPr>
          <w:rFonts w:ascii="Times New Roman" w:hAnsi="Times New Roman" w:cs="Times New Roman" w:hint="cs"/>
          <w:rtl/>
        </w:rPr>
        <w:t> </w:t>
      </w:r>
      <w:r w:rsidRPr="0043204B">
        <w:rPr>
          <w:rtl/>
        </w:rPr>
        <w:t>زوجتك</w:t>
      </w:r>
      <w:r w:rsidRPr="0043204B">
        <w:rPr>
          <w:rFonts w:ascii="Times New Roman" w:hAnsi="Times New Roman" w:cs="Times New Roman" w:hint="cs"/>
          <w:rtl/>
        </w:rPr>
        <w:t> </w:t>
      </w:r>
      <w:r w:rsidRPr="0043204B">
        <w:rPr>
          <w:rtl/>
        </w:rPr>
        <w:t>وأجملها، أبشر يا أبا الحسن فقد</w:t>
      </w:r>
      <w:r w:rsidRPr="0043204B">
        <w:rPr>
          <w:rFonts w:ascii="Times New Roman" w:hAnsi="Times New Roman" w:cs="Times New Roman" w:hint="cs"/>
          <w:rtl/>
        </w:rPr>
        <w:t> </w:t>
      </w:r>
      <w:r w:rsidRPr="0043204B">
        <w:rPr>
          <w:rtl/>
        </w:rPr>
        <w:t>زوجتك</w:t>
      </w:r>
      <w:r w:rsidRPr="0043204B">
        <w:rPr>
          <w:rFonts w:ascii="Times New Roman" w:hAnsi="Times New Roman" w:cs="Times New Roman" w:hint="cs"/>
          <w:rtl/>
        </w:rPr>
        <w:t> </w:t>
      </w:r>
      <w:r w:rsidRPr="0043204B">
        <w:rPr>
          <w:rtl/>
        </w:rPr>
        <w:t>سيدة نساء العالمين</w:t>
      </w:r>
      <w:r w:rsidR="00627BC2">
        <w:rPr>
          <w:rFonts w:hint="cs"/>
          <w:rtl/>
        </w:rPr>
        <w:t>»</w:t>
      </w:r>
      <w:r w:rsidRPr="0043204B">
        <w:rPr>
          <w:rtl/>
        </w:rPr>
        <w:t>!</w:t>
      </w:r>
    </w:p>
    <w:p w:rsidR="00DD352D" w:rsidRPr="0043204B" w:rsidRDefault="00DD352D" w:rsidP="00627BC2">
      <w:pPr>
        <w:rPr>
          <w:rtl/>
        </w:rPr>
      </w:pPr>
      <w:r w:rsidRPr="0043204B">
        <w:rPr>
          <w:rtl/>
        </w:rPr>
        <w:t>قال عليٌّ</w:t>
      </w:r>
      <w:r w:rsidR="00627BC2">
        <w:sym w:font="Zar75 Symbols" w:char="F037"/>
      </w:r>
      <w:r w:rsidRPr="0043204B">
        <w:rPr>
          <w:rtl/>
        </w:rPr>
        <w:t xml:space="preserve">: </w:t>
      </w:r>
      <w:r w:rsidR="00627BC2">
        <w:rPr>
          <w:rFonts w:hint="cs"/>
          <w:rtl/>
        </w:rPr>
        <w:t>«</w:t>
      </w:r>
      <w:r w:rsidRPr="0043204B">
        <w:rPr>
          <w:rtl/>
        </w:rPr>
        <w:t>فلما كان بعد شهر دخل عليَّ أخي</w:t>
      </w:r>
      <w:r w:rsidRPr="0043204B">
        <w:rPr>
          <w:rFonts w:ascii="Times New Roman" w:hAnsi="Times New Roman" w:cs="Times New Roman" w:hint="cs"/>
          <w:rtl/>
        </w:rPr>
        <w:t> </w:t>
      </w:r>
      <w:r w:rsidRPr="0043204B">
        <w:rPr>
          <w:rtl/>
        </w:rPr>
        <w:t>عقيل بن أبي طالب، فقال:</w:t>
      </w:r>
      <w:r w:rsidR="00627BC2">
        <w:rPr>
          <w:rFonts w:hint="cs"/>
          <w:rtl/>
        </w:rPr>
        <w:t xml:space="preserve"> </w:t>
      </w:r>
      <w:r w:rsidRPr="0043204B">
        <w:rPr>
          <w:rtl/>
        </w:rPr>
        <w:t>ومروراً بحضوره زواجه من سيدة النساء فاطمة الزهراء</w:t>
      </w:r>
      <w:r w:rsidR="00627BC2">
        <w:sym w:font="Zar75 Symbols" w:char="F033"/>
      </w:r>
      <w:r w:rsidRPr="0043204B">
        <w:rPr>
          <w:rtl/>
        </w:rPr>
        <w:t>، فقد ذكر ابن شهرآشوب:</w:t>
      </w:r>
      <w:r w:rsidR="00627BC2">
        <w:rPr>
          <w:rFonts w:hint="cs"/>
          <w:rtl/>
        </w:rPr>
        <w:t xml:space="preserve"> </w:t>
      </w:r>
      <w:r w:rsidRPr="0043204B">
        <w:rPr>
          <w:rtl/>
        </w:rPr>
        <w:t>كتاب مولد فاطمة، عن ابن بابويه في خبر:</w:t>
      </w:r>
      <w:r w:rsidR="00627BC2">
        <w:rPr>
          <w:rFonts w:hint="cs"/>
          <w:rtl/>
        </w:rPr>
        <w:t xml:space="preserve"> </w:t>
      </w:r>
      <w:r w:rsidRPr="0043204B">
        <w:rPr>
          <w:rtl/>
        </w:rPr>
        <w:t>أمر النبيُّ</w:t>
      </w:r>
      <w:r w:rsidR="00627BC2">
        <w:sym w:font="Zar75 Symbols" w:char="F039"/>
      </w:r>
      <w:r w:rsidRPr="0043204B">
        <w:rPr>
          <w:rtl/>
        </w:rPr>
        <w:t xml:space="preserve"> بنات عبد</w:t>
      </w:r>
      <w:r w:rsidR="00627BC2">
        <w:rPr>
          <w:rFonts w:cs="Times New Roman" w:hint="cs"/>
          <w:rtl/>
        </w:rPr>
        <w:t> </w:t>
      </w:r>
      <w:r w:rsidRPr="0043204B">
        <w:rPr>
          <w:rtl/>
        </w:rPr>
        <w:t>المطلب ونساء</w:t>
      </w:r>
      <w:r w:rsidRPr="0043204B">
        <w:rPr>
          <w:rFonts w:ascii="Times New Roman" w:hAnsi="Times New Roman" w:cs="Times New Roman" w:hint="cs"/>
          <w:rtl/>
        </w:rPr>
        <w:t> </w:t>
      </w:r>
      <w:r w:rsidRPr="0043204B">
        <w:rPr>
          <w:rtl/>
        </w:rPr>
        <w:t>المهاجرين والأنصار</w:t>
      </w:r>
      <w:r w:rsidRPr="0043204B">
        <w:rPr>
          <w:rFonts w:ascii="Times New Roman" w:hAnsi="Times New Roman" w:cs="Times New Roman" w:hint="cs"/>
          <w:rtl/>
        </w:rPr>
        <w:t> </w:t>
      </w:r>
      <w:r w:rsidRPr="0043204B">
        <w:rPr>
          <w:rtl/>
        </w:rPr>
        <w:t>أن يمضين في صحبة فاطمة،</w:t>
      </w:r>
      <w:r w:rsidR="00627BC2">
        <w:rPr>
          <w:rFonts w:hint="cs"/>
          <w:rtl/>
        </w:rPr>
        <w:t xml:space="preserve"> </w:t>
      </w:r>
      <w:r w:rsidRPr="0043204B">
        <w:rPr>
          <w:rtl/>
        </w:rPr>
        <w:t>وأن يفرحن يرجزن ويكبرن ويحمدن، ولا يقولن ما لا يرضي الله.</w:t>
      </w:r>
    </w:p>
    <w:p w:rsidR="00DD352D" w:rsidRPr="0043204B" w:rsidRDefault="00DD352D" w:rsidP="00627BC2">
      <w:pPr>
        <w:rPr>
          <w:rtl/>
        </w:rPr>
      </w:pPr>
      <w:r w:rsidRPr="0043204B">
        <w:rPr>
          <w:rtl/>
        </w:rPr>
        <w:t>قال جابر: فأركبها على ناقته، وفي رواية: على بغلته الشهباء، وأخذ سلمان زمامها،</w:t>
      </w:r>
      <w:r w:rsidR="00627BC2">
        <w:rPr>
          <w:rFonts w:hint="cs"/>
          <w:rtl/>
        </w:rPr>
        <w:t xml:space="preserve"> </w:t>
      </w:r>
      <w:r w:rsidRPr="0043204B">
        <w:rPr>
          <w:rtl/>
        </w:rPr>
        <w:t>وحولها سبعون حوراء، والنبيّ</w:t>
      </w:r>
      <w:r w:rsidR="00627BC2">
        <w:sym w:font="Zar75 Symbols" w:char="F039"/>
      </w:r>
      <w:r w:rsidRPr="0043204B">
        <w:rPr>
          <w:rtl/>
        </w:rPr>
        <w:t xml:space="preserve"> وحمزة وعقيل وجعفر وأهل البيت</w:t>
      </w:r>
      <w:r w:rsidR="00627BC2">
        <w:sym w:font="Zar75 Symbols" w:char="F03A"/>
      </w:r>
      <w:r w:rsidRPr="0043204B">
        <w:rPr>
          <w:rtl/>
        </w:rPr>
        <w:t xml:space="preserve"> يمشون خلفها مشهرين</w:t>
      </w:r>
      <w:r w:rsidR="00627BC2">
        <w:rPr>
          <w:rFonts w:hint="cs"/>
          <w:rtl/>
        </w:rPr>
        <w:t xml:space="preserve"> </w:t>
      </w:r>
      <w:r w:rsidRPr="0043204B">
        <w:rPr>
          <w:rtl/>
        </w:rPr>
        <w:t>سيوفهم، ونساء</w:t>
      </w:r>
      <w:r w:rsidRPr="0043204B">
        <w:rPr>
          <w:rFonts w:ascii="Times New Roman" w:hAnsi="Times New Roman" w:cs="Times New Roman" w:hint="cs"/>
          <w:rtl/>
        </w:rPr>
        <w:t> </w:t>
      </w:r>
      <w:r w:rsidRPr="0043204B">
        <w:rPr>
          <w:rtl/>
        </w:rPr>
        <w:t>النبيّ</w:t>
      </w:r>
      <w:r w:rsidR="00627BC2">
        <w:sym w:font="Zar75 Symbols" w:char="F039"/>
      </w:r>
      <w:r w:rsidRPr="0043204B">
        <w:rPr>
          <w:rFonts w:ascii="Times New Roman" w:hAnsi="Times New Roman" w:cs="Times New Roman" w:hint="cs"/>
          <w:rtl/>
        </w:rPr>
        <w:t> </w:t>
      </w:r>
      <w:r w:rsidRPr="0043204B">
        <w:rPr>
          <w:rtl/>
        </w:rPr>
        <w:t>قدامها يرجزن.</w:t>
      </w:r>
    </w:p>
    <w:p w:rsidR="00DD352D" w:rsidRPr="0043204B" w:rsidRDefault="00DD352D" w:rsidP="00627BC2">
      <w:pPr>
        <w:ind w:firstLine="0"/>
        <w:rPr>
          <w:rtl/>
        </w:rPr>
      </w:pPr>
      <w:r w:rsidRPr="0043204B">
        <w:rPr>
          <w:rtl/>
        </w:rPr>
        <w:t>فأنشأت</w:t>
      </w:r>
      <w:r w:rsidRPr="0043204B">
        <w:rPr>
          <w:rFonts w:ascii="Times New Roman" w:hAnsi="Times New Roman" w:cs="Times New Roman" w:hint="cs"/>
          <w:rtl/>
        </w:rPr>
        <w:t> </w:t>
      </w:r>
      <w:r w:rsidRPr="0043204B">
        <w:rPr>
          <w:rtl/>
        </w:rPr>
        <w:t>أمّ سلمة:</w:t>
      </w:r>
      <w:r w:rsidR="00627BC2">
        <w:rPr>
          <w:rFonts w:hint="cs"/>
          <w:rtl/>
        </w:rPr>
        <w:t xml:space="preserve"> </w:t>
      </w:r>
    </w:p>
    <w:p w:rsidR="00DD352D" w:rsidRPr="00627BC2" w:rsidRDefault="00DD352D" w:rsidP="00627BC2">
      <w:pPr>
        <w:jc w:val="both"/>
        <w:rPr>
          <w:b/>
          <w:bCs/>
          <w:rtl/>
        </w:rPr>
      </w:pPr>
      <w:r w:rsidRPr="00627BC2">
        <w:rPr>
          <w:b/>
          <w:bCs/>
          <w:rtl/>
        </w:rPr>
        <w:t>سرن بعون الله جاراتي واشكرنه في كلّ حالات</w:t>
      </w:r>
    </w:p>
    <w:p w:rsidR="00DD352D" w:rsidRPr="00627BC2" w:rsidRDefault="00627BC2" w:rsidP="00627BC2">
      <w:pPr>
        <w:jc w:val="center"/>
        <w:rPr>
          <w:b/>
          <w:bCs/>
          <w:rtl/>
        </w:rPr>
      </w:pPr>
      <w:r>
        <w:rPr>
          <w:rFonts w:hint="cs"/>
          <w:b/>
          <w:bCs/>
          <w:rtl/>
        </w:rPr>
        <w:t xml:space="preserve">                       </w:t>
      </w:r>
      <w:r w:rsidR="00DD352D" w:rsidRPr="00627BC2">
        <w:rPr>
          <w:b/>
          <w:bCs/>
          <w:rtl/>
        </w:rPr>
        <w:t>وإذ كرن ما أنعم ربّ العلى من كشف مكروه وآفات</w:t>
      </w:r>
    </w:p>
    <w:p w:rsidR="00DD352D" w:rsidRPr="00627BC2" w:rsidRDefault="00DD352D" w:rsidP="00DD352D">
      <w:pPr>
        <w:rPr>
          <w:b/>
          <w:bCs/>
          <w:rtl/>
        </w:rPr>
      </w:pPr>
      <w:r w:rsidRPr="00627BC2">
        <w:rPr>
          <w:b/>
          <w:bCs/>
          <w:rtl/>
        </w:rPr>
        <w:t>هدانا بعد كفر وقد أنعشنا ربّ السماوات</w:t>
      </w:r>
    </w:p>
    <w:p w:rsidR="00DD352D" w:rsidRPr="00627BC2" w:rsidRDefault="00627BC2" w:rsidP="00DD352D">
      <w:pPr>
        <w:rPr>
          <w:b/>
          <w:bCs/>
          <w:rtl/>
        </w:rPr>
      </w:pPr>
      <w:r>
        <w:rPr>
          <w:rFonts w:hint="cs"/>
          <w:b/>
          <w:bCs/>
          <w:rtl/>
        </w:rPr>
        <w:t xml:space="preserve">                 </w:t>
      </w:r>
      <w:r w:rsidR="00DD352D" w:rsidRPr="00627BC2">
        <w:rPr>
          <w:b/>
          <w:bCs/>
          <w:rtl/>
        </w:rPr>
        <w:t>وسرن مع خير نساء الورى تفدى بعمات وخالات</w:t>
      </w:r>
    </w:p>
    <w:p w:rsidR="00DD352D" w:rsidRPr="00627BC2" w:rsidRDefault="00627BC2" w:rsidP="00DD352D">
      <w:pPr>
        <w:rPr>
          <w:b/>
          <w:bCs/>
          <w:rtl/>
        </w:rPr>
      </w:pPr>
      <w:r>
        <w:rPr>
          <w:rFonts w:hint="cs"/>
          <w:b/>
          <w:bCs/>
          <w:rtl/>
        </w:rPr>
        <w:t xml:space="preserve">                              </w:t>
      </w:r>
      <w:r w:rsidR="00DD352D" w:rsidRPr="00627BC2">
        <w:rPr>
          <w:b/>
          <w:bCs/>
          <w:rtl/>
        </w:rPr>
        <w:t>يا بنت من فضل</w:t>
      </w:r>
      <w:r>
        <w:rPr>
          <w:b/>
          <w:bCs/>
          <w:rtl/>
        </w:rPr>
        <w:t>ه ذو العلى بالوحي منه والرسالات</w:t>
      </w:r>
      <w:r w:rsidR="00DD352D" w:rsidRPr="00627BC2">
        <w:rPr>
          <w:b/>
          <w:bCs/>
          <w:rtl/>
        </w:rPr>
        <w:t>.</w:t>
      </w:r>
    </w:p>
    <w:p w:rsidR="00DD352D" w:rsidRPr="0043204B" w:rsidRDefault="00627BC2" w:rsidP="00627BC2">
      <w:pPr>
        <w:ind w:firstLine="0"/>
        <w:rPr>
          <w:rtl/>
        </w:rPr>
      </w:pPr>
      <w:r>
        <w:rPr>
          <w:rtl/>
        </w:rPr>
        <w:t>ثم قالت عائشة</w:t>
      </w:r>
      <w:r w:rsidR="00DD352D" w:rsidRPr="0043204B">
        <w:rPr>
          <w:rtl/>
        </w:rPr>
        <w:t>:</w:t>
      </w:r>
    </w:p>
    <w:p w:rsidR="00627BC2" w:rsidRDefault="00DD352D" w:rsidP="00627BC2">
      <w:pPr>
        <w:ind w:firstLine="0"/>
        <w:rPr>
          <w:b/>
          <w:bCs/>
          <w:rtl/>
        </w:rPr>
      </w:pPr>
      <w:r w:rsidRPr="00627BC2">
        <w:rPr>
          <w:b/>
          <w:bCs/>
          <w:rtl/>
        </w:rPr>
        <w:t>يا نسوة استرن بالمعاجر</w:t>
      </w:r>
      <w:r w:rsidR="00627BC2">
        <w:rPr>
          <w:rFonts w:hint="cs"/>
          <w:b/>
          <w:bCs/>
          <w:rtl/>
        </w:rPr>
        <w:t xml:space="preserve"> </w:t>
      </w:r>
      <w:r w:rsidRPr="00627BC2">
        <w:rPr>
          <w:b/>
          <w:bCs/>
          <w:rtl/>
        </w:rPr>
        <w:t>واذكرن ما يحسن في المحاضر</w:t>
      </w:r>
    </w:p>
    <w:p w:rsidR="00DD352D" w:rsidRPr="00627BC2" w:rsidRDefault="00627BC2" w:rsidP="00627BC2">
      <w:pPr>
        <w:ind w:firstLine="0"/>
        <w:rPr>
          <w:b/>
          <w:bCs/>
          <w:rtl/>
        </w:rPr>
      </w:pPr>
      <w:r>
        <w:rPr>
          <w:rFonts w:hint="cs"/>
          <w:b/>
          <w:bCs/>
          <w:rtl/>
        </w:rPr>
        <w:lastRenderedPageBreak/>
        <w:t xml:space="preserve">               </w:t>
      </w:r>
      <w:r w:rsidR="00DD352D" w:rsidRPr="00627BC2">
        <w:rPr>
          <w:b/>
          <w:bCs/>
          <w:rtl/>
        </w:rPr>
        <w:t>واذكرن ربّ الناس إذ خصنا بدينه مع كلّ عبد شاكر</w:t>
      </w:r>
    </w:p>
    <w:p w:rsidR="00DD352D" w:rsidRPr="00627BC2" w:rsidRDefault="00627BC2" w:rsidP="00DD352D">
      <w:pPr>
        <w:rPr>
          <w:b/>
          <w:bCs/>
          <w:rtl/>
        </w:rPr>
      </w:pPr>
      <w:r>
        <w:rPr>
          <w:rFonts w:hint="cs"/>
          <w:b/>
          <w:bCs/>
          <w:rtl/>
        </w:rPr>
        <w:t xml:space="preserve">                   </w:t>
      </w:r>
      <w:r w:rsidR="00DD352D" w:rsidRPr="00627BC2">
        <w:rPr>
          <w:b/>
          <w:bCs/>
          <w:rtl/>
        </w:rPr>
        <w:t>فالحمد لله على أفضاله والشكر</w:t>
      </w:r>
      <w:r w:rsidR="00DD352D" w:rsidRPr="00627BC2">
        <w:rPr>
          <w:rFonts w:ascii="Times New Roman" w:hAnsi="Times New Roman" w:cs="Times New Roman" w:hint="cs"/>
          <w:b/>
          <w:bCs/>
          <w:rtl/>
        </w:rPr>
        <w:t> </w:t>
      </w:r>
      <w:r w:rsidR="00DD352D" w:rsidRPr="00627BC2">
        <w:rPr>
          <w:b/>
          <w:bCs/>
          <w:rtl/>
        </w:rPr>
        <w:t>لله</w:t>
      </w:r>
      <w:r w:rsidR="00DD352D" w:rsidRPr="00627BC2">
        <w:rPr>
          <w:rFonts w:ascii="Times New Roman" w:hAnsi="Times New Roman" w:cs="Times New Roman" w:hint="cs"/>
          <w:b/>
          <w:bCs/>
          <w:rtl/>
        </w:rPr>
        <w:t> </w:t>
      </w:r>
      <w:r w:rsidR="00DD352D" w:rsidRPr="00627BC2">
        <w:rPr>
          <w:b/>
          <w:bCs/>
          <w:rtl/>
        </w:rPr>
        <w:t>العزيز</w:t>
      </w:r>
      <w:r w:rsidR="00DD352D" w:rsidRPr="00627BC2">
        <w:rPr>
          <w:rFonts w:ascii="Times New Roman" w:hAnsi="Times New Roman" w:cs="Times New Roman" w:hint="cs"/>
          <w:b/>
          <w:bCs/>
          <w:rtl/>
        </w:rPr>
        <w:t> </w:t>
      </w:r>
      <w:r w:rsidR="00DD352D" w:rsidRPr="00627BC2">
        <w:rPr>
          <w:b/>
          <w:bCs/>
          <w:rtl/>
        </w:rPr>
        <w:t>القادر</w:t>
      </w:r>
    </w:p>
    <w:p w:rsidR="00DD352D" w:rsidRPr="00627BC2" w:rsidRDefault="00627BC2" w:rsidP="00DD352D">
      <w:pPr>
        <w:rPr>
          <w:b/>
          <w:bCs/>
          <w:rtl/>
        </w:rPr>
      </w:pPr>
      <w:r>
        <w:rPr>
          <w:rFonts w:hint="cs"/>
          <w:b/>
          <w:bCs/>
          <w:rtl/>
        </w:rPr>
        <w:t xml:space="preserve">                         </w:t>
      </w:r>
      <w:r w:rsidR="00DD352D" w:rsidRPr="00627BC2">
        <w:rPr>
          <w:b/>
          <w:bCs/>
          <w:rtl/>
        </w:rPr>
        <w:t>سرن بها فالله أعطى ذكرها وخصّها منه بطهر</w:t>
      </w:r>
      <w:r w:rsidR="00DD352D" w:rsidRPr="00627BC2">
        <w:rPr>
          <w:rFonts w:ascii="Times New Roman" w:hAnsi="Times New Roman" w:cs="Times New Roman" w:hint="cs"/>
          <w:b/>
          <w:bCs/>
          <w:rtl/>
        </w:rPr>
        <w:t> </w:t>
      </w:r>
      <w:r w:rsidR="00DD352D" w:rsidRPr="00627BC2">
        <w:rPr>
          <w:b/>
          <w:bCs/>
          <w:rtl/>
        </w:rPr>
        <w:t>طا</w:t>
      </w:r>
      <w:r w:rsidRPr="00627BC2">
        <w:rPr>
          <w:rFonts w:hint="cs"/>
          <w:b/>
          <w:bCs/>
          <w:rtl/>
        </w:rPr>
        <w:t>هر</w:t>
      </w:r>
      <w:r>
        <w:rPr>
          <w:rFonts w:hint="cs"/>
          <w:b/>
          <w:bCs/>
          <w:rtl/>
        </w:rPr>
        <w:t>.</w:t>
      </w:r>
    </w:p>
    <w:p w:rsidR="00DD352D" w:rsidRPr="0043204B" w:rsidRDefault="00DD352D" w:rsidP="00627BC2">
      <w:pPr>
        <w:ind w:firstLine="0"/>
        <w:rPr>
          <w:rtl/>
        </w:rPr>
      </w:pPr>
      <w:r w:rsidRPr="0043204B">
        <w:rPr>
          <w:rtl/>
        </w:rPr>
        <w:t>ثم قالت حفصة :</w:t>
      </w:r>
    </w:p>
    <w:p w:rsidR="00DD352D" w:rsidRPr="00627BC2" w:rsidRDefault="00DD352D" w:rsidP="00627BC2">
      <w:pPr>
        <w:ind w:firstLine="0"/>
        <w:rPr>
          <w:b/>
          <w:bCs/>
          <w:rtl/>
        </w:rPr>
      </w:pPr>
      <w:r w:rsidRPr="00627BC2">
        <w:rPr>
          <w:b/>
          <w:bCs/>
          <w:rtl/>
        </w:rPr>
        <w:t>فاطمة خير نساء البشر ومن لها وجه كوجه القمر</w:t>
      </w:r>
    </w:p>
    <w:p w:rsidR="00DD352D" w:rsidRPr="00627BC2" w:rsidRDefault="00DD352D" w:rsidP="00DD352D">
      <w:pPr>
        <w:rPr>
          <w:b/>
          <w:bCs/>
          <w:rtl/>
        </w:rPr>
      </w:pPr>
      <w:r w:rsidRPr="00627BC2">
        <w:rPr>
          <w:b/>
          <w:bCs/>
          <w:rtl/>
        </w:rPr>
        <w:t>فضلك الله على كلّ الورى بفضل من خصّ بآي الزمر</w:t>
      </w:r>
    </w:p>
    <w:p w:rsidR="00DD352D" w:rsidRPr="00627BC2" w:rsidRDefault="00627BC2" w:rsidP="00DD352D">
      <w:pPr>
        <w:rPr>
          <w:b/>
          <w:bCs/>
          <w:rtl/>
        </w:rPr>
      </w:pPr>
      <w:r>
        <w:rPr>
          <w:rFonts w:hint="cs"/>
          <w:b/>
          <w:bCs/>
          <w:rtl/>
        </w:rPr>
        <w:t xml:space="preserve">         </w:t>
      </w:r>
      <w:r w:rsidR="00DD352D" w:rsidRPr="00627BC2">
        <w:rPr>
          <w:b/>
          <w:bCs/>
          <w:rtl/>
        </w:rPr>
        <w:t>زوجك الله فتًى فاضلاً أعني عليًّا خير من في الحضر</w:t>
      </w:r>
    </w:p>
    <w:p w:rsidR="00DD352D" w:rsidRPr="00627BC2" w:rsidRDefault="00627BC2" w:rsidP="00DD352D">
      <w:pPr>
        <w:rPr>
          <w:b/>
          <w:bCs/>
          <w:rtl/>
        </w:rPr>
      </w:pPr>
      <w:r>
        <w:rPr>
          <w:rFonts w:hint="cs"/>
          <w:b/>
          <w:bCs/>
          <w:rtl/>
        </w:rPr>
        <w:t xml:space="preserve">                      </w:t>
      </w:r>
      <w:r w:rsidR="00DD352D" w:rsidRPr="00627BC2">
        <w:rPr>
          <w:b/>
          <w:bCs/>
          <w:rtl/>
        </w:rPr>
        <w:t>فسرن جاراتي بها إنّها كريمة بنت عظيم الخطر .</w:t>
      </w:r>
    </w:p>
    <w:p w:rsidR="00DD352D" w:rsidRPr="0043204B" w:rsidRDefault="00DD352D" w:rsidP="00627BC2">
      <w:pPr>
        <w:ind w:firstLine="0"/>
        <w:rPr>
          <w:rtl/>
        </w:rPr>
      </w:pPr>
      <w:r w:rsidRPr="0043204B">
        <w:rPr>
          <w:rtl/>
        </w:rPr>
        <w:t>ثم قالت معاذة أمّ</w:t>
      </w:r>
      <w:r w:rsidRPr="0043204B">
        <w:rPr>
          <w:rFonts w:ascii="Times New Roman" w:hAnsi="Times New Roman" w:cs="Times New Roman" w:hint="cs"/>
          <w:rtl/>
        </w:rPr>
        <w:t> </w:t>
      </w:r>
      <w:r w:rsidR="00627BC2">
        <w:rPr>
          <w:rtl/>
        </w:rPr>
        <w:t>سعد بن معاذ</w:t>
      </w:r>
      <w:r w:rsidRPr="0043204B">
        <w:rPr>
          <w:rtl/>
        </w:rPr>
        <w:t>:</w:t>
      </w:r>
    </w:p>
    <w:p w:rsidR="00DD352D" w:rsidRPr="00627BC2" w:rsidRDefault="00DD352D" w:rsidP="00627BC2">
      <w:pPr>
        <w:ind w:firstLine="0"/>
        <w:rPr>
          <w:b/>
          <w:bCs/>
          <w:rtl/>
        </w:rPr>
      </w:pPr>
      <w:r w:rsidRPr="00627BC2">
        <w:rPr>
          <w:b/>
          <w:bCs/>
          <w:rtl/>
        </w:rPr>
        <w:t>أقول قولاً فيه ما فيه وأذكر الخير وأبديه</w:t>
      </w:r>
    </w:p>
    <w:p w:rsidR="00DD352D" w:rsidRPr="00627BC2" w:rsidRDefault="00DD352D" w:rsidP="00DD352D">
      <w:pPr>
        <w:rPr>
          <w:b/>
          <w:bCs/>
          <w:rtl/>
        </w:rPr>
      </w:pPr>
      <w:r w:rsidRPr="00627BC2">
        <w:rPr>
          <w:b/>
          <w:bCs/>
          <w:rtl/>
        </w:rPr>
        <w:t>محمد خير بني آدم ما فيه من كبر ولاتيه</w:t>
      </w:r>
    </w:p>
    <w:p w:rsidR="00DD352D" w:rsidRPr="00627BC2" w:rsidRDefault="00627BC2" w:rsidP="00DD352D">
      <w:pPr>
        <w:rPr>
          <w:b/>
          <w:bCs/>
          <w:rtl/>
        </w:rPr>
      </w:pPr>
      <w:r>
        <w:rPr>
          <w:rFonts w:hint="cs"/>
          <w:b/>
          <w:bCs/>
          <w:rtl/>
        </w:rPr>
        <w:t xml:space="preserve">          </w:t>
      </w:r>
      <w:r w:rsidR="00DD352D" w:rsidRPr="00627BC2">
        <w:rPr>
          <w:b/>
          <w:bCs/>
          <w:rtl/>
        </w:rPr>
        <w:t>بفضله عرفنا رشدنا فالله بالخير مجازيه</w:t>
      </w:r>
    </w:p>
    <w:p w:rsidR="00DD352D" w:rsidRPr="00627BC2" w:rsidRDefault="00627BC2" w:rsidP="00DD352D">
      <w:pPr>
        <w:rPr>
          <w:b/>
          <w:bCs/>
          <w:rtl/>
        </w:rPr>
      </w:pPr>
      <w:r>
        <w:rPr>
          <w:rFonts w:hint="cs"/>
          <w:b/>
          <w:bCs/>
          <w:rtl/>
        </w:rPr>
        <w:t xml:space="preserve">                </w:t>
      </w:r>
      <w:r w:rsidR="00DD352D" w:rsidRPr="00627BC2">
        <w:rPr>
          <w:b/>
          <w:bCs/>
          <w:rtl/>
        </w:rPr>
        <w:t>ونحن مع بنت نبي الهدى ذي شرف قد مكنت فيه</w:t>
      </w:r>
    </w:p>
    <w:p w:rsidR="00DD352D" w:rsidRPr="00627BC2" w:rsidRDefault="00627BC2" w:rsidP="00DD352D">
      <w:pPr>
        <w:rPr>
          <w:b/>
          <w:bCs/>
          <w:rtl/>
        </w:rPr>
      </w:pPr>
      <w:r>
        <w:rPr>
          <w:rFonts w:hint="cs"/>
          <w:b/>
          <w:bCs/>
          <w:rtl/>
        </w:rPr>
        <w:t xml:space="preserve">                                   </w:t>
      </w:r>
      <w:r w:rsidR="00DD352D" w:rsidRPr="00627BC2">
        <w:rPr>
          <w:b/>
          <w:bCs/>
          <w:rtl/>
        </w:rPr>
        <w:t>في ذروة شامخة أصلها فما أرى شيئاً يدانيه .</w:t>
      </w:r>
    </w:p>
    <w:p w:rsidR="00DD352D" w:rsidRPr="0043204B" w:rsidRDefault="00DD352D" w:rsidP="00627BC2">
      <w:pPr>
        <w:rPr>
          <w:rtl/>
        </w:rPr>
      </w:pPr>
      <w:r w:rsidRPr="0043204B">
        <w:rPr>
          <w:rtl/>
        </w:rPr>
        <w:t xml:space="preserve">وكانت </w:t>
      </w:r>
      <w:r w:rsidR="00627BC2">
        <w:rPr>
          <w:rtl/>
        </w:rPr>
        <w:t>النسوة يرجعن أول بيت من كلّ رجز</w:t>
      </w:r>
      <w:r w:rsidRPr="0043204B">
        <w:rPr>
          <w:rtl/>
        </w:rPr>
        <w:t>، ثم يكبرن</w:t>
      </w:r>
      <w:r w:rsidR="00627BC2">
        <w:rPr>
          <w:rFonts w:hint="cs"/>
          <w:rtl/>
        </w:rPr>
        <w:t xml:space="preserve"> </w:t>
      </w:r>
      <w:r w:rsidRPr="0043204B">
        <w:rPr>
          <w:rtl/>
        </w:rPr>
        <w:t>ودخلن الدار، ثم أنفذ</w:t>
      </w:r>
      <w:r w:rsidRPr="0043204B">
        <w:rPr>
          <w:rFonts w:ascii="Times New Roman" w:hAnsi="Times New Roman" w:cs="Times New Roman" w:hint="cs"/>
          <w:rtl/>
        </w:rPr>
        <w:t> </w:t>
      </w:r>
      <w:r w:rsidRPr="0043204B">
        <w:rPr>
          <w:rtl/>
        </w:rPr>
        <w:t>رسول الله</w:t>
      </w:r>
      <w:r w:rsidR="00627BC2">
        <w:sym w:font="Zar75 Symbols" w:char="F039"/>
      </w:r>
      <w:r w:rsidRPr="0043204B">
        <w:rPr>
          <w:rtl/>
        </w:rPr>
        <w:t xml:space="preserve"> إلى عليٍّ</w:t>
      </w:r>
      <w:r w:rsidR="00627BC2">
        <w:sym w:font="Zar75 Symbols" w:char="F037"/>
      </w:r>
      <w:r w:rsidRPr="0043204B">
        <w:rPr>
          <w:rtl/>
        </w:rPr>
        <w:t xml:space="preserve"> ودعاه إلى</w:t>
      </w:r>
      <w:r w:rsidRPr="0043204B">
        <w:rPr>
          <w:rFonts w:ascii="Times New Roman" w:hAnsi="Times New Roman" w:cs="Times New Roman" w:hint="cs"/>
          <w:rtl/>
        </w:rPr>
        <w:t> </w:t>
      </w:r>
      <w:r w:rsidRPr="0043204B">
        <w:rPr>
          <w:rtl/>
        </w:rPr>
        <w:t>المسجد، ثم دعا</w:t>
      </w:r>
      <w:r w:rsidR="00627BC2">
        <w:rPr>
          <w:rFonts w:hint="cs"/>
          <w:rtl/>
        </w:rPr>
        <w:t xml:space="preserve"> </w:t>
      </w:r>
      <w:r w:rsidRPr="0043204B">
        <w:rPr>
          <w:rtl/>
        </w:rPr>
        <w:t>فاطمة</w:t>
      </w:r>
      <w:r w:rsidR="00627BC2">
        <w:sym w:font="Zar75 Symbols" w:char="F033"/>
      </w:r>
      <w:r w:rsidRPr="0043204B">
        <w:rPr>
          <w:rtl/>
        </w:rPr>
        <w:t xml:space="preserve"> فأخذ يديها </w:t>
      </w:r>
      <w:r w:rsidR="00A34637">
        <w:rPr>
          <w:rtl/>
        </w:rPr>
        <w:t>ووضعها في يده</w:t>
      </w:r>
      <w:r w:rsidRPr="0043204B">
        <w:rPr>
          <w:rtl/>
        </w:rPr>
        <w:t>، وقال: بارك الله في ابنة رسول الله ...!</w:t>
      </w:r>
    </w:p>
    <w:p w:rsidR="00DD352D" w:rsidRPr="0043204B" w:rsidRDefault="00A34637" w:rsidP="00A34637">
      <w:pPr>
        <w:ind w:firstLine="0"/>
        <w:rPr>
          <w:rtl/>
        </w:rPr>
      </w:pPr>
      <w:r w:rsidRPr="00A34637">
        <w:rPr>
          <w:rStyle w:val="Heading2Char"/>
          <w:rtl/>
        </w:rPr>
        <w:t>أقول</w:t>
      </w:r>
      <w:r w:rsidR="00DD352D" w:rsidRPr="00A34637">
        <w:rPr>
          <w:rStyle w:val="Heading2Char"/>
          <w:rtl/>
        </w:rPr>
        <w:t>:</w:t>
      </w:r>
      <w:r w:rsidR="00DD352D" w:rsidRPr="0043204B">
        <w:rPr>
          <w:rtl/>
        </w:rPr>
        <w:t xml:space="preserve"> كان ذلك الزواج المبارك في اليوم الأول من شهر ذي الحجّة من العام الثاني للهجرة</w:t>
      </w:r>
      <w:r>
        <w:rPr>
          <w:rFonts w:hint="cs"/>
          <w:rtl/>
        </w:rPr>
        <w:t xml:space="preserve"> </w:t>
      </w:r>
      <w:r w:rsidR="00DD352D" w:rsidRPr="0043204B">
        <w:rPr>
          <w:rtl/>
        </w:rPr>
        <w:t>النبوية الشريفة، ففي الكافي عن الإمام السجاد</w:t>
      </w:r>
      <w:r>
        <w:sym w:font="Zar75 Symbols" w:char="F037"/>
      </w:r>
      <w:r w:rsidR="00DD352D" w:rsidRPr="0043204B">
        <w:rPr>
          <w:rtl/>
        </w:rPr>
        <w:t xml:space="preserve"> أنّ النبي</w:t>
      </w:r>
      <w:r>
        <w:sym w:font="Zar75 Symbols" w:char="F039"/>
      </w:r>
      <w:r w:rsidR="00DD352D" w:rsidRPr="0043204B">
        <w:rPr>
          <w:rtl/>
        </w:rPr>
        <w:t xml:space="preserve"> وبعد</w:t>
      </w:r>
      <w:r w:rsidR="00DD352D" w:rsidRPr="0043204B">
        <w:rPr>
          <w:rFonts w:ascii="Times New Roman" w:hAnsi="Times New Roman" w:cs="Times New Roman" w:hint="cs"/>
          <w:rtl/>
        </w:rPr>
        <w:t> </w:t>
      </w:r>
      <w:r w:rsidR="00DD352D" w:rsidRPr="0043204B">
        <w:rPr>
          <w:rtl/>
        </w:rPr>
        <w:t>هجرته</w:t>
      </w:r>
      <w:r>
        <w:rPr>
          <w:rFonts w:hint="cs"/>
          <w:rtl/>
        </w:rPr>
        <w:t xml:space="preserve"> </w:t>
      </w:r>
      <w:r w:rsidR="00DD352D" w:rsidRPr="0043204B">
        <w:rPr>
          <w:rtl/>
        </w:rPr>
        <w:t>إلى</w:t>
      </w:r>
      <w:r w:rsidR="00DD352D" w:rsidRPr="0043204B">
        <w:rPr>
          <w:rFonts w:ascii="Times New Roman" w:hAnsi="Times New Roman" w:cs="Times New Roman" w:hint="cs"/>
          <w:rtl/>
        </w:rPr>
        <w:t> </w:t>
      </w:r>
      <w:r w:rsidR="00DD352D" w:rsidRPr="0043204B">
        <w:rPr>
          <w:rtl/>
        </w:rPr>
        <w:t>المدينة بسنة، زوّج السيدة فاطمة</w:t>
      </w:r>
      <w:r>
        <w:sym w:font="Zar75 Symbols" w:char="F033"/>
      </w:r>
      <w:r w:rsidR="00DD352D" w:rsidRPr="0043204B">
        <w:rPr>
          <w:rtl/>
        </w:rPr>
        <w:t xml:space="preserve"> من الإمام عليٍّ</w:t>
      </w:r>
      <w:r>
        <w:sym w:font="Zar75 Symbols" w:char="F037"/>
      </w:r>
      <w:r w:rsidR="00DD352D" w:rsidRPr="0043204B">
        <w:rPr>
          <w:rtl/>
        </w:rPr>
        <w:t>.</w:t>
      </w:r>
    </w:p>
    <w:p w:rsidR="00DD352D" w:rsidRPr="0043204B" w:rsidRDefault="00DD352D" w:rsidP="00A34637">
      <w:pPr>
        <w:rPr>
          <w:rtl/>
        </w:rPr>
      </w:pPr>
      <w:r w:rsidRPr="0043204B">
        <w:rPr>
          <w:rtl/>
        </w:rPr>
        <w:t>الطبري نقلاً عن الإمام الباقر</w:t>
      </w:r>
      <w:r w:rsidR="00A34637">
        <w:sym w:font="Zar75 Symbols" w:char="F037"/>
      </w:r>
      <w:r w:rsidRPr="0043204B">
        <w:rPr>
          <w:rtl/>
        </w:rPr>
        <w:t>: أنَّ الإمام عليًّا</w:t>
      </w:r>
      <w:r w:rsidR="00A34637">
        <w:sym w:font="Zar75 Symbols" w:char="F037"/>
      </w:r>
      <w:r w:rsidRPr="0043204B">
        <w:rPr>
          <w:rtl/>
        </w:rPr>
        <w:t xml:space="preserve"> تزوّج السيدة فاطمة</w:t>
      </w:r>
      <w:r w:rsidR="00A34637">
        <w:sym w:font="Zar75 Symbols" w:char="F033"/>
      </w:r>
      <w:r w:rsidRPr="0043204B">
        <w:rPr>
          <w:rtl/>
        </w:rPr>
        <w:t xml:space="preserve"> </w:t>
      </w:r>
      <w:r w:rsidRPr="0043204B">
        <w:rPr>
          <w:rtl/>
        </w:rPr>
        <w:lastRenderedPageBreak/>
        <w:t>في</w:t>
      </w:r>
      <w:r w:rsidR="00A34637">
        <w:rPr>
          <w:rFonts w:hint="cs"/>
          <w:rtl/>
        </w:rPr>
        <w:t xml:space="preserve"> </w:t>
      </w:r>
      <w:r w:rsidRPr="0043204B">
        <w:rPr>
          <w:rtl/>
        </w:rPr>
        <w:t>السنة الثانية للهجرة، وقبل أن ينتهي شهر صفر بعدّة أيام.</w:t>
      </w:r>
    </w:p>
    <w:p w:rsidR="00DD352D" w:rsidRPr="0043204B" w:rsidRDefault="00DD352D" w:rsidP="00A34637">
      <w:pPr>
        <w:rPr>
          <w:rtl/>
        </w:rPr>
      </w:pPr>
      <w:r w:rsidRPr="0043204B">
        <w:rPr>
          <w:rtl/>
        </w:rPr>
        <w:t>وفي خبرٍ آخر ذكره الطبري في تاريخه، قال: زُفّت السيدة فاطمة</w:t>
      </w:r>
      <w:r w:rsidR="00A34637">
        <w:sym w:font="Zar75 Symbols" w:char="F033"/>
      </w:r>
      <w:r w:rsidR="00A34637">
        <w:rPr>
          <w:rFonts w:hint="cs"/>
          <w:rtl/>
        </w:rPr>
        <w:t xml:space="preserve"> </w:t>
      </w:r>
      <w:r w:rsidRPr="0043204B">
        <w:rPr>
          <w:rtl/>
        </w:rPr>
        <w:t>إلى عليٍّ</w:t>
      </w:r>
      <w:r w:rsidR="00A34637">
        <w:sym w:font="Zar75 Symbols" w:char="F037"/>
      </w:r>
      <w:r w:rsidRPr="0043204B">
        <w:rPr>
          <w:rtl/>
        </w:rPr>
        <w:t xml:space="preserve"> بعد غزوة بدر.</w:t>
      </w:r>
    </w:p>
    <w:p w:rsidR="00DD352D" w:rsidRPr="0043204B" w:rsidRDefault="00DD352D" w:rsidP="00A34637">
      <w:pPr>
        <w:rPr>
          <w:rtl/>
        </w:rPr>
      </w:pPr>
      <w:r w:rsidRPr="0043204B">
        <w:rPr>
          <w:rtl/>
        </w:rPr>
        <w:t>ومن المعلوم أنَّ وقعة بدر الكبرى كانت في السابع عشر من شهر رمضان في العام الثاني</w:t>
      </w:r>
      <w:r w:rsidR="00A34637">
        <w:rPr>
          <w:rFonts w:hint="cs"/>
          <w:rtl/>
        </w:rPr>
        <w:t xml:space="preserve"> </w:t>
      </w:r>
      <w:r w:rsidRPr="0043204B">
        <w:rPr>
          <w:rtl/>
        </w:rPr>
        <w:t>للهجرة النبوية الشريفة.</w:t>
      </w:r>
    </w:p>
    <w:p w:rsidR="00DD352D" w:rsidRPr="0043204B" w:rsidRDefault="00DD352D" w:rsidP="00A34637">
      <w:pPr>
        <w:rPr>
          <w:rtl/>
        </w:rPr>
      </w:pPr>
      <w:r w:rsidRPr="0043204B">
        <w:rPr>
          <w:rtl/>
        </w:rPr>
        <w:t>وبالتالي هنا ملاحظات منها أنَّ جعفراً رضوان الله عليه كان في الحبشة مهاجراً، ولم يعد إل</w:t>
      </w:r>
      <w:r w:rsidR="00A34637">
        <w:rPr>
          <w:rFonts w:hint="cs"/>
          <w:rtl/>
        </w:rPr>
        <w:t>ّ</w:t>
      </w:r>
      <w:r w:rsidRPr="0043204B">
        <w:rPr>
          <w:rtl/>
        </w:rPr>
        <w:t>ا</w:t>
      </w:r>
      <w:r w:rsidR="00A34637">
        <w:rPr>
          <w:rFonts w:hint="cs"/>
          <w:rtl/>
        </w:rPr>
        <w:t xml:space="preserve"> </w:t>
      </w:r>
      <w:r w:rsidRPr="0043204B">
        <w:rPr>
          <w:rtl/>
        </w:rPr>
        <w:t>في فتح خيبر في العام السابع، ووقتها نسب إلى الرسول</w:t>
      </w:r>
      <w:r w:rsidR="00A34637">
        <w:sym w:font="Zar75 Symbols" w:char="F039"/>
      </w:r>
      <w:r w:rsidRPr="0043204B">
        <w:rPr>
          <w:rtl/>
        </w:rPr>
        <w:t xml:space="preserve"> أنَّه قال:</w:t>
      </w:r>
      <w:r w:rsidR="00A34637">
        <w:rPr>
          <w:rFonts w:hint="cs"/>
          <w:rtl/>
        </w:rPr>
        <w:t xml:space="preserve"> </w:t>
      </w:r>
      <w:r w:rsidRPr="0043204B">
        <w:rPr>
          <w:rtl/>
        </w:rPr>
        <w:t>«ما أدري بأيهما أنا أسر؛ بفتح خيبر، أم بقدوم جعفر</w:t>
      </w:r>
      <w:r w:rsidR="00A34637">
        <w:rPr>
          <w:rFonts w:hint="cs"/>
          <w:rtl/>
        </w:rPr>
        <w:t>»</w:t>
      </w:r>
      <w:r w:rsidRPr="0043204B">
        <w:rPr>
          <w:rtl/>
        </w:rPr>
        <w:t>؟!</w:t>
      </w:r>
    </w:p>
    <w:p w:rsidR="00DD352D" w:rsidRPr="0043204B" w:rsidRDefault="00DD352D" w:rsidP="00A34637">
      <w:pPr>
        <w:rPr>
          <w:rtl/>
        </w:rPr>
      </w:pPr>
      <w:r w:rsidRPr="0043204B">
        <w:rPr>
          <w:rtl/>
        </w:rPr>
        <w:t>ولم أجد من يذكر أنَّ جعفراً عاد إلى المدينة من هجرته للحبشة قبل هذا التاريخ</w:t>
      </w:r>
      <w:r w:rsidR="00A34637">
        <w:rPr>
          <w:rFonts w:hint="cs"/>
          <w:rtl/>
        </w:rPr>
        <w:t>؛</w:t>
      </w:r>
      <w:r w:rsidRPr="0043204B">
        <w:rPr>
          <w:rtl/>
        </w:rPr>
        <w:t xml:space="preserve"> </w:t>
      </w:r>
      <w:r w:rsidRPr="00A34637">
        <w:rPr>
          <w:b/>
          <w:bCs/>
          <w:rtl/>
        </w:rPr>
        <w:t>هذا أولاً</w:t>
      </w:r>
      <w:r w:rsidRPr="0043204B">
        <w:rPr>
          <w:rtl/>
        </w:rPr>
        <w:t>.</w:t>
      </w:r>
      <w:r w:rsidR="00A34637">
        <w:rPr>
          <w:rFonts w:hint="cs"/>
          <w:rtl/>
        </w:rPr>
        <w:t xml:space="preserve"> </w:t>
      </w:r>
    </w:p>
    <w:p w:rsidR="00DD352D" w:rsidRPr="0043204B" w:rsidRDefault="00DD352D" w:rsidP="00A34637">
      <w:pPr>
        <w:rPr>
          <w:rtl/>
        </w:rPr>
      </w:pPr>
      <w:r w:rsidRPr="00A34637">
        <w:rPr>
          <w:b/>
          <w:bCs/>
          <w:rtl/>
        </w:rPr>
        <w:t>وأما ثانياً</w:t>
      </w:r>
      <w:r w:rsidR="00A34637" w:rsidRPr="00A34637">
        <w:rPr>
          <w:rFonts w:hint="cs"/>
          <w:b/>
          <w:bCs/>
          <w:rtl/>
        </w:rPr>
        <w:t>:</w:t>
      </w:r>
      <w:r w:rsidRPr="0043204B">
        <w:rPr>
          <w:rtl/>
        </w:rPr>
        <w:t xml:space="preserve"> فإنَّ عقيلاً كان يومذاك في مكة المكرمة، ولم يدخل المدينة إل</w:t>
      </w:r>
      <w:r w:rsidR="00A34637">
        <w:rPr>
          <w:rFonts w:hint="cs"/>
          <w:rtl/>
        </w:rPr>
        <w:t>ّ</w:t>
      </w:r>
      <w:r w:rsidRPr="0043204B">
        <w:rPr>
          <w:rtl/>
        </w:rPr>
        <w:t>ا أسيراً في وقعة بدر</w:t>
      </w:r>
      <w:r w:rsidR="00A34637">
        <w:rPr>
          <w:rFonts w:hint="cs"/>
          <w:rtl/>
        </w:rPr>
        <w:t xml:space="preserve"> </w:t>
      </w:r>
      <w:r w:rsidRPr="0043204B">
        <w:rPr>
          <w:rtl/>
        </w:rPr>
        <w:t>الكبرى في شهر رمضان من العام الثاني من الهجرة النبوية، اللهم إل</w:t>
      </w:r>
      <w:r w:rsidR="00A34637">
        <w:rPr>
          <w:rFonts w:hint="cs"/>
          <w:rtl/>
        </w:rPr>
        <w:t>ّ</w:t>
      </w:r>
      <w:r w:rsidRPr="0043204B">
        <w:rPr>
          <w:rtl/>
        </w:rPr>
        <w:t>ا أن نأخذ بروايتي</w:t>
      </w:r>
      <w:r w:rsidR="00A34637">
        <w:rPr>
          <w:rFonts w:hint="cs"/>
          <w:rtl/>
        </w:rPr>
        <w:t xml:space="preserve"> </w:t>
      </w:r>
      <w:r w:rsidRPr="0043204B">
        <w:rPr>
          <w:rtl/>
        </w:rPr>
        <w:t>الطبري المذكورتين أعلاه:.. أنَّ الإمام عليًّا</w:t>
      </w:r>
      <w:r w:rsidR="00A34637">
        <w:sym w:font="Zar75 Symbols" w:char="F037"/>
      </w:r>
      <w:r w:rsidRPr="0043204B">
        <w:rPr>
          <w:rtl/>
        </w:rPr>
        <w:t xml:space="preserve"> تزوّج السيدة فاطمة</w:t>
      </w:r>
      <w:r w:rsidR="00A34637">
        <w:sym w:font="Zar75 Symbols" w:char="F033"/>
      </w:r>
      <w:r w:rsidRPr="0043204B">
        <w:rPr>
          <w:rtl/>
        </w:rPr>
        <w:t xml:space="preserve"> في السنة الثانية للهجرة، وقبل أن ينتهي</w:t>
      </w:r>
      <w:r w:rsidR="00A34637">
        <w:rPr>
          <w:rFonts w:hint="cs"/>
          <w:rtl/>
        </w:rPr>
        <w:t xml:space="preserve"> </w:t>
      </w:r>
      <w:r w:rsidRPr="0043204B">
        <w:rPr>
          <w:rtl/>
        </w:rPr>
        <w:t>شهر صفر بعدّة أيام.</w:t>
      </w:r>
    </w:p>
    <w:p w:rsidR="00DD352D" w:rsidRPr="0043204B" w:rsidRDefault="00DD352D" w:rsidP="00A34637">
      <w:pPr>
        <w:rPr>
          <w:rtl/>
        </w:rPr>
      </w:pPr>
      <w:r w:rsidRPr="0043204B">
        <w:rPr>
          <w:rtl/>
        </w:rPr>
        <w:t>أو: زُفّت السيدة فاطمة</w:t>
      </w:r>
      <w:r w:rsidR="00A34637">
        <w:sym w:font="Zar75 Symbols" w:char="F033"/>
      </w:r>
      <w:r w:rsidRPr="0043204B">
        <w:rPr>
          <w:rtl/>
        </w:rPr>
        <w:t xml:space="preserve"> إلى عليٍّ</w:t>
      </w:r>
      <w:r w:rsidR="00A34637">
        <w:sym w:font="Zar75 Symbols" w:char="F037"/>
      </w:r>
      <w:r w:rsidRPr="0043204B">
        <w:rPr>
          <w:rtl/>
        </w:rPr>
        <w:t xml:space="preserve"> بعد غزوة بدر في السابع عشر من</w:t>
      </w:r>
      <w:r w:rsidR="00A34637">
        <w:rPr>
          <w:rFonts w:hint="cs"/>
          <w:rtl/>
        </w:rPr>
        <w:t xml:space="preserve"> </w:t>
      </w:r>
      <w:r w:rsidRPr="0043204B">
        <w:rPr>
          <w:rtl/>
        </w:rPr>
        <w:t>شهر رمضان في العام الثاني من الهجرة النبوية المباركة.</w:t>
      </w:r>
    </w:p>
    <w:p w:rsidR="00DD352D" w:rsidRPr="0043204B" w:rsidRDefault="00DD352D" w:rsidP="00A34637">
      <w:pPr>
        <w:rPr>
          <w:rtl/>
          <w:lang w:bidi="fa-IR"/>
        </w:rPr>
      </w:pPr>
      <w:r w:rsidRPr="0043204B">
        <w:rPr>
          <w:rtl/>
        </w:rPr>
        <w:t>والسيدة أُمّ سلمة تزوجها النبيُّ</w:t>
      </w:r>
      <w:r w:rsidR="00A34637">
        <w:sym w:font="Zar75 Symbols" w:char="F039"/>
      </w:r>
      <w:r w:rsidRPr="0043204B">
        <w:rPr>
          <w:rtl/>
        </w:rPr>
        <w:t xml:space="preserve"> </w:t>
      </w:r>
      <w:r w:rsidR="00A34637">
        <w:rPr>
          <w:rFonts w:hint="cs"/>
          <w:rtl/>
        </w:rPr>
        <w:t xml:space="preserve"> </w:t>
      </w:r>
      <w:r w:rsidRPr="0043204B">
        <w:rPr>
          <w:rtl/>
        </w:rPr>
        <w:t xml:space="preserve">بعد وقعت </w:t>
      </w:r>
      <w:r w:rsidR="00A34637">
        <w:rPr>
          <w:rFonts w:hint="cs"/>
          <w:rtl/>
        </w:rPr>
        <w:t>ا</w:t>
      </w:r>
      <w:r w:rsidRPr="0043204B">
        <w:rPr>
          <w:rtl/>
        </w:rPr>
        <w:t>ُحد في شوال سنة 3 هجرية، والتي جُرح</w:t>
      </w:r>
      <w:r w:rsidR="00A34637">
        <w:rPr>
          <w:rFonts w:hint="cs"/>
          <w:rtl/>
        </w:rPr>
        <w:t xml:space="preserve"> </w:t>
      </w:r>
      <w:r w:rsidRPr="0043204B">
        <w:rPr>
          <w:rtl/>
        </w:rPr>
        <w:t>فيها زوجها</w:t>
      </w:r>
      <w:r w:rsidRPr="0043204B">
        <w:rPr>
          <w:rFonts w:ascii="Times New Roman" w:hAnsi="Times New Roman" w:cs="Times New Roman" w:hint="cs"/>
          <w:rtl/>
        </w:rPr>
        <w:t> </w:t>
      </w:r>
      <w:r w:rsidRPr="0043204B">
        <w:rPr>
          <w:rtl/>
        </w:rPr>
        <w:t>أبو سلمة</w:t>
      </w:r>
      <w:r w:rsidRPr="0043204B">
        <w:rPr>
          <w:rFonts w:ascii="Times New Roman" w:hAnsi="Times New Roman" w:cs="Times New Roman" w:hint="cs"/>
          <w:rtl/>
        </w:rPr>
        <w:t> </w:t>
      </w:r>
      <w:r w:rsidRPr="0043204B">
        <w:rPr>
          <w:rtl/>
        </w:rPr>
        <w:t>المخزومي، ثمَّ استشهد إثر جُرحه هذا، وإما أنَّه خرج بعدها في</w:t>
      </w:r>
      <w:r w:rsidR="00A34637">
        <w:rPr>
          <w:rFonts w:hint="cs"/>
          <w:rtl/>
        </w:rPr>
        <w:t xml:space="preserve"> </w:t>
      </w:r>
      <w:r w:rsidRPr="0043204B">
        <w:rPr>
          <w:rtl/>
        </w:rPr>
        <w:t>سرية، ولما عاد منها في جمادى الآخرة من السنة الرابعة للهجرة انتقض</w:t>
      </w:r>
      <w:r w:rsidR="00A34637">
        <w:rPr>
          <w:rFonts w:hint="cs"/>
          <w:rtl/>
        </w:rPr>
        <w:t xml:space="preserve"> </w:t>
      </w:r>
      <w:r w:rsidRPr="0043204B">
        <w:rPr>
          <w:rtl/>
        </w:rPr>
        <w:t>عليه جرحه ومات. وبالتالي يكون زواجه</w:t>
      </w:r>
      <w:r w:rsidR="00A34637">
        <w:sym w:font="Zar75 Symbols" w:char="F039"/>
      </w:r>
      <w:r w:rsidRPr="0043204B">
        <w:rPr>
          <w:rtl/>
        </w:rPr>
        <w:t xml:space="preserve"> منها على أقل تقدير في أوائل السنة الرابعة.</w:t>
      </w:r>
    </w:p>
    <w:p w:rsidR="00DD352D" w:rsidRPr="0043204B" w:rsidRDefault="00DD352D" w:rsidP="00A34637">
      <w:pPr>
        <w:rPr>
          <w:rtl/>
        </w:rPr>
      </w:pPr>
      <w:r w:rsidRPr="0043204B">
        <w:rPr>
          <w:rtl/>
        </w:rPr>
        <w:lastRenderedPageBreak/>
        <w:t>والقول نفسه في زواجه</w:t>
      </w:r>
      <w:r w:rsidR="00A34637">
        <w:sym w:font="Zar75 Symbols" w:char="F039"/>
      </w:r>
      <w:r w:rsidRPr="0043204B">
        <w:rPr>
          <w:rtl/>
        </w:rPr>
        <w:t xml:space="preserve"> من حفصة بنت عمر،</w:t>
      </w:r>
      <w:r w:rsidR="00A34637">
        <w:rPr>
          <w:rFonts w:hint="cs"/>
          <w:rtl/>
        </w:rPr>
        <w:t xml:space="preserve"> </w:t>
      </w:r>
      <w:r w:rsidRPr="0043204B">
        <w:rPr>
          <w:rtl/>
        </w:rPr>
        <w:t>فإنَّ زوجها خنيس بن حذافة السهمي هو الآخر استشهد بعد إصابته في أحد 7 شوال 3 هجرية</w:t>
      </w:r>
      <w:r w:rsidR="00A34637">
        <w:rPr>
          <w:rFonts w:hint="cs"/>
          <w:rtl/>
        </w:rPr>
        <w:t xml:space="preserve"> </w:t>
      </w:r>
      <w:r w:rsidRPr="0043204B">
        <w:rPr>
          <w:rtl/>
        </w:rPr>
        <w:t>وقيل</w:t>
      </w:r>
      <w:r w:rsidR="00A34637">
        <w:rPr>
          <w:rFonts w:hint="cs"/>
          <w:rtl/>
        </w:rPr>
        <w:t>:</w:t>
      </w:r>
      <w:r w:rsidRPr="0043204B">
        <w:rPr>
          <w:rtl/>
        </w:rPr>
        <w:t xml:space="preserve"> بعد غزوة بدر...</w:t>
      </w:r>
      <w:r w:rsidR="005D26EF" w:rsidRPr="005D26EF">
        <w:rPr>
          <w:rStyle w:val="FootnoteReference"/>
          <w:rFonts w:asciiTheme="majorBidi" w:hAnsiTheme="majorBidi" w:cstheme="majorBidi"/>
          <w:rtl/>
        </w:rPr>
        <w:footnoteReference w:id="148"/>
      </w:r>
    </w:p>
    <w:p w:rsidR="00DD352D" w:rsidRPr="0043204B" w:rsidRDefault="00DD352D" w:rsidP="00A34637">
      <w:pPr>
        <w:rPr>
          <w:rtl/>
        </w:rPr>
      </w:pPr>
      <w:r w:rsidRPr="0043204B">
        <w:rPr>
          <w:rtl/>
        </w:rPr>
        <w:t>وبالتالي لم يكنَّ من نسائه</w:t>
      </w:r>
      <w:r w:rsidR="00A34637">
        <w:sym w:font="Zar75 Symbols" w:char="F039"/>
      </w:r>
      <w:r w:rsidRPr="0043204B">
        <w:rPr>
          <w:rtl/>
        </w:rPr>
        <w:t xml:space="preserve"> وقت زواج وزفاف السيدة المطهرة الزهراء</w:t>
      </w:r>
      <w:r w:rsidR="00A34637">
        <w:sym w:font="Zar75 Symbols" w:char="F033"/>
      </w:r>
      <w:r w:rsidRPr="0043204B">
        <w:rPr>
          <w:rtl/>
        </w:rPr>
        <w:t xml:space="preserve"> من</w:t>
      </w:r>
      <w:r w:rsidR="00A34637">
        <w:rPr>
          <w:rFonts w:hint="cs"/>
          <w:rtl/>
        </w:rPr>
        <w:t xml:space="preserve"> </w:t>
      </w:r>
      <w:r w:rsidRPr="0043204B">
        <w:rPr>
          <w:rtl/>
        </w:rPr>
        <w:t>الإمام عليٍّ</w:t>
      </w:r>
      <w:r w:rsidR="00A34637">
        <w:sym w:font="Zar75 Symbols" w:char="F037"/>
      </w:r>
      <w:r w:rsidRPr="0043204B">
        <w:rPr>
          <w:rtl/>
        </w:rPr>
        <w:t>.</w:t>
      </w:r>
    </w:p>
    <w:p w:rsidR="00DD352D" w:rsidRPr="0043204B" w:rsidRDefault="00DD352D" w:rsidP="00A34637">
      <w:pPr>
        <w:rPr>
          <w:rtl/>
        </w:rPr>
      </w:pPr>
      <w:r w:rsidRPr="0043204B">
        <w:rPr>
          <w:rtl/>
        </w:rPr>
        <w:t>فهذه الأخبار تنقصها الدقّة والتحقيق كما يبدو لي.</w:t>
      </w:r>
    </w:p>
    <w:p w:rsidR="00DD352D" w:rsidRPr="0043204B" w:rsidRDefault="00DD352D" w:rsidP="00DD352D">
      <w:pPr>
        <w:rPr>
          <w:rtl/>
        </w:rPr>
      </w:pPr>
      <w:r w:rsidRPr="0043204B">
        <w:rPr>
          <w:rtl/>
        </w:rPr>
        <w:t>وحضر وفاة الصديقة الطاهرة سلام الله عليها</w:t>
      </w:r>
    </w:p>
    <w:p w:rsidR="00DD352D" w:rsidRPr="0043204B" w:rsidRDefault="00DD352D" w:rsidP="005D26EF">
      <w:pPr>
        <w:rPr>
          <w:rtl/>
        </w:rPr>
      </w:pPr>
      <w:r w:rsidRPr="0043204B">
        <w:rPr>
          <w:rtl/>
        </w:rPr>
        <w:t>هذا وكان عقيل واحداً ممن حضر وفاتها سلام الله عليها، وشارك في الصلاة عليها كما</w:t>
      </w:r>
      <w:r w:rsidR="005D26EF">
        <w:rPr>
          <w:rFonts w:hint="cs"/>
          <w:rtl/>
        </w:rPr>
        <w:t xml:space="preserve"> </w:t>
      </w:r>
      <w:r w:rsidRPr="0043204B">
        <w:rPr>
          <w:rtl/>
        </w:rPr>
        <w:t>في الخبر:.. وصلّى عليها أمير المؤمنين، والحسن</w:t>
      </w:r>
      <w:r w:rsidRPr="0043204B">
        <w:rPr>
          <w:rFonts w:ascii="Times New Roman" w:hAnsi="Times New Roman" w:cs="Times New Roman" w:hint="cs"/>
          <w:rtl/>
        </w:rPr>
        <w:t> </w:t>
      </w:r>
      <w:r w:rsidRPr="0043204B">
        <w:rPr>
          <w:rtl/>
        </w:rPr>
        <w:t>والحسين</w:t>
      </w:r>
      <w:r w:rsidR="005D26EF">
        <w:sym w:font="Zar75 Symbols" w:char="F03A"/>
      </w:r>
      <w:r w:rsidRPr="0043204B">
        <w:rPr>
          <w:rtl/>
        </w:rPr>
        <w:t>، وعمار،</w:t>
      </w:r>
      <w:r w:rsidR="005D26EF">
        <w:rPr>
          <w:rFonts w:hint="cs"/>
          <w:rtl/>
        </w:rPr>
        <w:t xml:space="preserve"> </w:t>
      </w:r>
      <w:r w:rsidRPr="0043204B">
        <w:rPr>
          <w:rtl/>
        </w:rPr>
        <w:t>والمقداد، وعقيل، والزبير، وأبوذر، وسلمان، وبريدة، ونفر من بني هاشم في جوف الليل،</w:t>
      </w:r>
      <w:r w:rsidR="005D26EF">
        <w:rPr>
          <w:rFonts w:hint="cs"/>
          <w:rtl/>
        </w:rPr>
        <w:t xml:space="preserve"> </w:t>
      </w:r>
      <w:r w:rsidRPr="0043204B">
        <w:rPr>
          <w:rtl/>
        </w:rPr>
        <w:t>ودفنها</w:t>
      </w:r>
      <w:r w:rsidRPr="0043204B">
        <w:rPr>
          <w:rFonts w:ascii="Times New Roman" w:hAnsi="Times New Roman" w:cs="Times New Roman" w:hint="cs"/>
          <w:rtl/>
        </w:rPr>
        <w:t> </w:t>
      </w:r>
      <w:r w:rsidRPr="0043204B">
        <w:rPr>
          <w:rtl/>
        </w:rPr>
        <w:t>أمير المؤمنين</w:t>
      </w:r>
      <w:r w:rsidR="005D26EF">
        <w:sym w:font="Zar75 Symbols" w:char="F037"/>
      </w:r>
      <w:r w:rsidR="005D26EF">
        <w:rPr>
          <w:rFonts w:hint="cs"/>
          <w:rtl/>
        </w:rPr>
        <w:t xml:space="preserve"> </w:t>
      </w:r>
      <w:r w:rsidRPr="0043204B">
        <w:rPr>
          <w:rtl/>
        </w:rPr>
        <w:t>سرًّا</w:t>
      </w:r>
      <w:r w:rsidRPr="0043204B">
        <w:rPr>
          <w:rFonts w:ascii="Times New Roman" w:hAnsi="Times New Roman" w:cs="Times New Roman" w:hint="cs"/>
          <w:rtl/>
        </w:rPr>
        <w:t> </w:t>
      </w:r>
      <w:r w:rsidRPr="0043204B">
        <w:rPr>
          <w:rtl/>
        </w:rPr>
        <w:t>بوصية</w:t>
      </w:r>
      <w:r w:rsidRPr="0043204B">
        <w:rPr>
          <w:rFonts w:ascii="Times New Roman" w:hAnsi="Times New Roman" w:cs="Times New Roman" w:hint="cs"/>
          <w:rtl/>
        </w:rPr>
        <w:t> </w:t>
      </w:r>
      <w:r w:rsidRPr="0043204B">
        <w:rPr>
          <w:rtl/>
        </w:rPr>
        <w:t>منها في ذلك!</w:t>
      </w:r>
    </w:p>
    <w:p w:rsidR="00DD352D" w:rsidRPr="0043204B" w:rsidRDefault="00DD352D" w:rsidP="005D26EF">
      <w:pPr>
        <w:rPr>
          <w:rtl/>
        </w:rPr>
      </w:pPr>
      <w:r w:rsidRPr="0043204B">
        <w:rPr>
          <w:rtl/>
        </w:rPr>
        <w:t>ويقال: إنَّ عقيلاً هو الذي اختار أُمَّ البنين رضوان الله عليها زوجةً للإمام عليٍّ</w:t>
      </w:r>
      <w:r w:rsidR="005D26EF">
        <w:sym w:font="Zar75 Symbols" w:char="F037"/>
      </w:r>
      <w:r w:rsidRPr="0043204B">
        <w:rPr>
          <w:rtl/>
        </w:rPr>
        <w:t>؛</w:t>
      </w:r>
      <w:r w:rsidR="005D26EF">
        <w:rPr>
          <w:rFonts w:hint="cs"/>
          <w:rtl/>
        </w:rPr>
        <w:t xml:space="preserve"> </w:t>
      </w:r>
      <w:r w:rsidRPr="0043204B">
        <w:rPr>
          <w:rtl/>
        </w:rPr>
        <w:t>لتكون أول امرأة يتزوّجها</w:t>
      </w:r>
      <w:r w:rsidR="005D26EF">
        <w:sym w:font="Zar75 Symbols" w:char="F037"/>
      </w:r>
      <w:r w:rsidRPr="0043204B">
        <w:rPr>
          <w:rtl/>
        </w:rPr>
        <w:t>، بعد وفاة سيدة نساء العالمين فاطمة الزهراء</w:t>
      </w:r>
      <w:r w:rsidR="005D26EF">
        <w:sym w:font="Zar75 Symbols" w:char="F033"/>
      </w:r>
      <w:r w:rsidRPr="0043204B">
        <w:rPr>
          <w:rtl/>
        </w:rPr>
        <w:t>.</w:t>
      </w:r>
    </w:p>
    <w:p w:rsidR="00DD352D" w:rsidRPr="0043204B" w:rsidRDefault="00DD352D" w:rsidP="005D26EF">
      <w:pPr>
        <w:rPr>
          <w:rtl/>
        </w:rPr>
      </w:pPr>
      <w:r w:rsidRPr="0043204B">
        <w:rPr>
          <w:rtl/>
        </w:rPr>
        <w:t>ولكنه</w:t>
      </w:r>
      <w:r w:rsidR="005D26EF">
        <w:sym w:font="Zar75 Symbols" w:char="F037"/>
      </w:r>
      <w:r w:rsidRPr="0043204B">
        <w:rPr>
          <w:rtl/>
        </w:rPr>
        <w:t xml:space="preserve"> في قولٍ قد تزوّج، بعد وفاة الصديقة الطاهرة</w:t>
      </w:r>
      <w:r w:rsidR="005D26EF">
        <w:sym w:font="Zar75 Symbols" w:char="F033"/>
      </w:r>
      <w:r w:rsidRPr="0043204B">
        <w:rPr>
          <w:rtl/>
        </w:rPr>
        <w:t>، أمامة بنت</w:t>
      </w:r>
      <w:r w:rsidR="005D26EF">
        <w:rPr>
          <w:rFonts w:hint="cs"/>
          <w:rtl/>
        </w:rPr>
        <w:t xml:space="preserve"> </w:t>
      </w:r>
      <w:r w:rsidRPr="0043204B">
        <w:rPr>
          <w:rtl/>
        </w:rPr>
        <w:t xml:space="preserve">أبي </w:t>
      </w:r>
      <w:r w:rsidRPr="0043204B">
        <w:rPr>
          <w:rtl/>
        </w:rPr>
        <w:lastRenderedPageBreak/>
        <w:t>العاص؛ وهو ابن أخت أُمّ المؤمنيبن خديجة</w:t>
      </w:r>
      <w:r w:rsidR="005D26EF">
        <w:sym w:font="Zar75 Symbols" w:char="F033"/>
      </w:r>
      <w:r w:rsidRPr="0043204B">
        <w:rPr>
          <w:rtl/>
        </w:rPr>
        <w:t>. وأُمّها زينب بنت رسول الله</w:t>
      </w:r>
      <w:r w:rsidR="005D26EF">
        <w:sym w:font="Zar75 Symbols" w:char="F039"/>
      </w:r>
      <w:r w:rsidRPr="0043204B">
        <w:rPr>
          <w:rtl/>
        </w:rPr>
        <w:t xml:space="preserve"> وفي قولٍ: زينب هذه كانت ربيبة المصطفى</w:t>
      </w:r>
      <w:r w:rsidR="005D26EF">
        <w:sym w:font="Zar75 Symbols" w:char="F039"/>
      </w:r>
      <w:r w:rsidRPr="0043204B">
        <w:rPr>
          <w:rtl/>
        </w:rPr>
        <w:t xml:space="preserve"> والعرب يزعمون أنّ الربيبة بنت</w:t>
      </w:r>
      <w:r w:rsidR="005D26EF">
        <w:rPr>
          <w:rFonts w:hint="cs"/>
          <w:rtl/>
        </w:rPr>
        <w:t xml:space="preserve"> </w:t>
      </w:r>
      <w:r w:rsidRPr="0043204B">
        <w:rPr>
          <w:rtl/>
        </w:rPr>
        <w:t>...؛</w:t>
      </w:r>
      <w:r w:rsidR="005D26EF">
        <w:rPr>
          <w:rFonts w:hint="cs"/>
          <w:rtl/>
        </w:rPr>
        <w:t xml:space="preserve"> </w:t>
      </w:r>
      <w:r w:rsidRPr="0043204B">
        <w:rPr>
          <w:rtl/>
        </w:rPr>
        <w:t>لوصيةٍ نُسبت للزهراء</w:t>
      </w:r>
      <w:r w:rsidR="005D26EF">
        <w:sym w:font="Zar75 Symbols" w:char="F033"/>
      </w:r>
      <w:r w:rsidRPr="0043204B">
        <w:rPr>
          <w:rtl/>
        </w:rPr>
        <w:t xml:space="preserve"> حين قالت للإمام علي</w:t>
      </w:r>
      <w:r w:rsidR="005D26EF">
        <w:sym w:font="Zar75 Symbols" w:char="F037"/>
      </w:r>
      <w:r w:rsidRPr="0043204B">
        <w:rPr>
          <w:rtl/>
        </w:rPr>
        <w:t>:</w:t>
      </w:r>
      <w:r w:rsidR="005D26EF">
        <w:rPr>
          <w:rFonts w:hint="cs"/>
          <w:rtl/>
        </w:rPr>
        <w:t xml:space="preserve"> «</w:t>
      </w:r>
      <w:r w:rsidRPr="0043204B">
        <w:rPr>
          <w:rtl/>
        </w:rPr>
        <w:t>يا بن عمّ رسول الله، أُوصيك</w:t>
      </w:r>
      <w:r w:rsidR="005D26EF">
        <w:rPr>
          <w:rFonts w:hint="cs"/>
          <w:rtl/>
        </w:rPr>
        <w:t xml:space="preserve"> </w:t>
      </w:r>
      <w:r w:rsidRPr="0043204B">
        <w:rPr>
          <w:rtl/>
        </w:rPr>
        <w:t>أولاً أن تتزوج بعدي بابنة أختي أمامة، فإنها تكون لولدي</w:t>
      </w:r>
      <w:r w:rsidR="005D26EF">
        <w:rPr>
          <w:rFonts w:hint="cs"/>
          <w:rtl/>
        </w:rPr>
        <w:t xml:space="preserve"> </w:t>
      </w:r>
      <w:r w:rsidRPr="0043204B">
        <w:rPr>
          <w:rtl/>
        </w:rPr>
        <w:t>مثلي، فإنّ الرجال لابدّ لهم من النساء ...</w:t>
      </w:r>
      <w:r w:rsidR="005D26EF">
        <w:rPr>
          <w:rFonts w:hint="cs"/>
          <w:rtl/>
        </w:rPr>
        <w:t>».</w:t>
      </w:r>
      <w:r w:rsidR="005D26EF" w:rsidRPr="00B364AE">
        <w:rPr>
          <w:rStyle w:val="FootnoteReference"/>
          <w:rFonts w:asciiTheme="majorBidi" w:hAnsiTheme="majorBidi" w:cstheme="majorBidi"/>
          <w:rtl/>
        </w:rPr>
        <w:footnoteReference w:id="149"/>
      </w:r>
    </w:p>
    <w:p w:rsidR="00DD352D" w:rsidRPr="0043204B" w:rsidRDefault="00DD352D" w:rsidP="00DD352D">
      <w:pPr>
        <w:rPr>
          <w:rtl/>
        </w:rPr>
      </w:pPr>
      <w:r w:rsidRPr="0043204B">
        <w:rPr>
          <w:rtl/>
        </w:rPr>
        <w:t>وبالتالي فأُمامة تُعدُّ الزوجة الأولى للإمام علي عليه السلام بعد سيدة النساء عليها السلام ،</w:t>
      </w:r>
    </w:p>
    <w:p w:rsidR="00DD352D" w:rsidRPr="0043204B" w:rsidRDefault="00DD352D" w:rsidP="00DD352D">
      <w:pPr>
        <w:rPr>
          <w:rtl/>
        </w:rPr>
      </w:pPr>
      <w:r w:rsidRPr="0043204B">
        <w:rPr>
          <w:rtl/>
        </w:rPr>
        <w:t>وقبل زواجه من أُمّ البنين ، التي أنجبت له أربعة ، شاركوا في واقعة كربلاء يوم عاشوراء ،</w:t>
      </w:r>
    </w:p>
    <w:p w:rsidR="00DD352D" w:rsidRPr="0043204B" w:rsidRDefault="00DD352D" w:rsidP="00FE0C69">
      <w:pPr>
        <w:rPr>
          <w:rtl/>
        </w:rPr>
      </w:pPr>
      <w:r w:rsidRPr="0043204B">
        <w:rPr>
          <w:rtl/>
        </w:rPr>
        <w:t>و استشهدوا جميعاً مع أخيهم الإمام الحسين</w:t>
      </w:r>
      <w:r w:rsidR="00FE0C69">
        <w:sym w:font="Zar75 Symbols" w:char="F037"/>
      </w:r>
      <w:r w:rsidRPr="0043204B">
        <w:rPr>
          <w:rtl/>
        </w:rPr>
        <w:t>، وهم العباس وعبدالله وعثمان</w:t>
      </w:r>
      <w:r w:rsidR="00FE0C69">
        <w:rPr>
          <w:rFonts w:hint="cs"/>
          <w:rtl/>
        </w:rPr>
        <w:t xml:space="preserve"> </w:t>
      </w:r>
      <w:r w:rsidRPr="0043204B">
        <w:rPr>
          <w:rtl/>
        </w:rPr>
        <w:t>وجعفر سلام الله عليهم.</w:t>
      </w:r>
    </w:p>
    <w:p w:rsidR="00DD352D" w:rsidRPr="0043204B" w:rsidRDefault="00DD352D" w:rsidP="00FE0C69">
      <w:pPr>
        <w:rPr>
          <w:rtl/>
        </w:rPr>
      </w:pPr>
      <w:r w:rsidRPr="0043204B">
        <w:rPr>
          <w:rtl/>
        </w:rPr>
        <w:t>وكان أبرزهم العباس</w:t>
      </w:r>
      <w:r w:rsidR="00FE0C69">
        <w:sym w:font="Zar75 Symbols" w:char="F037"/>
      </w:r>
      <w:r w:rsidRPr="0043204B">
        <w:rPr>
          <w:rtl/>
        </w:rPr>
        <w:t>، وهو المقصود بالخبر التالي:</w:t>
      </w:r>
      <w:r w:rsidR="00FE0C69">
        <w:rPr>
          <w:rFonts w:hint="cs"/>
          <w:rtl/>
        </w:rPr>
        <w:t xml:space="preserve"> «</w:t>
      </w:r>
      <w:r w:rsidRPr="0043204B">
        <w:rPr>
          <w:rtl/>
        </w:rPr>
        <w:t>فتلد لي غلاماً فارساً المولود في اليوم الرابع من شهر شعبان من العا</w:t>
      </w:r>
      <w:r w:rsidRPr="00FE0C69">
        <w:rPr>
          <w:rtl/>
        </w:rPr>
        <w:t>م</w:t>
      </w:r>
      <w:r w:rsidR="00FE0C69">
        <w:rPr>
          <w:rFonts w:hint="cs"/>
          <w:rtl/>
        </w:rPr>
        <w:t xml:space="preserve"> (26هـ)</w:t>
      </w:r>
      <w:r w:rsidRPr="00FE0C69">
        <w:rPr>
          <w:rtl/>
        </w:rPr>
        <w:t>.</w:t>
      </w:r>
    </w:p>
    <w:p w:rsidR="00DD352D" w:rsidRPr="0043204B" w:rsidRDefault="00DD352D" w:rsidP="00FE0C69">
      <w:pPr>
        <w:rPr>
          <w:rtl/>
        </w:rPr>
      </w:pPr>
      <w:r w:rsidRPr="0043204B">
        <w:rPr>
          <w:rtl/>
        </w:rPr>
        <w:t>و إن صحَّ التاريخ المذكور لولادة أبي الفضل العباس</w:t>
      </w:r>
      <w:r w:rsidR="00FE0C69">
        <w:sym w:font="Zar75 Symbols" w:char="F037"/>
      </w:r>
      <w:r w:rsidRPr="0043204B">
        <w:rPr>
          <w:rtl/>
        </w:rPr>
        <w:t>، فيعني أنَّ وقت</w:t>
      </w:r>
      <w:r w:rsidR="00FE0C69">
        <w:rPr>
          <w:rFonts w:hint="cs"/>
          <w:rtl/>
        </w:rPr>
        <w:t xml:space="preserve"> </w:t>
      </w:r>
      <w:r w:rsidRPr="0043204B">
        <w:rPr>
          <w:rtl/>
        </w:rPr>
        <w:t>زواج</w:t>
      </w:r>
      <w:r w:rsidR="00FE0C69">
        <w:rPr>
          <w:rFonts w:hint="cs"/>
          <w:rtl/>
        </w:rPr>
        <w:t xml:space="preserve"> </w:t>
      </w:r>
      <w:r w:rsidRPr="0043204B">
        <w:rPr>
          <w:rtl/>
        </w:rPr>
        <w:t>الإمام عليٍّ</w:t>
      </w:r>
      <w:r w:rsidR="00FE0C69">
        <w:sym w:font="Zar75 Symbols" w:char="F037"/>
      </w:r>
      <w:r w:rsidRPr="0043204B">
        <w:rPr>
          <w:rtl/>
        </w:rPr>
        <w:t xml:space="preserve"> من السيدة أُمّ البنين إلى ما يقرب من العام المذكور، أي بعد رحلة</w:t>
      </w:r>
      <w:r w:rsidR="00FE0C69">
        <w:rPr>
          <w:rFonts w:hint="cs"/>
          <w:rtl/>
        </w:rPr>
        <w:t xml:space="preserve"> </w:t>
      </w:r>
      <w:r w:rsidRPr="0043204B">
        <w:rPr>
          <w:rtl/>
        </w:rPr>
        <w:t>سيدة نساء العالمين فاطمة الزهراء</w:t>
      </w:r>
      <w:r w:rsidR="00FE0C69">
        <w:sym w:font="Zar75 Symbols" w:char="F033"/>
      </w:r>
      <w:r w:rsidRPr="0043204B">
        <w:rPr>
          <w:rtl/>
        </w:rPr>
        <w:t xml:space="preserve"> بأكثر من أربعة عشر عاماً. وبالتالي فإنَّ</w:t>
      </w:r>
      <w:r w:rsidR="00FE0C69">
        <w:rPr>
          <w:rFonts w:hint="cs"/>
          <w:rtl/>
        </w:rPr>
        <w:t xml:space="preserve"> </w:t>
      </w:r>
      <w:r w:rsidRPr="0043204B">
        <w:rPr>
          <w:rtl/>
        </w:rPr>
        <w:t>طلب الإمام عليٍّ</w:t>
      </w:r>
      <w:r w:rsidR="00FE0C69">
        <w:sym w:font="Zar75 Symbols" w:char="F037"/>
      </w:r>
      <w:r w:rsidRPr="0043204B">
        <w:rPr>
          <w:rtl/>
        </w:rPr>
        <w:t>، إن صحَّ، من أخيه عقيل قد تأخر طويلاً</w:t>
      </w:r>
      <w:r w:rsidR="00FE0C69">
        <w:rPr>
          <w:rFonts w:hint="cs"/>
          <w:rtl/>
        </w:rPr>
        <w:t>.</w:t>
      </w:r>
      <w:r w:rsidRPr="0043204B">
        <w:rPr>
          <w:rtl/>
        </w:rPr>
        <w:t>..</w:t>
      </w:r>
    </w:p>
    <w:p w:rsidR="00FE0C69" w:rsidRDefault="00DD352D" w:rsidP="00FE0C69">
      <w:pPr>
        <w:rPr>
          <w:rtl/>
        </w:rPr>
      </w:pPr>
      <w:r w:rsidRPr="0043204B">
        <w:rPr>
          <w:rtl/>
        </w:rPr>
        <w:lastRenderedPageBreak/>
        <w:t>وطلب الإمام</w:t>
      </w:r>
      <w:r w:rsidR="00FE0C69">
        <w:sym w:font="Zar75 Symbols" w:char="F037"/>
      </w:r>
      <w:r w:rsidRPr="0043204B">
        <w:rPr>
          <w:rtl/>
        </w:rPr>
        <w:t xml:space="preserve"> ذكره ابن عنبة المتوفى (٨٢٨ه</w:t>
      </w:r>
      <w:r w:rsidR="00FE0C69">
        <w:rPr>
          <w:rFonts w:hint="cs"/>
          <w:rtl/>
        </w:rPr>
        <w:t>ـ</w:t>
      </w:r>
      <w:r w:rsidRPr="0043204B">
        <w:rPr>
          <w:rtl/>
        </w:rPr>
        <w:t>) ولم يذكر سنداً ولا مصدراً، وكأنَّه تفرّد بما ذكره في المقطع الأول قائلاً: وقد روى أنَّ أمير المؤمنين عليًّا</w:t>
      </w:r>
      <w:r w:rsidR="00FE0C69">
        <w:sym w:font="Zar75 Symbols" w:char="F037"/>
      </w:r>
      <w:r w:rsidRPr="0043204B">
        <w:rPr>
          <w:rtl/>
        </w:rPr>
        <w:t xml:space="preserve"> قال</w:t>
      </w:r>
      <w:r w:rsidR="00FE0C69">
        <w:rPr>
          <w:rFonts w:hint="cs"/>
          <w:rtl/>
        </w:rPr>
        <w:t xml:space="preserve"> </w:t>
      </w:r>
      <w:r w:rsidRPr="0043204B">
        <w:rPr>
          <w:rtl/>
        </w:rPr>
        <w:t xml:space="preserve">لأخيه عقيل </w:t>
      </w:r>
      <w:r w:rsidR="00FE0C69">
        <w:rPr>
          <w:rFonts w:hint="cs"/>
          <w:rtl/>
        </w:rPr>
        <w:t>ـ</w:t>
      </w:r>
      <w:r w:rsidRPr="0043204B">
        <w:rPr>
          <w:rtl/>
        </w:rPr>
        <w:t xml:space="preserve"> وكان نسابة عالماً بأنساب</w:t>
      </w:r>
      <w:r w:rsidR="00FE0C69">
        <w:rPr>
          <w:rFonts w:hint="cs"/>
          <w:rtl/>
        </w:rPr>
        <w:t xml:space="preserve"> </w:t>
      </w:r>
      <w:r w:rsidRPr="0043204B">
        <w:rPr>
          <w:rtl/>
        </w:rPr>
        <w:t>العرب وأخبارهم</w:t>
      </w:r>
      <w:r w:rsidR="00FE0C69">
        <w:rPr>
          <w:rFonts w:hint="cs"/>
          <w:rtl/>
        </w:rPr>
        <w:t xml:space="preserve"> ـ </w:t>
      </w:r>
      <w:r w:rsidRPr="0043204B">
        <w:rPr>
          <w:rtl/>
        </w:rPr>
        <w:t>:</w:t>
      </w:r>
      <w:r w:rsidR="00FE0C69">
        <w:rPr>
          <w:rFonts w:hint="cs"/>
          <w:rtl/>
        </w:rPr>
        <w:t xml:space="preserve"> </w:t>
      </w:r>
      <w:r w:rsidRPr="0043204B">
        <w:rPr>
          <w:rtl/>
        </w:rPr>
        <w:t>اُنظر إلى امرأة قد ولدتها الفحولة من العرب؛ لأتزوّجها</w:t>
      </w:r>
      <w:r w:rsidR="00FE0C69">
        <w:rPr>
          <w:rFonts w:hint="cs"/>
          <w:rtl/>
        </w:rPr>
        <w:t>،</w:t>
      </w:r>
      <w:r w:rsidRPr="0043204B">
        <w:rPr>
          <w:rtl/>
        </w:rPr>
        <w:t xml:space="preserve"> فتلد لي غلاماً فارساً</w:t>
      </w:r>
      <w:r w:rsidR="00FE0C69">
        <w:rPr>
          <w:rFonts w:hint="cs"/>
          <w:rtl/>
        </w:rPr>
        <w:t>».</w:t>
      </w:r>
    </w:p>
    <w:p w:rsidR="00DD352D" w:rsidRPr="0043204B" w:rsidRDefault="00DD352D" w:rsidP="00FE0C69">
      <w:pPr>
        <w:rPr>
          <w:rtl/>
        </w:rPr>
      </w:pPr>
      <w:r w:rsidRPr="0043204B">
        <w:rPr>
          <w:rtl/>
        </w:rPr>
        <w:t>مضيفاً عليه: ولما كان يوم الطف، قال شمر بن ذي الجوشن الكلابي للعباس واخوته: أين</w:t>
      </w:r>
      <w:r w:rsidR="00FE0C69">
        <w:rPr>
          <w:rFonts w:hint="cs"/>
          <w:rtl/>
        </w:rPr>
        <w:t xml:space="preserve"> </w:t>
      </w:r>
      <w:r w:rsidRPr="0043204B">
        <w:rPr>
          <w:rtl/>
        </w:rPr>
        <w:t xml:space="preserve">بنو </w:t>
      </w:r>
      <w:r w:rsidR="00FE0C69">
        <w:rPr>
          <w:rFonts w:hint="cs"/>
          <w:rtl/>
        </w:rPr>
        <w:t>أ</w:t>
      </w:r>
      <w:r w:rsidRPr="0043204B">
        <w:rPr>
          <w:rtl/>
        </w:rPr>
        <w:t>ختي؟ فلم يجيبوه.</w:t>
      </w:r>
    </w:p>
    <w:p w:rsidR="00DD352D" w:rsidRPr="0043204B" w:rsidRDefault="00DD352D" w:rsidP="00FE0C69">
      <w:pPr>
        <w:rPr>
          <w:rtl/>
        </w:rPr>
      </w:pPr>
      <w:r w:rsidRPr="0043204B">
        <w:rPr>
          <w:rtl/>
        </w:rPr>
        <w:t>فقال الحسين</w:t>
      </w:r>
      <w:r w:rsidR="00FE0C69">
        <w:sym w:font="Zar75 Symbols" w:char="F037"/>
      </w:r>
      <w:r w:rsidRPr="0043204B">
        <w:rPr>
          <w:rtl/>
        </w:rPr>
        <w:t xml:space="preserve"> لإخوته: أجيبوه وإن كان فاسقاً فإنّه بعض أخوالكم.</w:t>
      </w:r>
    </w:p>
    <w:p w:rsidR="00DD352D" w:rsidRPr="0043204B" w:rsidRDefault="00DD352D" w:rsidP="00FE0C69">
      <w:pPr>
        <w:rPr>
          <w:rtl/>
        </w:rPr>
      </w:pPr>
      <w:r w:rsidRPr="0043204B">
        <w:rPr>
          <w:rtl/>
        </w:rPr>
        <w:t>فقالوا له: ما تريد؟</w:t>
      </w:r>
    </w:p>
    <w:p w:rsidR="00DD352D" w:rsidRPr="0043204B" w:rsidRDefault="00DD352D" w:rsidP="00FE0C69">
      <w:pPr>
        <w:rPr>
          <w:rtl/>
        </w:rPr>
      </w:pPr>
      <w:r w:rsidRPr="0043204B">
        <w:rPr>
          <w:rtl/>
        </w:rPr>
        <w:t>قال: اخرجوا إليَّ فانّكم آمنون، ولا تقتلوا أنفسكم مع أخيكم.</w:t>
      </w:r>
    </w:p>
    <w:p w:rsidR="00DD352D" w:rsidRPr="0043204B" w:rsidRDefault="00DD352D" w:rsidP="00FE0C69">
      <w:pPr>
        <w:rPr>
          <w:rtl/>
        </w:rPr>
      </w:pPr>
      <w:r w:rsidRPr="0043204B">
        <w:rPr>
          <w:rtl/>
        </w:rPr>
        <w:t>فسبّوه وقالوا له: قبحت وقبح ما جئت به، أنترك سيّدنا وأخانا ونخرج الى أمانك ؟ وقتل هو</w:t>
      </w:r>
      <w:r w:rsidR="00FE0C69">
        <w:rPr>
          <w:rFonts w:hint="cs"/>
          <w:rtl/>
        </w:rPr>
        <w:t xml:space="preserve"> </w:t>
      </w:r>
      <w:r w:rsidRPr="0043204B">
        <w:rPr>
          <w:rtl/>
        </w:rPr>
        <w:t>وإخوته الثلاثة في ذلك اليوم.</w:t>
      </w:r>
    </w:p>
    <w:p w:rsidR="00DD352D" w:rsidRPr="0043204B" w:rsidRDefault="00DD352D" w:rsidP="00FE0C69">
      <w:pPr>
        <w:rPr>
          <w:rtl/>
        </w:rPr>
      </w:pPr>
      <w:r w:rsidRPr="0043204B">
        <w:rPr>
          <w:rtl/>
        </w:rPr>
        <w:t>ولكني وجدتُ الشيخ أبا نصر البخاري من أعلام القرن الرابع الهجري (والمتوفى 398 أو341 ه</w:t>
      </w:r>
      <w:r w:rsidR="00FE0C69">
        <w:rPr>
          <w:rFonts w:hint="cs"/>
          <w:rtl/>
        </w:rPr>
        <w:t>ـ</w:t>
      </w:r>
      <w:r w:rsidRPr="0043204B">
        <w:rPr>
          <w:rtl/>
        </w:rPr>
        <w:t>) في كتابه سرّ السلسلة العلوية يقول:</w:t>
      </w:r>
      <w:r w:rsidR="00FE0C69">
        <w:rPr>
          <w:rFonts w:hint="cs"/>
          <w:rtl/>
        </w:rPr>
        <w:t xml:space="preserve"> </w:t>
      </w:r>
      <w:r w:rsidRPr="0043204B">
        <w:rPr>
          <w:rtl/>
        </w:rPr>
        <w:t>قال أمير المؤمنين</w:t>
      </w:r>
      <w:r w:rsidR="00FE0C69">
        <w:sym w:font="Zar75 Symbols" w:char="F037"/>
      </w:r>
      <w:r w:rsidRPr="0043204B">
        <w:rPr>
          <w:rtl/>
        </w:rPr>
        <w:t xml:space="preserve"> لعقيل بن أبي طالب </w:t>
      </w:r>
      <w:r w:rsidR="00FE0C69">
        <w:rPr>
          <w:rFonts w:hint="cs"/>
          <w:rtl/>
        </w:rPr>
        <w:t>ـ</w:t>
      </w:r>
      <w:r w:rsidRPr="0043204B">
        <w:rPr>
          <w:rtl/>
        </w:rPr>
        <w:t xml:space="preserve"> وهو أعلم قريش بالنسب </w:t>
      </w:r>
      <w:r w:rsidR="00FE0C69">
        <w:rPr>
          <w:rFonts w:hint="cs"/>
          <w:rtl/>
        </w:rPr>
        <w:t xml:space="preserve">ـ </w:t>
      </w:r>
      <w:r w:rsidRPr="0043204B">
        <w:rPr>
          <w:rtl/>
        </w:rPr>
        <w:t>أطلب لي امرأة ولدتها شجعان العرب حتى تلد لي ولداً شجاعاً، فوقع الاختيار على أمّ البنين</w:t>
      </w:r>
      <w:r w:rsidR="00FE0C69">
        <w:rPr>
          <w:rFonts w:hint="cs"/>
          <w:rtl/>
        </w:rPr>
        <w:t xml:space="preserve"> </w:t>
      </w:r>
      <w:r w:rsidRPr="0043204B">
        <w:rPr>
          <w:rtl/>
        </w:rPr>
        <w:t>الكلابية، وولدت</w:t>
      </w:r>
      <w:r w:rsidRPr="0043204B">
        <w:rPr>
          <w:rFonts w:ascii="Times New Roman" w:hAnsi="Times New Roman" w:cs="Times New Roman" w:hint="cs"/>
          <w:rtl/>
        </w:rPr>
        <w:t> </w:t>
      </w:r>
      <w:r w:rsidRPr="0043204B">
        <w:rPr>
          <w:rtl/>
        </w:rPr>
        <w:t>العباس بن علي وأخوته</w:t>
      </w:r>
      <w:r w:rsidR="00FE0C69">
        <w:rPr>
          <w:rFonts w:hint="cs"/>
          <w:rtl/>
        </w:rPr>
        <w:t>.</w:t>
      </w:r>
      <w:r w:rsidRPr="0043204B">
        <w:rPr>
          <w:rtl/>
        </w:rPr>
        <w:t xml:space="preserve"> ولم يذكر هو الآخر مصدراً لهذا.</w:t>
      </w:r>
    </w:p>
    <w:p w:rsidR="00DD352D" w:rsidRPr="0043204B" w:rsidRDefault="00DD352D" w:rsidP="00FE0C69">
      <w:pPr>
        <w:rPr>
          <w:rtl/>
        </w:rPr>
      </w:pPr>
      <w:r w:rsidRPr="0043204B">
        <w:rPr>
          <w:rtl/>
        </w:rPr>
        <w:t>وفي التعريف بالكتاب المذكور يقول السيد محمد صادق بحر العلوم:..</w:t>
      </w:r>
      <w:r w:rsidR="00FE0C69">
        <w:rPr>
          <w:rFonts w:hint="cs"/>
          <w:rtl/>
        </w:rPr>
        <w:t xml:space="preserve"> </w:t>
      </w:r>
      <w:r w:rsidRPr="0043204B">
        <w:rPr>
          <w:rtl/>
        </w:rPr>
        <w:t>فانَّ صاحب (عمدة الطالب) كثيراً ما ينقل عن (سرّ السلسلة العلوية).</w:t>
      </w:r>
    </w:p>
    <w:p w:rsidR="00DD352D" w:rsidRPr="0043204B" w:rsidRDefault="00DD352D" w:rsidP="00FE0C69">
      <w:pPr>
        <w:rPr>
          <w:rtl/>
        </w:rPr>
      </w:pPr>
      <w:r w:rsidRPr="0043204B">
        <w:rPr>
          <w:rtl/>
        </w:rPr>
        <w:t xml:space="preserve">ولعلّ ابن عنبة اكتفى بنقل هذا الخبر من السلسلة العلوية الذي هو الآخر لا </w:t>
      </w:r>
      <w:r w:rsidRPr="0043204B">
        <w:rPr>
          <w:rtl/>
        </w:rPr>
        <w:lastRenderedPageBreak/>
        <w:t>أدري من أين</w:t>
      </w:r>
      <w:r w:rsidR="00FE0C69">
        <w:rPr>
          <w:rFonts w:hint="cs"/>
          <w:rtl/>
        </w:rPr>
        <w:t xml:space="preserve"> </w:t>
      </w:r>
      <w:r w:rsidRPr="0043204B">
        <w:rPr>
          <w:rtl/>
        </w:rPr>
        <w:t>جاء به؟</w:t>
      </w:r>
      <w:r w:rsidR="0072568B" w:rsidRPr="0072568B">
        <w:rPr>
          <w:rStyle w:val="FootnoteReference"/>
          <w:rFonts w:asciiTheme="majorBidi" w:hAnsiTheme="majorBidi" w:cstheme="majorBidi"/>
          <w:rtl/>
        </w:rPr>
        <w:footnoteReference w:id="150"/>
      </w:r>
    </w:p>
    <w:p w:rsidR="00DD352D" w:rsidRPr="0043204B" w:rsidRDefault="00DD352D" w:rsidP="0072568B">
      <w:pPr>
        <w:pStyle w:val="Heading2"/>
        <w:rPr>
          <w:rtl/>
        </w:rPr>
      </w:pPr>
      <w:r w:rsidRPr="0043204B">
        <w:rPr>
          <w:rtl/>
        </w:rPr>
        <w:t>وداع أبي ذرٍّ الغفاري!</w:t>
      </w:r>
    </w:p>
    <w:p w:rsidR="0072568B" w:rsidRDefault="00DD352D" w:rsidP="0072568B">
      <w:pPr>
        <w:rPr>
          <w:rtl/>
        </w:rPr>
      </w:pPr>
      <w:r w:rsidRPr="0043204B">
        <w:rPr>
          <w:rtl/>
        </w:rPr>
        <w:t>صدر قرار الخليفة الثالث عثمان بإبعاد الصحابي الجليل صاحب أصدق لهجة ..</w:t>
      </w:r>
      <w:r w:rsidR="0072568B">
        <w:rPr>
          <w:rFonts w:hint="cs"/>
          <w:rtl/>
        </w:rPr>
        <w:t>.</w:t>
      </w:r>
      <w:r w:rsidRPr="0043204B">
        <w:rPr>
          <w:rtl/>
        </w:rPr>
        <w:t xml:space="preserve"> كما</w:t>
      </w:r>
      <w:r w:rsidR="0072568B">
        <w:rPr>
          <w:rFonts w:hint="cs"/>
          <w:rtl/>
        </w:rPr>
        <w:t xml:space="preserve"> </w:t>
      </w:r>
      <w:r w:rsidRPr="0043204B">
        <w:rPr>
          <w:rtl/>
        </w:rPr>
        <w:t xml:space="preserve">روي </w:t>
      </w:r>
      <w:r w:rsidR="0072568B">
        <w:rPr>
          <w:rFonts w:hint="cs"/>
          <w:rtl/>
        </w:rPr>
        <w:t xml:space="preserve">عن </w:t>
      </w:r>
      <w:r w:rsidRPr="0043204B">
        <w:rPr>
          <w:rtl/>
        </w:rPr>
        <w:t>رسول الله</w:t>
      </w:r>
      <w:r w:rsidR="0072568B">
        <w:sym w:font="Zar75 Symbols" w:char="F039"/>
      </w:r>
      <w:r w:rsidRPr="0043204B">
        <w:rPr>
          <w:rtl/>
        </w:rPr>
        <w:t xml:space="preserve"> أنَّه قال:</w:t>
      </w:r>
      <w:r w:rsidR="0072568B">
        <w:rPr>
          <w:rFonts w:hint="cs"/>
          <w:rtl/>
        </w:rPr>
        <w:t xml:space="preserve"> «</w:t>
      </w:r>
      <w:r w:rsidRPr="0043204B">
        <w:rPr>
          <w:rtl/>
        </w:rPr>
        <w:t>ما أظلّت الخضراء، ولا أقلّت الغبراء من ذي لهجةٍ أصدقَ من أبي ذر</w:t>
      </w:r>
      <w:r w:rsidR="0072568B">
        <w:rPr>
          <w:rFonts w:hint="cs"/>
          <w:rtl/>
        </w:rPr>
        <w:t>»</w:t>
      </w:r>
      <w:r w:rsidRPr="0043204B">
        <w:rPr>
          <w:rtl/>
        </w:rPr>
        <w:t>!</w:t>
      </w:r>
    </w:p>
    <w:p w:rsidR="00DD352D" w:rsidRPr="0043204B" w:rsidRDefault="00DD352D" w:rsidP="0072568B">
      <w:pPr>
        <w:rPr>
          <w:rtl/>
        </w:rPr>
      </w:pPr>
      <w:r w:rsidRPr="0043204B">
        <w:rPr>
          <w:rtl/>
        </w:rPr>
        <w:t>عن المدينة المنوّرة إلى حيث الربذة ؛ ليموت وحده كما بشّره بذلك حبيبُه رسولُ الله</w:t>
      </w:r>
      <w:r w:rsidR="0072568B">
        <w:sym w:font="Zar75 Symbols" w:char="F039"/>
      </w:r>
      <w:r w:rsidRPr="0043204B">
        <w:rPr>
          <w:rtl/>
        </w:rPr>
        <w:t>!</w:t>
      </w:r>
    </w:p>
    <w:p w:rsidR="00DD352D" w:rsidRPr="0043204B" w:rsidRDefault="00DD352D" w:rsidP="0072568B">
      <w:pPr>
        <w:rPr>
          <w:rtl/>
        </w:rPr>
      </w:pPr>
      <w:r w:rsidRPr="0043204B">
        <w:rPr>
          <w:rtl/>
        </w:rPr>
        <w:t>فكان عقيل ضمن أُولئك المودّعين للصحابي الجليل أبي ذرٍّ؛ قائلاً له قولاً سديداً لا يخلو</w:t>
      </w:r>
      <w:r w:rsidR="0072568B">
        <w:rPr>
          <w:rFonts w:hint="cs"/>
          <w:rtl/>
        </w:rPr>
        <w:t xml:space="preserve"> </w:t>
      </w:r>
      <w:r w:rsidRPr="0043204B">
        <w:rPr>
          <w:rtl/>
        </w:rPr>
        <w:t>من حكمة ورشاد، في وقت منعت سلطة الخلافة أن يُكلمه أحدٌ وأن يُشيعه وحتى حظرت</w:t>
      </w:r>
      <w:r w:rsidR="0072568B">
        <w:rPr>
          <w:rFonts w:hint="cs"/>
          <w:rtl/>
        </w:rPr>
        <w:t xml:space="preserve"> </w:t>
      </w:r>
      <w:r w:rsidRPr="0043204B">
        <w:rPr>
          <w:rtl/>
        </w:rPr>
        <w:t>على الناس أن يُقاعدوه</w:t>
      </w:r>
      <w:r w:rsidR="0072568B">
        <w:rPr>
          <w:rFonts w:hint="cs"/>
          <w:rtl/>
        </w:rPr>
        <w:t>.</w:t>
      </w:r>
      <w:r w:rsidRPr="0043204B">
        <w:rPr>
          <w:rtl/>
        </w:rPr>
        <w:t>..</w:t>
      </w:r>
    </w:p>
    <w:p w:rsidR="00DD352D" w:rsidRPr="0043204B" w:rsidRDefault="00DD352D" w:rsidP="0072568B">
      <w:pPr>
        <w:rPr>
          <w:rtl/>
        </w:rPr>
      </w:pPr>
      <w:r w:rsidRPr="0043204B">
        <w:rPr>
          <w:rtl/>
        </w:rPr>
        <w:t>ففي خبرٍ ذكره ابن أبي الحديد عن عكرمة عن ابن عباس، قال:</w:t>
      </w:r>
      <w:r w:rsidR="0072568B">
        <w:rPr>
          <w:rFonts w:hint="cs"/>
          <w:rtl/>
        </w:rPr>
        <w:t xml:space="preserve"> </w:t>
      </w:r>
      <w:r w:rsidRPr="0043204B">
        <w:rPr>
          <w:rtl/>
        </w:rPr>
        <w:t>لما أُخرج أبو ذرّ إلى الربذة، أمر عثمان، فنودي في الناس أل</w:t>
      </w:r>
      <w:r w:rsidR="0072568B">
        <w:rPr>
          <w:rFonts w:hint="cs"/>
          <w:rtl/>
        </w:rPr>
        <w:t>ّ</w:t>
      </w:r>
      <w:r w:rsidRPr="0043204B">
        <w:rPr>
          <w:rtl/>
        </w:rPr>
        <w:t>ا يُكلم أحدٌ أبا ذر ولايشيّعه. وأمر</w:t>
      </w:r>
      <w:r w:rsidRPr="0043204B">
        <w:rPr>
          <w:rFonts w:ascii="Times New Roman" w:hAnsi="Times New Roman" w:cs="Times New Roman" w:hint="cs"/>
          <w:rtl/>
        </w:rPr>
        <w:t> </w:t>
      </w:r>
      <w:r w:rsidRPr="0043204B">
        <w:rPr>
          <w:rtl/>
        </w:rPr>
        <w:t>مروان بن الحكم</w:t>
      </w:r>
      <w:r w:rsidRPr="0043204B">
        <w:rPr>
          <w:rFonts w:ascii="Times New Roman" w:hAnsi="Times New Roman" w:cs="Times New Roman" w:hint="cs"/>
          <w:rtl/>
        </w:rPr>
        <w:t> </w:t>
      </w:r>
      <w:r w:rsidRPr="0043204B">
        <w:rPr>
          <w:rtl/>
        </w:rPr>
        <w:t>أن يخرج به. فخرج به، وتحاماه الناس إل</w:t>
      </w:r>
      <w:r w:rsidR="0072568B">
        <w:rPr>
          <w:rFonts w:hint="cs"/>
          <w:rtl/>
        </w:rPr>
        <w:t>ّ</w:t>
      </w:r>
      <w:r w:rsidRPr="0043204B">
        <w:rPr>
          <w:rtl/>
        </w:rPr>
        <w:t>ا علىّ بن</w:t>
      </w:r>
      <w:r w:rsidRPr="0043204B">
        <w:rPr>
          <w:rFonts w:ascii="Times New Roman" w:hAnsi="Times New Roman" w:cs="Times New Roman" w:hint="cs"/>
          <w:rtl/>
        </w:rPr>
        <w:t> </w:t>
      </w:r>
      <w:r w:rsidRPr="0043204B">
        <w:rPr>
          <w:rtl/>
        </w:rPr>
        <w:t>أبي</w:t>
      </w:r>
      <w:r w:rsidR="0072568B">
        <w:rPr>
          <w:rFonts w:hint="cs"/>
          <w:rtl/>
        </w:rPr>
        <w:t xml:space="preserve"> </w:t>
      </w:r>
      <w:r w:rsidRPr="0043204B">
        <w:rPr>
          <w:rtl/>
        </w:rPr>
        <w:t>طالب</w:t>
      </w:r>
      <w:r w:rsidR="0072568B">
        <w:sym w:font="Zar75 Symbols" w:char="F037"/>
      </w:r>
      <w:r w:rsidR="0072568B">
        <w:rPr>
          <w:rFonts w:hint="cs"/>
          <w:rtl/>
        </w:rPr>
        <w:t xml:space="preserve"> </w:t>
      </w:r>
      <w:r w:rsidRPr="0043204B">
        <w:rPr>
          <w:rtl/>
        </w:rPr>
        <w:t>وعقيلاً أخاه وحسناً وحسيناً</w:t>
      </w:r>
      <w:r w:rsidR="0072568B">
        <w:sym w:font="Zar75 Symbols" w:char="F038"/>
      </w:r>
      <w:r w:rsidRPr="0043204B">
        <w:rPr>
          <w:rtl/>
        </w:rPr>
        <w:t>، وعماراً، فإنهم خرجوا معه</w:t>
      </w:r>
      <w:r w:rsidR="0072568B">
        <w:rPr>
          <w:rFonts w:hint="cs"/>
          <w:rtl/>
        </w:rPr>
        <w:t xml:space="preserve"> </w:t>
      </w:r>
      <w:r w:rsidRPr="0043204B">
        <w:rPr>
          <w:rtl/>
        </w:rPr>
        <w:t>يشيّعونه، فجعل</w:t>
      </w:r>
      <w:r w:rsidRPr="0043204B">
        <w:rPr>
          <w:rFonts w:ascii="Times New Roman" w:hAnsi="Times New Roman" w:cs="Times New Roman" w:hint="cs"/>
          <w:rtl/>
        </w:rPr>
        <w:t> </w:t>
      </w:r>
      <w:r w:rsidRPr="0043204B">
        <w:rPr>
          <w:rtl/>
        </w:rPr>
        <w:t>الحسن</w:t>
      </w:r>
      <w:r w:rsidR="0072568B">
        <w:sym w:font="Zar75 Symbols" w:char="F037"/>
      </w:r>
      <w:r w:rsidRPr="0043204B">
        <w:rPr>
          <w:rFonts w:ascii="Times New Roman" w:hAnsi="Times New Roman" w:cs="Times New Roman" w:hint="cs"/>
          <w:rtl/>
        </w:rPr>
        <w:t> </w:t>
      </w:r>
      <w:r w:rsidRPr="0043204B">
        <w:rPr>
          <w:rtl/>
        </w:rPr>
        <w:t>يكلم أباذر، فقال له مروان:</w:t>
      </w:r>
      <w:r w:rsidR="0072568B">
        <w:rPr>
          <w:rFonts w:hint="cs"/>
          <w:rtl/>
        </w:rPr>
        <w:t xml:space="preserve"> </w:t>
      </w:r>
      <w:r w:rsidRPr="0043204B">
        <w:rPr>
          <w:rtl/>
        </w:rPr>
        <w:t>إيهاً يا حسن! ألا تعلم أنَّ أمير المؤمنين قد نهى عن كلام هذا الرجل؟! فإن كنت لا تعلم</w:t>
      </w:r>
      <w:r w:rsidR="0072568B">
        <w:rPr>
          <w:rFonts w:hint="cs"/>
          <w:rtl/>
        </w:rPr>
        <w:t xml:space="preserve"> </w:t>
      </w:r>
      <w:r w:rsidRPr="0043204B">
        <w:rPr>
          <w:rtl/>
        </w:rPr>
        <w:t>فاعلم ذلك، فحمل</w:t>
      </w:r>
      <w:r w:rsidRPr="0043204B">
        <w:rPr>
          <w:rFonts w:ascii="Times New Roman" w:hAnsi="Times New Roman" w:cs="Times New Roman" w:hint="cs"/>
          <w:rtl/>
        </w:rPr>
        <w:t> </w:t>
      </w:r>
      <w:r w:rsidRPr="0043204B">
        <w:rPr>
          <w:rtl/>
        </w:rPr>
        <w:t>عليّ</w:t>
      </w:r>
      <w:r w:rsidR="0072568B">
        <w:sym w:font="Zar75 Symbols" w:char="F037"/>
      </w:r>
      <w:r w:rsidRPr="0043204B">
        <w:rPr>
          <w:rFonts w:ascii="Times New Roman" w:hAnsi="Times New Roman" w:cs="Times New Roman" w:hint="cs"/>
          <w:rtl/>
        </w:rPr>
        <w:t> </w:t>
      </w:r>
      <w:r w:rsidRPr="0043204B">
        <w:rPr>
          <w:rtl/>
        </w:rPr>
        <w:t xml:space="preserve">على مروان، فضرب بالسوط </w:t>
      </w:r>
      <w:r w:rsidRPr="0043204B">
        <w:rPr>
          <w:rtl/>
        </w:rPr>
        <w:lastRenderedPageBreak/>
        <w:t>بين أذني راحلته، وقال</w:t>
      </w:r>
      <w:r w:rsidR="0072568B">
        <w:sym w:font="Zar75 Symbols" w:char="F037"/>
      </w:r>
      <w:r w:rsidRPr="0043204B">
        <w:rPr>
          <w:rtl/>
        </w:rPr>
        <w:t>:</w:t>
      </w:r>
      <w:r w:rsidR="0072568B">
        <w:rPr>
          <w:rFonts w:hint="cs"/>
          <w:rtl/>
        </w:rPr>
        <w:t xml:space="preserve"> «</w:t>
      </w:r>
      <w:r w:rsidRPr="0043204B">
        <w:rPr>
          <w:rtl/>
        </w:rPr>
        <w:t>تنحَّ لحاك الله إلى النار</w:t>
      </w:r>
      <w:r w:rsidR="0072568B">
        <w:rPr>
          <w:rFonts w:hint="cs"/>
          <w:rtl/>
        </w:rPr>
        <w:t>»</w:t>
      </w:r>
      <w:r w:rsidRPr="0043204B">
        <w:rPr>
          <w:rtl/>
        </w:rPr>
        <w:t>!</w:t>
      </w:r>
    </w:p>
    <w:p w:rsidR="00DD352D" w:rsidRPr="0043204B" w:rsidRDefault="00DD352D" w:rsidP="00522469">
      <w:pPr>
        <w:rPr>
          <w:rtl/>
        </w:rPr>
      </w:pPr>
      <w:r w:rsidRPr="0043204B">
        <w:rPr>
          <w:rtl/>
        </w:rPr>
        <w:t>فرجع مروان مغضباً إلى عثمان: فأخبره الخبر، فتلظّى على</w:t>
      </w:r>
      <w:r w:rsidRPr="0043204B">
        <w:rPr>
          <w:rFonts w:ascii="Times New Roman" w:hAnsi="Times New Roman" w:cs="Times New Roman" w:hint="cs"/>
          <w:rtl/>
        </w:rPr>
        <w:t> </w:t>
      </w:r>
      <w:r w:rsidRPr="0043204B">
        <w:rPr>
          <w:rtl/>
        </w:rPr>
        <w:t>عليّ</w:t>
      </w:r>
      <w:r w:rsidR="00522469">
        <w:sym w:font="Zar75 Symbols" w:char="F037"/>
      </w:r>
      <w:r w:rsidRPr="0043204B">
        <w:rPr>
          <w:rtl/>
        </w:rPr>
        <w:t>.</w:t>
      </w:r>
    </w:p>
    <w:p w:rsidR="00DD352D" w:rsidRPr="0043204B" w:rsidRDefault="00DD352D" w:rsidP="00522469">
      <w:pPr>
        <w:rPr>
          <w:rtl/>
        </w:rPr>
      </w:pPr>
      <w:r w:rsidRPr="0043204B">
        <w:rPr>
          <w:rtl/>
        </w:rPr>
        <w:t>ووقف أبو ذر فودعه القوم، ومعه ذكوان مولى</w:t>
      </w:r>
      <w:r w:rsidRPr="0043204B">
        <w:rPr>
          <w:rFonts w:ascii="Times New Roman" w:hAnsi="Times New Roman" w:cs="Times New Roman" w:hint="cs"/>
          <w:rtl/>
        </w:rPr>
        <w:t> </w:t>
      </w:r>
      <w:r w:rsidRPr="0043204B">
        <w:rPr>
          <w:rtl/>
        </w:rPr>
        <w:t>أمّ هانئ بنت أبي طالب. قال ذكوان:</w:t>
      </w:r>
      <w:r w:rsidR="00522469">
        <w:rPr>
          <w:rFonts w:hint="cs"/>
          <w:rtl/>
        </w:rPr>
        <w:t xml:space="preserve"> </w:t>
      </w:r>
      <w:r w:rsidRPr="0043204B">
        <w:rPr>
          <w:rtl/>
        </w:rPr>
        <w:t xml:space="preserve">فحفظت كلام القوم </w:t>
      </w:r>
      <w:r w:rsidR="00522469">
        <w:rPr>
          <w:rFonts w:hint="cs"/>
          <w:rtl/>
        </w:rPr>
        <w:t>ـ</w:t>
      </w:r>
      <w:r w:rsidRPr="0043204B">
        <w:rPr>
          <w:rtl/>
        </w:rPr>
        <w:t xml:space="preserve"> وكان حافظاً </w:t>
      </w:r>
      <w:r w:rsidR="00522469">
        <w:rPr>
          <w:rFonts w:hint="cs"/>
          <w:rtl/>
        </w:rPr>
        <w:t>ـ</w:t>
      </w:r>
      <w:r w:rsidRPr="0043204B">
        <w:rPr>
          <w:rtl/>
        </w:rPr>
        <w:t xml:space="preserve"> فقال</w:t>
      </w:r>
      <w:r w:rsidRPr="0043204B">
        <w:rPr>
          <w:rFonts w:ascii="Times New Roman" w:hAnsi="Times New Roman" w:cs="Times New Roman" w:hint="cs"/>
          <w:rtl/>
        </w:rPr>
        <w:t> </w:t>
      </w:r>
      <w:r w:rsidRPr="0043204B">
        <w:rPr>
          <w:rtl/>
        </w:rPr>
        <w:t>عليٌّ</w:t>
      </w:r>
      <w:r w:rsidR="00522469">
        <w:sym w:font="Zar75 Symbols" w:char="F037"/>
      </w:r>
      <w:r w:rsidRPr="0043204B">
        <w:rPr>
          <w:rtl/>
        </w:rPr>
        <w:t>:</w:t>
      </w:r>
      <w:r w:rsidR="00522469">
        <w:rPr>
          <w:rFonts w:hint="cs"/>
          <w:rtl/>
        </w:rPr>
        <w:t xml:space="preserve"> «</w:t>
      </w:r>
      <w:r w:rsidRPr="0043204B">
        <w:rPr>
          <w:rtl/>
        </w:rPr>
        <w:t>يا أبا ذر، إنّك غضبت لله! إنَّ القوم خافوك على دنياهم، وخفتهم على دينك. فامتحنوك</w:t>
      </w:r>
      <w:r w:rsidR="00522469">
        <w:rPr>
          <w:rFonts w:hint="cs"/>
          <w:rtl/>
        </w:rPr>
        <w:t xml:space="preserve"> </w:t>
      </w:r>
      <w:r w:rsidRPr="0043204B">
        <w:rPr>
          <w:rtl/>
        </w:rPr>
        <w:t>بالقلى، ونفوك إلى الفلا، والله لو كانت السماوات والأرض على عبدٍ رَتقا، ثمَّ اتقى الله؛</w:t>
      </w:r>
      <w:r w:rsidR="00522469">
        <w:rPr>
          <w:rFonts w:hint="cs"/>
          <w:rtl/>
        </w:rPr>
        <w:t xml:space="preserve"> </w:t>
      </w:r>
      <w:r w:rsidRPr="0043204B">
        <w:rPr>
          <w:rtl/>
        </w:rPr>
        <w:t>لجعل له منها مخرجا</w:t>
      </w:r>
      <w:r w:rsidR="00522469">
        <w:rPr>
          <w:rFonts w:hint="cs"/>
          <w:rtl/>
        </w:rPr>
        <w:t>ً</w:t>
      </w:r>
      <w:r w:rsidRPr="0043204B">
        <w:rPr>
          <w:rtl/>
        </w:rPr>
        <w:t>. يا أبا ذر لا يؤنسنك إل</w:t>
      </w:r>
      <w:r w:rsidR="00522469">
        <w:rPr>
          <w:rFonts w:hint="cs"/>
          <w:rtl/>
        </w:rPr>
        <w:t>ّ</w:t>
      </w:r>
      <w:r w:rsidRPr="0043204B">
        <w:rPr>
          <w:rtl/>
        </w:rPr>
        <w:t>ا الحقّ، ولا يوحشنّك إل</w:t>
      </w:r>
      <w:r w:rsidR="00522469">
        <w:rPr>
          <w:rFonts w:hint="cs"/>
          <w:rtl/>
        </w:rPr>
        <w:t>ّ</w:t>
      </w:r>
      <w:r w:rsidRPr="0043204B">
        <w:rPr>
          <w:rtl/>
        </w:rPr>
        <w:t>ا</w:t>
      </w:r>
      <w:r w:rsidRPr="0043204B">
        <w:rPr>
          <w:rFonts w:ascii="Times New Roman" w:hAnsi="Times New Roman" w:cs="Times New Roman" w:hint="cs"/>
          <w:rtl/>
        </w:rPr>
        <w:t> </w:t>
      </w:r>
      <w:r w:rsidRPr="0043204B">
        <w:rPr>
          <w:rtl/>
        </w:rPr>
        <w:t>الباطل</w:t>
      </w:r>
      <w:r w:rsidR="00522469">
        <w:rPr>
          <w:rFonts w:hint="cs"/>
          <w:rtl/>
        </w:rPr>
        <w:t>»</w:t>
      </w:r>
      <w:r w:rsidRPr="0043204B">
        <w:rPr>
          <w:rtl/>
        </w:rPr>
        <w:t>.</w:t>
      </w:r>
    </w:p>
    <w:p w:rsidR="00DD352D" w:rsidRPr="0043204B" w:rsidRDefault="00DD352D" w:rsidP="00522469">
      <w:pPr>
        <w:rPr>
          <w:rtl/>
        </w:rPr>
      </w:pPr>
      <w:r w:rsidRPr="0043204B">
        <w:rPr>
          <w:rtl/>
        </w:rPr>
        <w:t>ثم قال لأصحابه</w:t>
      </w:r>
      <w:r w:rsidR="00522469">
        <w:rPr>
          <w:rFonts w:hint="cs"/>
          <w:rtl/>
        </w:rPr>
        <w:t>: «</w:t>
      </w:r>
      <w:r w:rsidRPr="0043204B">
        <w:rPr>
          <w:rtl/>
        </w:rPr>
        <w:t>ودعوا عمَّكم، وقال لعقيل: ودع أخاك</w:t>
      </w:r>
      <w:r w:rsidR="00522469">
        <w:rPr>
          <w:rFonts w:hint="cs"/>
          <w:rtl/>
        </w:rPr>
        <w:t>»</w:t>
      </w:r>
      <w:r w:rsidRPr="0043204B">
        <w:rPr>
          <w:rtl/>
        </w:rPr>
        <w:t>!</w:t>
      </w:r>
      <w:r w:rsidR="00522469">
        <w:rPr>
          <w:rFonts w:hint="cs"/>
          <w:rtl/>
        </w:rPr>
        <w:t xml:space="preserve"> </w:t>
      </w:r>
      <w:r w:rsidRPr="0043204B">
        <w:rPr>
          <w:rtl/>
        </w:rPr>
        <w:t>فتكلم عقيل، فقال: ما عسى أن نقول يا أبا ذر، وأنت تعلم أنا نحبّك، وأنت تحبّنا</w:t>
      </w:r>
      <w:r w:rsidR="00522469">
        <w:rPr>
          <w:rFonts w:hint="cs"/>
          <w:rtl/>
        </w:rPr>
        <w:t xml:space="preserve"> </w:t>
      </w:r>
      <w:r w:rsidRPr="0043204B">
        <w:rPr>
          <w:rtl/>
        </w:rPr>
        <w:t>فاتق الله، فإنَّ التقوى نجاة، واصبر فإنَّ</w:t>
      </w:r>
      <w:r w:rsidRPr="0043204B">
        <w:rPr>
          <w:rFonts w:ascii="Times New Roman" w:hAnsi="Times New Roman" w:cs="Times New Roman" w:hint="cs"/>
          <w:rtl/>
        </w:rPr>
        <w:t> </w:t>
      </w:r>
      <w:r w:rsidRPr="0043204B">
        <w:rPr>
          <w:rtl/>
        </w:rPr>
        <w:t>الصبر</w:t>
      </w:r>
      <w:r w:rsidRPr="0043204B">
        <w:rPr>
          <w:rFonts w:ascii="Times New Roman" w:hAnsi="Times New Roman" w:cs="Times New Roman" w:hint="cs"/>
          <w:rtl/>
        </w:rPr>
        <w:t> </w:t>
      </w:r>
      <w:r w:rsidRPr="0043204B">
        <w:rPr>
          <w:rtl/>
        </w:rPr>
        <w:t>كرم، وأعلم أنَّ استثقالك</w:t>
      </w:r>
      <w:r w:rsidRPr="0043204B">
        <w:rPr>
          <w:rFonts w:ascii="Times New Roman" w:hAnsi="Times New Roman" w:cs="Times New Roman" w:hint="cs"/>
          <w:rtl/>
        </w:rPr>
        <w:t> </w:t>
      </w:r>
      <w:r w:rsidRPr="0043204B">
        <w:rPr>
          <w:rtl/>
        </w:rPr>
        <w:t>الصبر</w:t>
      </w:r>
      <w:r w:rsidRPr="0043204B">
        <w:rPr>
          <w:rFonts w:ascii="Times New Roman" w:hAnsi="Times New Roman" w:cs="Times New Roman" w:hint="cs"/>
          <w:rtl/>
        </w:rPr>
        <w:t> </w:t>
      </w:r>
      <w:r w:rsidRPr="0043204B">
        <w:rPr>
          <w:rtl/>
        </w:rPr>
        <w:t>من الجزع، واستبطاءك العافية من</w:t>
      </w:r>
      <w:r w:rsidRPr="0043204B">
        <w:rPr>
          <w:rFonts w:ascii="Times New Roman" w:hAnsi="Times New Roman" w:cs="Times New Roman" w:hint="cs"/>
          <w:rtl/>
        </w:rPr>
        <w:t> </w:t>
      </w:r>
      <w:r w:rsidRPr="0043204B">
        <w:rPr>
          <w:rtl/>
        </w:rPr>
        <w:t>اليأس، فدع</w:t>
      </w:r>
      <w:r w:rsidRPr="0043204B">
        <w:rPr>
          <w:rFonts w:ascii="Times New Roman" w:hAnsi="Times New Roman" w:cs="Times New Roman" w:hint="cs"/>
          <w:rtl/>
        </w:rPr>
        <w:t> </w:t>
      </w:r>
      <w:r w:rsidRPr="0043204B">
        <w:rPr>
          <w:rtl/>
        </w:rPr>
        <w:t>اليأس</w:t>
      </w:r>
      <w:r w:rsidRPr="0043204B">
        <w:rPr>
          <w:rFonts w:ascii="Times New Roman" w:hAnsi="Times New Roman" w:cs="Times New Roman" w:hint="cs"/>
          <w:rtl/>
        </w:rPr>
        <w:t> </w:t>
      </w:r>
      <w:r w:rsidRPr="0043204B">
        <w:rPr>
          <w:rtl/>
        </w:rPr>
        <w:t>والجزع!</w:t>
      </w:r>
    </w:p>
    <w:p w:rsidR="00DD352D" w:rsidRPr="0043204B" w:rsidRDefault="00DD352D" w:rsidP="00522469">
      <w:pPr>
        <w:rPr>
          <w:rtl/>
        </w:rPr>
      </w:pPr>
      <w:r w:rsidRPr="0043204B">
        <w:rPr>
          <w:rtl/>
        </w:rPr>
        <w:t>ثمَّ تكلّم الحسن</w:t>
      </w:r>
      <w:r w:rsidR="00522469">
        <w:sym w:font="Zar75 Symbols" w:char="F037"/>
      </w:r>
      <w:r w:rsidRPr="0043204B">
        <w:rPr>
          <w:rtl/>
        </w:rPr>
        <w:t>... ثمَّ تكلّم الحسين</w:t>
      </w:r>
      <w:r w:rsidR="00522469">
        <w:sym w:font="Zar75 Symbols" w:char="F037"/>
      </w:r>
      <w:r w:rsidRPr="0043204B">
        <w:rPr>
          <w:rtl/>
        </w:rPr>
        <w:t>... ثمَّ تكلّم عمّار رحمه الله مغضباً...</w:t>
      </w:r>
    </w:p>
    <w:p w:rsidR="00DD352D" w:rsidRPr="0043204B" w:rsidRDefault="00DD352D" w:rsidP="00522469">
      <w:pPr>
        <w:rPr>
          <w:rtl/>
        </w:rPr>
      </w:pPr>
      <w:r w:rsidRPr="0043204B">
        <w:rPr>
          <w:rtl/>
        </w:rPr>
        <w:t xml:space="preserve">فبكى أبو ذر رحمه الله، وكان شيخاً كبيراً، وقال: </w:t>
      </w:r>
      <w:r w:rsidR="00522469">
        <w:rPr>
          <w:rFonts w:hint="cs"/>
          <w:rtl/>
        </w:rPr>
        <w:t>«</w:t>
      </w:r>
      <w:r w:rsidRPr="0043204B">
        <w:rPr>
          <w:rtl/>
        </w:rPr>
        <w:t>رحمكم الله يا أهل بيت الرحمة!</w:t>
      </w:r>
      <w:r w:rsidR="00522469">
        <w:rPr>
          <w:rFonts w:hint="cs"/>
          <w:rtl/>
        </w:rPr>
        <w:t xml:space="preserve"> </w:t>
      </w:r>
      <w:r w:rsidRPr="0043204B">
        <w:rPr>
          <w:rtl/>
        </w:rPr>
        <w:t>إذا رأيتُكم ذكرتُ بكم</w:t>
      </w:r>
      <w:r w:rsidRPr="0043204B">
        <w:rPr>
          <w:rFonts w:ascii="Times New Roman" w:hAnsi="Times New Roman" w:cs="Times New Roman" w:hint="cs"/>
          <w:rtl/>
        </w:rPr>
        <w:t> </w:t>
      </w:r>
      <w:r w:rsidRPr="0043204B">
        <w:rPr>
          <w:rtl/>
        </w:rPr>
        <w:t>رسول الله</w:t>
      </w:r>
      <w:r w:rsidR="00522469">
        <w:sym w:font="Zar75 Symbols" w:char="F039"/>
      </w:r>
      <w:r w:rsidRPr="0043204B">
        <w:rPr>
          <w:rtl/>
        </w:rPr>
        <w:t>؛ ما لي بالمدنية سكنٌ ولا شجنٌ</w:t>
      </w:r>
      <w:r w:rsidR="00522469">
        <w:rPr>
          <w:rFonts w:hint="cs"/>
          <w:rtl/>
        </w:rPr>
        <w:t xml:space="preserve"> </w:t>
      </w:r>
      <w:r w:rsidRPr="0043204B">
        <w:rPr>
          <w:rtl/>
        </w:rPr>
        <w:t>غيركم، إني ثَقُلتُ على عثمان بالحجاز، كما ثَقُلتُ على معاوية</w:t>
      </w:r>
      <w:r w:rsidRPr="0043204B">
        <w:rPr>
          <w:rFonts w:ascii="Times New Roman" w:hAnsi="Times New Roman" w:cs="Times New Roman" w:hint="cs"/>
          <w:rtl/>
        </w:rPr>
        <w:t> </w:t>
      </w:r>
      <w:r w:rsidRPr="0043204B">
        <w:rPr>
          <w:rtl/>
        </w:rPr>
        <w:t>بالشام، وكره أن</w:t>
      </w:r>
      <w:r w:rsidR="00522469">
        <w:rPr>
          <w:rFonts w:hint="cs"/>
          <w:rtl/>
        </w:rPr>
        <w:t xml:space="preserve"> </w:t>
      </w:r>
      <w:r w:rsidRPr="0043204B">
        <w:rPr>
          <w:rtl/>
        </w:rPr>
        <w:t>أجاور أخاه وابنَ</w:t>
      </w:r>
      <w:r w:rsidR="00522469">
        <w:rPr>
          <w:rFonts w:hint="cs"/>
          <w:rtl/>
        </w:rPr>
        <w:t xml:space="preserve"> </w:t>
      </w:r>
      <w:r w:rsidRPr="0043204B">
        <w:rPr>
          <w:rtl/>
        </w:rPr>
        <w:t>خاله بالمصرين، فأُفسِد الناس عليهما، فسيّرني إلى بلدٍ ليس لي به</w:t>
      </w:r>
      <w:r w:rsidR="00522469">
        <w:rPr>
          <w:rFonts w:hint="cs"/>
          <w:rtl/>
        </w:rPr>
        <w:t xml:space="preserve"> </w:t>
      </w:r>
      <w:r w:rsidRPr="0043204B">
        <w:rPr>
          <w:rtl/>
        </w:rPr>
        <w:t>ناصر ولا دافع إل</w:t>
      </w:r>
      <w:r w:rsidR="00522469">
        <w:rPr>
          <w:rFonts w:hint="cs"/>
          <w:rtl/>
        </w:rPr>
        <w:t>ّ</w:t>
      </w:r>
      <w:r w:rsidRPr="0043204B">
        <w:rPr>
          <w:rtl/>
        </w:rPr>
        <w:t>ا الله، والله ما أريد إل</w:t>
      </w:r>
      <w:r w:rsidR="00522469">
        <w:rPr>
          <w:rFonts w:hint="cs"/>
          <w:rtl/>
        </w:rPr>
        <w:t>ّ</w:t>
      </w:r>
      <w:r w:rsidRPr="0043204B">
        <w:rPr>
          <w:rtl/>
        </w:rPr>
        <w:t>ا الله صاحباً، وما أخشى مع الله وحشةً</w:t>
      </w:r>
      <w:r w:rsidR="00522469">
        <w:rPr>
          <w:rFonts w:hint="cs"/>
          <w:rtl/>
        </w:rPr>
        <w:t>»</w:t>
      </w:r>
      <w:r w:rsidRPr="0043204B">
        <w:rPr>
          <w:rtl/>
        </w:rPr>
        <w:t>!</w:t>
      </w:r>
    </w:p>
    <w:p w:rsidR="00522469" w:rsidRDefault="00DD352D" w:rsidP="00522469">
      <w:pPr>
        <w:rPr>
          <w:rtl/>
        </w:rPr>
      </w:pPr>
      <w:r w:rsidRPr="0043204B">
        <w:rPr>
          <w:rtl/>
        </w:rPr>
        <w:t>ورجع القوم إلى المدينة، ...</w:t>
      </w:r>
      <w:r w:rsidR="00522469">
        <w:rPr>
          <w:rFonts w:hint="cs"/>
          <w:rtl/>
        </w:rPr>
        <w:t xml:space="preserve"> </w:t>
      </w:r>
      <w:r w:rsidRPr="0043204B">
        <w:rPr>
          <w:rtl/>
        </w:rPr>
        <w:t>وبفلاة من الأرض رحل أبو ذرٍّ إلى ربّه وحيداً؛ تظلّله كلمةٌ مباركةٌ قالها له رسول الله</w:t>
      </w:r>
      <w:r w:rsidR="00522469">
        <w:sym w:font="Zar75 Symbols" w:char="F039"/>
      </w:r>
      <w:r w:rsidRPr="0043204B">
        <w:rPr>
          <w:rtl/>
        </w:rPr>
        <w:t>:</w:t>
      </w:r>
      <w:r w:rsidR="00522469">
        <w:rPr>
          <w:rFonts w:hint="cs"/>
          <w:rtl/>
        </w:rPr>
        <w:t xml:space="preserve"> «</w:t>
      </w:r>
      <w:r w:rsidRPr="0043204B">
        <w:rPr>
          <w:rtl/>
        </w:rPr>
        <w:t>رحم الله أبا ذرٍّ يُحشر وحده، ويموت وحده، ويُبعث وحده</w:t>
      </w:r>
      <w:r w:rsidR="00522469">
        <w:rPr>
          <w:rFonts w:hint="cs"/>
          <w:rtl/>
        </w:rPr>
        <w:t>»</w:t>
      </w:r>
      <w:r w:rsidRPr="0043204B">
        <w:rPr>
          <w:rtl/>
        </w:rPr>
        <w:t>!</w:t>
      </w:r>
    </w:p>
    <w:p w:rsidR="00DD352D" w:rsidRPr="0043204B" w:rsidRDefault="00DD352D" w:rsidP="00D571A4">
      <w:pPr>
        <w:rPr>
          <w:rtl/>
        </w:rPr>
      </w:pPr>
      <w:r w:rsidRPr="0043204B">
        <w:rPr>
          <w:rtl/>
        </w:rPr>
        <w:lastRenderedPageBreak/>
        <w:t>وسمعها مَن حوله، وذلك حين رآه، وقد أبطأ بعيره في غزوة تبوك، فحمل متاعه على ظهره، وتبع أثر الرسول</w:t>
      </w:r>
      <w:r w:rsidR="00D571A4">
        <w:sym w:font="Zar75 Symbols" w:char="F039"/>
      </w:r>
      <w:r w:rsidRPr="0043204B">
        <w:rPr>
          <w:rtl/>
        </w:rPr>
        <w:t xml:space="preserve"> ماشياً حتى لحق به.</w:t>
      </w:r>
    </w:p>
    <w:p w:rsidR="00DD352D" w:rsidRPr="0043204B" w:rsidRDefault="00DD352D" w:rsidP="00846283">
      <w:pPr>
        <w:rPr>
          <w:rtl/>
        </w:rPr>
      </w:pPr>
      <w:r w:rsidRPr="0043204B">
        <w:rPr>
          <w:rtl/>
        </w:rPr>
        <w:t>ويبدو أنَّ أبا ذرٍّ ظلَّ يحمل متاعه الحقيقي وهو الأمر بالمعروف والنهي عن المنكر، طيلة</w:t>
      </w:r>
      <w:r w:rsidR="00D571A4">
        <w:rPr>
          <w:rFonts w:hint="cs"/>
          <w:rtl/>
        </w:rPr>
        <w:t xml:space="preserve"> </w:t>
      </w:r>
      <w:r w:rsidRPr="0043204B">
        <w:rPr>
          <w:rtl/>
        </w:rPr>
        <w:t>مسيرته في الإسلام، حتى حظي بثمار صدقه، أن حلَّ</w:t>
      </w:r>
      <w:r w:rsidR="00846283">
        <w:rPr>
          <w:rFonts w:hint="cs"/>
          <w:rtl/>
        </w:rPr>
        <w:t xml:space="preserve"> </w:t>
      </w:r>
      <w:r w:rsidR="00846283">
        <w:rPr>
          <w:rFonts w:hint="cs"/>
        </w:rPr>
        <w:sym w:font="Zar75 Symbols" w:char="F029"/>
      </w:r>
      <w:r w:rsidRPr="0043204B">
        <w:rPr>
          <w:rtl/>
        </w:rPr>
        <w:t>فِى مَقْعَدِ صِدْقٍ عِندَ مَلِيكٍ</w:t>
      </w:r>
      <w:r w:rsidRPr="0043204B">
        <w:rPr>
          <w:rFonts w:ascii="Times New Roman" w:hAnsi="Times New Roman" w:cs="Times New Roman" w:hint="cs"/>
          <w:rtl/>
        </w:rPr>
        <w:t>ۢ</w:t>
      </w:r>
      <w:r w:rsidRPr="0043204B">
        <w:rPr>
          <w:rtl/>
        </w:rPr>
        <w:t xml:space="preserve"> مُّقْتَدِرٍ</w:t>
      </w:r>
      <w:r w:rsidR="00846283">
        <w:sym w:font="Zar75 Symbols" w:char="F028"/>
      </w:r>
      <w:r w:rsidR="00846283">
        <w:rPr>
          <w:rFonts w:hint="cs"/>
          <w:rtl/>
        </w:rPr>
        <w:t>.</w:t>
      </w:r>
      <w:r w:rsidR="00846283" w:rsidRPr="00846283">
        <w:rPr>
          <w:rStyle w:val="FootnoteReference"/>
          <w:rFonts w:asciiTheme="majorBidi" w:hAnsiTheme="majorBidi" w:cstheme="majorBidi"/>
          <w:rtl/>
        </w:rPr>
        <w:footnoteReference w:id="151"/>
      </w:r>
    </w:p>
    <w:p w:rsidR="00DD352D" w:rsidRPr="0043204B" w:rsidRDefault="00DD352D" w:rsidP="001A56D1">
      <w:pPr>
        <w:rPr>
          <w:rtl/>
        </w:rPr>
      </w:pPr>
      <w:r w:rsidRPr="0043204B">
        <w:rPr>
          <w:rtl/>
        </w:rPr>
        <w:t>رسالة عقيل للإمام</w:t>
      </w:r>
      <w:r w:rsidR="001A56D1">
        <w:sym w:font="Zar75 Symbols" w:char="F037"/>
      </w:r>
      <w:r w:rsidR="001A56D1">
        <w:rPr>
          <w:rFonts w:hint="cs"/>
          <w:rtl/>
        </w:rPr>
        <w:t xml:space="preserve">، </w:t>
      </w:r>
      <w:r w:rsidRPr="0043204B">
        <w:rPr>
          <w:rtl/>
        </w:rPr>
        <w:t>البلاذري عن عبّاس بن هشام عن أبيه عن أبي مخنف عن سليمان بن أبي راشد أنّ عقيلاً كتب</w:t>
      </w:r>
      <w:r w:rsidR="001A56D1">
        <w:rPr>
          <w:rFonts w:hint="cs"/>
          <w:rtl/>
        </w:rPr>
        <w:t xml:space="preserve"> </w:t>
      </w:r>
      <w:r w:rsidRPr="0043204B">
        <w:rPr>
          <w:rtl/>
        </w:rPr>
        <w:t>إلى أخيه عليّ</w:t>
      </w:r>
      <w:r w:rsidR="001A56D1">
        <w:sym w:font="Zar75 Symbols" w:char="F037"/>
      </w:r>
      <w:r w:rsidRPr="0043204B">
        <w:rPr>
          <w:rtl/>
        </w:rPr>
        <w:t>:</w:t>
      </w:r>
      <w:r w:rsidR="001A56D1">
        <w:rPr>
          <w:rFonts w:hint="cs"/>
          <w:rtl/>
        </w:rPr>
        <w:t xml:space="preserve"> «</w:t>
      </w:r>
      <w:r w:rsidRPr="0043204B">
        <w:rPr>
          <w:rtl/>
        </w:rPr>
        <w:t>أمّا بعد كان الله جارك من كلّ سوء، وعاصمك من المكروه على كلّ حال، إنّي خرجت ــ يا بن</w:t>
      </w:r>
      <w:r w:rsidR="001A56D1">
        <w:rPr>
          <w:rFonts w:hint="cs"/>
          <w:rtl/>
        </w:rPr>
        <w:t xml:space="preserve"> </w:t>
      </w:r>
      <w:r w:rsidRPr="0043204B">
        <w:rPr>
          <w:rtl/>
        </w:rPr>
        <w:t>أمّ ــ معتمراً، ولقيت عبد الله بن سعد بن أبي سرح في نحو من أربعين شاباً من أبناء الطلقاء،</w:t>
      </w:r>
      <w:r w:rsidR="001A56D1">
        <w:rPr>
          <w:rFonts w:hint="cs"/>
          <w:rtl/>
        </w:rPr>
        <w:t xml:space="preserve"> </w:t>
      </w:r>
      <w:r w:rsidRPr="0043204B">
        <w:rPr>
          <w:rtl/>
        </w:rPr>
        <w:t>فقلت لهم ــ وعرفت المنكر ــ : أين تريدون يا بني الطلقاء؟ أبمعاوية تلحقون عداوة لنا غير</w:t>
      </w:r>
      <w:r w:rsidR="001A56D1">
        <w:rPr>
          <w:rFonts w:hint="cs"/>
          <w:rtl/>
        </w:rPr>
        <w:t xml:space="preserve"> </w:t>
      </w:r>
      <w:r w:rsidRPr="0043204B">
        <w:rPr>
          <w:rtl/>
        </w:rPr>
        <w:t>مستنكرة منكم ، تحاولون تغيير أمر الله وإطفاء نور الحق! فأسمعوني وأسمعتهم، ثمّ إنّي</w:t>
      </w:r>
      <w:r w:rsidR="001A56D1">
        <w:rPr>
          <w:rFonts w:hint="cs"/>
          <w:rtl/>
        </w:rPr>
        <w:t xml:space="preserve"> </w:t>
      </w:r>
      <w:r w:rsidRPr="0043204B">
        <w:rPr>
          <w:rtl/>
        </w:rPr>
        <w:t>قدمت مكة وأهلها يتحدّثون بأنّ الضحاك بن قيس أغار على الحيرة وما يليها، فأف لدهر جرأ</w:t>
      </w:r>
      <w:r w:rsidR="001A56D1">
        <w:rPr>
          <w:rFonts w:hint="cs"/>
          <w:rtl/>
        </w:rPr>
        <w:t xml:space="preserve"> </w:t>
      </w:r>
      <w:r w:rsidRPr="0043204B">
        <w:rPr>
          <w:rtl/>
        </w:rPr>
        <w:t>علينا الضحاك، وما الضحاك إلّا فقع بقرقر، فاكتب إليّ يا بن أمّ برأيك وأمرك، فإنْ كنت</w:t>
      </w:r>
      <w:r w:rsidR="001A56D1">
        <w:rPr>
          <w:rFonts w:hint="cs"/>
          <w:rtl/>
        </w:rPr>
        <w:t xml:space="preserve"> </w:t>
      </w:r>
      <w:r w:rsidRPr="0043204B">
        <w:rPr>
          <w:rtl/>
        </w:rPr>
        <w:t>الموت تريد، تحمّلت إليك ببني أخيك وولد أبيك، فعشنا معك ما عشت، ومتنا معك إذا مت.</w:t>
      </w:r>
    </w:p>
    <w:p w:rsidR="00DD352D" w:rsidRPr="0043204B" w:rsidRDefault="00DD352D" w:rsidP="001A56D1">
      <w:pPr>
        <w:rPr>
          <w:rtl/>
        </w:rPr>
      </w:pPr>
      <w:r w:rsidRPr="0043204B">
        <w:rPr>
          <w:rtl/>
        </w:rPr>
        <w:t>فكتب إليه الإمام عليّ</w:t>
      </w:r>
      <w:r w:rsidR="001A56D1">
        <w:sym w:font="Zar75 Symbols" w:char="F037"/>
      </w:r>
      <w:r w:rsidRPr="0043204B">
        <w:rPr>
          <w:rtl/>
        </w:rPr>
        <w:t xml:space="preserve">: </w:t>
      </w:r>
      <w:r w:rsidR="001A56D1">
        <w:rPr>
          <w:rFonts w:hint="cs"/>
          <w:rtl/>
        </w:rPr>
        <w:t>«</w:t>
      </w:r>
      <w:r w:rsidRPr="0043204B">
        <w:rPr>
          <w:rtl/>
        </w:rPr>
        <w:t>أنّ ابن أبي سرح وغيره من قريش قد اجتمعوا على</w:t>
      </w:r>
      <w:r w:rsidR="001A56D1">
        <w:rPr>
          <w:rFonts w:hint="cs"/>
          <w:rtl/>
        </w:rPr>
        <w:t xml:space="preserve"> </w:t>
      </w:r>
      <w:r w:rsidRPr="0043204B">
        <w:rPr>
          <w:rtl/>
        </w:rPr>
        <w:t xml:space="preserve">حرب أخيك اليوم كاجتماعهم على حرب ابن عمّك قبل اليوم، وإنَّ الضحاك أقلَّ </w:t>
      </w:r>
      <w:r w:rsidRPr="0043204B">
        <w:rPr>
          <w:rtl/>
        </w:rPr>
        <w:lastRenderedPageBreak/>
        <w:t>وأذلَّ من أن</w:t>
      </w:r>
      <w:r w:rsidR="001A56D1">
        <w:rPr>
          <w:rFonts w:hint="cs"/>
          <w:rtl/>
        </w:rPr>
        <w:t xml:space="preserve"> </w:t>
      </w:r>
      <w:r w:rsidRPr="0043204B">
        <w:rPr>
          <w:rtl/>
        </w:rPr>
        <w:t>يقرب الحيرة، ولكنه أغار على ما بين القطقطانية والثعلبية</w:t>
      </w:r>
      <w:r w:rsidR="001A56D1">
        <w:rPr>
          <w:rFonts w:hint="cs"/>
          <w:rtl/>
        </w:rPr>
        <w:t>».</w:t>
      </w:r>
    </w:p>
    <w:p w:rsidR="00DD352D" w:rsidRPr="0043204B" w:rsidRDefault="00DD352D" w:rsidP="00E62327">
      <w:pPr>
        <w:rPr>
          <w:rtl/>
        </w:rPr>
      </w:pPr>
      <w:r w:rsidRPr="0043204B">
        <w:rPr>
          <w:rtl/>
        </w:rPr>
        <w:t>أمّا الثقفي فقد أورد الرواية نفسها التي وردت عند البلاذري مع شيء بسيط من</w:t>
      </w:r>
      <w:r w:rsidR="001A56D1">
        <w:rPr>
          <w:rFonts w:hint="cs"/>
          <w:rtl/>
        </w:rPr>
        <w:t xml:space="preserve"> </w:t>
      </w:r>
      <w:r w:rsidRPr="0043204B">
        <w:rPr>
          <w:rtl/>
        </w:rPr>
        <w:t>الاختلاف، منها: بدلاً من أبناء الطلقاء ذكر أبناء الشائنين، وأضاف على قصّة إغارة</w:t>
      </w:r>
      <w:r w:rsidR="001A56D1">
        <w:rPr>
          <w:rFonts w:hint="cs"/>
          <w:rtl/>
        </w:rPr>
        <w:t xml:space="preserve"> </w:t>
      </w:r>
      <w:r w:rsidRPr="0043204B">
        <w:rPr>
          <w:rtl/>
        </w:rPr>
        <w:t>الضحاك قوله: «فاحتمل من أموالهم ما شاء ثمّ انكفأ راجعاً سالماً...</w:t>
      </w:r>
      <w:r w:rsidR="00E62327">
        <w:rPr>
          <w:rFonts w:hint="cs"/>
          <w:rtl/>
        </w:rPr>
        <w:t xml:space="preserve"> </w:t>
      </w:r>
      <w:r w:rsidRPr="0043204B">
        <w:rPr>
          <w:rtl/>
        </w:rPr>
        <w:t>ثم قال: وقد توهّمت حين بلغني ذلك أنّ شيعتنا وأنصارك خذلوك،فاكتب إليّ يا بن أمّ</w:t>
      </w:r>
      <w:r w:rsidR="001A56D1">
        <w:rPr>
          <w:rFonts w:hint="cs"/>
          <w:rtl/>
        </w:rPr>
        <w:t xml:space="preserve"> </w:t>
      </w:r>
      <w:r w:rsidRPr="0043204B">
        <w:rPr>
          <w:rtl/>
        </w:rPr>
        <w:t>برأيك... فوالله ما أحبّ أن أبقى في الدنيا بعدك فواقاً ، وأقسم بالأعزّ الأجلّ إنّ عيشاً نعيشه</w:t>
      </w:r>
      <w:r w:rsidR="001A56D1">
        <w:rPr>
          <w:rFonts w:hint="cs"/>
          <w:rtl/>
        </w:rPr>
        <w:t xml:space="preserve"> </w:t>
      </w:r>
      <w:r w:rsidRPr="0043204B">
        <w:rPr>
          <w:rtl/>
        </w:rPr>
        <w:t>بعدك في الحياة لغير هنيء ولا مريء ولا نجيع، والسلام عليك ورحمة الله وبركاته.</w:t>
      </w:r>
    </w:p>
    <w:p w:rsidR="00DD352D" w:rsidRPr="0043204B" w:rsidRDefault="00DD352D" w:rsidP="00E62327">
      <w:pPr>
        <w:rPr>
          <w:rtl/>
        </w:rPr>
      </w:pPr>
      <w:r w:rsidRPr="0043204B">
        <w:rPr>
          <w:rtl/>
        </w:rPr>
        <w:t>وعن الدينوري: خروج علي</w:t>
      </w:r>
      <w:r w:rsidR="00E62327">
        <w:sym w:font="Zar75 Symbols" w:char="F037"/>
      </w:r>
      <w:r w:rsidR="00E62327">
        <w:rPr>
          <w:rFonts w:hint="cs"/>
          <w:rtl/>
        </w:rPr>
        <w:t xml:space="preserve"> </w:t>
      </w:r>
      <w:r w:rsidRPr="0043204B">
        <w:rPr>
          <w:rtl/>
        </w:rPr>
        <w:t>من المدينة... فلما كان في بعض الطريق، أتاه كتاب</w:t>
      </w:r>
      <w:r w:rsidR="00E62327">
        <w:rPr>
          <w:rFonts w:hint="cs"/>
          <w:rtl/>
        </w:rPr>
        <w:t xml:space="preserve"> </w:t>
      </w:r>
      <w:r w:rsidRPr="0043204B">
        <w:rPr>
          <w:rtl/>
        </w:rPr>
        <w:t>أخيه</w:t>
      </w:r>
      <w:r w:rsidRPr="0043204B">
        <w:rPr>
          <w:rFonts w:ascii="Times New Roman" w:hAnsi="Times New Roman" w:cs="Times New Roman" w:hint="cs"/>
          <w:rtl/>
        </w:rPr>
        <w:t> </w:t>
      </w:r>
      <w:r w:rsidRPr="0043204B">
        <w:rPr>
          <w:rtl/>
        </w:rPr>
        <w:t>عقيل بن أبي طالب، وفيه: بسم الله الرحمن الرحيم: أما بعد يا أخي، كلاك الله، والله</w:t>
      </w:r>
      <w:r w:rsidR="00E62327">
        <w:rPr>
          <w:rFonts w:hint="cs"/>
          <w:rtl/>
        </w:rPr>
        <w:t xml:space="preserve"> </w:t>
      </w:r>
      <w:r w:rsidRPr="0043204B">
        <w:rPr>
          <w:rtl/>
        </w:rPr>
        <w:t>جائرك من كل</w:t>
      </w:r>
      <w:r w:rsidR="00E62327">
        <w:rPr>
          <w:rFonts w:hint="cs"/>
          <w:rtl/>
        </w:rPr>
        <w:t>ّ</w:t>
      </w:r>
      <w:r w:rsidRPr="0043204B">
        <w:rPr>
          <w:rtl/>
        </w:rPr>
        <w:t xml:space="preserve"> سوء، وعاصمك من كل</w:t>
      </w:r>
      <w:r w:rsidR="00E62327">
        <w:rPr>
          <w:rFonts w:hint="cs"/>
          <w:rtl/>
        </w:rPr>
        <w:t>ّ</w:t>
      </w:r>
      <w:r w:rsidRPr="0043204B">
        <w:rPr>
          <w:rtl/>
        </w:rPr>
        <w:t xml:space="preserve"> مكروه على كل</w:t>
      </w:r>
      <w:r w:rsidR="00E62327">
        <w:rPr>
          <w:rFonts w:hint="cs"/>
          <w:rtl/>
        </w:rPr>
        <w:t>ّ</w:t>
      </w:r>
      <w:r w:rsidRPr="0043204B">
        <w:rPr>
          <w:rtl/>
        </w:rPr>
        <w:t xml:space="preserve"> حال، وإني خرجت معتمرا</w:t>
      </w:r>
      <w:r w:rsidR="00E62327">
        <w:rPr>
          <w:rFonts w:hint="cs"/>
          <w:rtl/>
        </w:rPr>
        <w:t>ً</w:t>
      </w:r>
      <w:r w:rsidRPr="0043204B">
        <w:rPr>
          <w:rtl/>
        </w:rPr>
        <w:t>، فلقيت</w:t>
      </w:r>
      <w:r w:rsidR="00E62327">
        <w:rPr>
          <w:rFonts w:hint="cs"/>
          <w:rtl/>
        </w:rPr>
        <w:t xml:space="preserve"> </w:t>
      </w:r>
      <w:r w:rsidRPr="0043204B">
        <w:rPr>
          <w:rtl/>
        </w:rPr>
        <w:t>عائشة معها طلحة والزبير وذووهما، وهم متوجهون إلى</w:t>
      </w:r>
      <w:r w:rsidRPr="0043204B">
        <w:rPr>
          <w:rFonts w:ascii="Times New Roman" w:hAnsi="Times New Roman" w:cs="Times New Roman" w:hint="cs"/>
          <w:rtl/>
        </w:rPr>
        <w:t> </w:t>
      </w:r>
      <w:r w:rsidRPr="0043204B">
        <w:rPr>
          <w:rtl/>
        </w:rPr>
        <w:t>البصرة، قد أظهروا الخلاف،</w:t>
      </w:r>
      <w:r w:rsidR="00E62327">
        <w:rPr>
          <w:rFonts w:hint="cs"/>
          <w:rtl/>
        </w:rPr>
        <w:t xml:space="preserve"> </w:t>
      </w:r>
      <w:r w:rsidRPr="0043204B">
        <w:rPr>
          <w:rtl/>
        </w:rPr>
        <w:t>ونكثوا البيعة، وركبوا عليك</w:t>
      </w:r>
      <w:r w:rsidRPr="0043204B">
        <w:rPr>
          <w:rFonts w:ascii="Times New Roman" w:hAnsi="Times New Roman" w:cs="Times New Roman" w:hint="cs"/>
          <w:rtl/>
        </w:rPr>
        <w:t> </w:t>
      </w:r>
      <w:r w:rsidRPr="0043204B">
        <w:rPr>
          <w:rtl/>
        </w:rPr>
        <w:t>قتل</w:t>
      </w:r>
      <w:r w:rsidRPr="0043204B">
        <w:rPr>
          <w:rFonts w:ascii="Times New Roman" w:hAnsi="Times New Roman" w:cs="Times New Roman" w:hint="cs"/>
          <w:rtl/>
        </w:rPr>
        <w:t> </w:t>
      </w:r>
      <w:r w:rsidRPr="0043204B">
        <w:rPr>
          <w:rtl/>
        </w:rPr>
        <w:t xml:space="preserve">عثمان، وتبعهم </w:t>
      </w:r>
      <w:r w:rsidR="00E62327" w:rsidRPr="0043204B">
        <w:rPr>
          <w:rtl/>
        </w:rPr>
        <w:t xml:space="preserve">على </w:t>
      </w:r>
      <w:r w:rsidRPr="0043204B">
        <w:rPr>
          <w:rtl/>
        </w:rPr>
        <w:t>ذلك كثير من الناس، من طعناتهم</w:t>
      </w:r>
      <w:r w:rsidR="00E62327">
        <w:rPr>
          <w:rFonts w:hint="cs"/>
          <w:rtl/>
        </w:rPr>
        <w:t xml:space="preserve"> </w:t>
      </w:r>
      <w:r w:rsidRPr="0043204B">
        <w:rPr>
          <w:rtl/>
        </w:rPr>
        <w:t>وأوباشهم، ثم مر</w:t>
      </w:r>
      <w:r w:rsidR="00E62327">
        <w:rPr>
          <w:rFonts w:hint="cs"/>
          <w:rtl/>
        </w:rPr>
        <w:t>ّ</w:t>
      </w:r>
      <w:r w:rsidRPr="0043204B">
        <w:rPr>
          <w:rtl/>
        </w:rPr>
        <w:t xml:space="preserve"> عبد الله بن أبي سرح، ...</w:t>
      </w:r>
    </w:p>
    <w:p w:rsidR="00DD352D" w:rsidRPr="0043204B" w:rsidRDefault="00DD352D" w:rsidP="00E62327">
      <w:pPr>
        <w:rPr>
          <w:rtl/>
        </w:rPr>
      </w:pPr>
      <w:r w:rsidRPr="0043204B">
        <w:rPr>
          <w:rtl/>
        </w:rPr>
        <w:t>وردّ عليه أمير المؤمنين</w:t>
      </w:r>
      <w:r w:rsidR="00E62327">
        <w:sym w:font="Zar75 Symbols" w:char="F037"/>
      </w:r>
      <w:r w:rsidRPr="0043204B">
        <w:rPr>
          <w:rtl/>
        </w:rPr>
        <w:t xml:space="preserve"> بقوله:</w:t>
      </w:r>
      <w:r w:rsidR="00E62327">
        <w:rPr>
          <w:rFonts w:hint="cs"/>
          <w:rtl/>
        </w:rPr>
        <w:t xml:space="preserve"> «</w:t>
      </w:r>
      <w:r w:rsidRPr="0043204B">
        <w:rPr>
          <w:rtl/>
        </w:rPr>
        <w:t>بِسْمِ اللَّهِ الرَّحْمَنِ الرَّحِيمِ، من عبد الله عليّ أمير المؤمنين إلى عقيل بن أبي طالب: سلام</w:t>
      </w:r>
      <w:r w:rsidR="00E62327">
        <w:rPr>
          <w:rFonts w:hint="cs"/>
          <w:rtl/>
        </w:rPr>
        <w:t xml:space="preserve"> </w:t>
      </w:r>
      <w:r w:rsidRPr="0043204B">
        <w:rPr>
          <w:rtl/>
        </w:rPr>
        <w:t>عليك، فإنّي أحمد إليك الله الذي لا أله إلّا هو، أمّا بعد كلأنا الله وإيّاك كلاءة من يخشاه بالغيب</w:t>
      </w:r>
      <w:r w:rsidR="00E62327">
        <w:rPr>
          <w:rFonts w:hint="cs"/>
          <w:rtl/>
        </w:rPr>
        <w:t xml:space="preserve"> </w:t>
      </w:r>
      <w:r w:rsidRPr="0043204B">
        <w:rPr>
          <w:rtl/>
        </w:rPr>
        <w:t>إنّه حميد مجيد، فقد وصل إليّ كتابك مع عبد الرحمن بن عبيد الأزدي، تذكر فيه أنّك لقيت</w:t>
      </w:r>
      <w:r w:rsidR="00E62327">
        <w:rPr>
          <w:rFonts w:hint="cs"/>
          <w:rtl/>
        </w:rPr>
        <w:t xml:space="preserve"> </w:t>
      </w:r>
      <w:r w:rsidRPr="0043204B">
        <w:rPr>
          <w:rtl/>
        </w:rPr>
        <w:t>عبد الله بن سعيد بن أبي سرح مقبلاً من قديد في نحو من أربعين شاباً من أبناء الطلقاء</w:t>
      </w:r>
      <w:r w:rsidR="00E62327">
        <w:rPr>
          <w:rFonts w:hint="cs"/>
          <w:rtl/>
        </w:rPr>
        <w:t xml:space="preserve"> </w:t>
      </w:r>
      <w:r w:rsidRPr="0043204B">
        <w:rPr>
          <w:rtl/>
        </w:rPr>
        <w:t>متوجّهين إلى المغرب، وأنّ ابن أبي سرح طالما كاد الله ورسوله وكتابه، وصد عن سبيله</w:t>
      </w:r>
      <w:r w:rsidR="00E62327">
        <w:rPr>
          <w:rFonts w:hint="cs"/>
          <w:rtl/>
        </w:rPr>
        <w:t xml:space="preserve"> </w:t>
      </w:r>
      <w:r w:rsidRPr="0043204B">
        <w:rPr>
          <w:rtl/>
        </w:rPr>
        <w:t>وبغا عوجاً، فدع ابن أبي سرح ودع عنك قريشاً، وخلّهم وتركاضهم في الضلال، وتجوالهم في</w:t>
      </w:r>
      <w:r w:rsidR="00E62327">
        <w:rPr>
          <w:rFonts w:hint="cs"/>
          <w:rtl/>
        </w:rPr>
        <w:t xml:space="preserve"> </w:t>
      </w:r>
      <w:r w:rsidRPr="0043204B">
        <w:rPr>
          <w:rtl/>
        </w:rPr>
        <w:t xml:space="preserve">الشقاق، إلّا </w:t>
      </w:r>
      <w:r w:rsidRPr="0043204B">
        <w:rPr>
          <w:rtl/>
        </w:rPr>
        <w:lastRenderedPageBreak/>
        <w:t>وإن</w:t>
      </w:r>
      <w:r w:rsidR="00E62327">
        <w:rPr>
          <w:rFonts w:hint="cs"/>
          <w:rtl/>
        </w:rPr>
        <w:t>ّ</w:t>
      </w:r>
      <w:r w:rsidRPr="0043204B">
        <w:rPr>
          <w:rtl/>
        </w:rPr>
        <w:t xml:space="preserve"> العرب قد اجتمعت على حرب أخيك اليوم اجتماعها على حرب النبيّ</w:t>
      </w:r>
      <w:r w:rsidR="00E62327">
        <w:sym w:font="Zar75 Symbols" w:char="F039"/>
      </w:r>
      <w:r w:rsidRPr="0043204B">
        <w:rPr>
          <w:rtl/>
        </w:rPr>
        <w:t xml:space="preserve"> قبل اليوم، فأصبحوا قد جهلوا حقّه وجحدوا فضله، وبادروه العداوة</w:t>
      </w:r>
      <w:r w:rsidR="00E62327">
        <w:rPr>
          <w:rFonts w:hint="cs"/>
          <w:rtl/>
        </w:rPr>
        <w:t xml:space="preserve"> </w:t>
      </w:r>
      <w:r w:rsidRPr="0043204B">
        <w:rPr>
          <w:rtl/>
        </w:rPr>
        <w:t>ونصبوا له الحرب، وجهدوا عليه كلّ الجهد، وجرّوا عليه جيش الأحزاب، اللّهمّ فأجز قريشاً</w:t>
      </w:r>
      <w:r w:rsidR="00E62327">
        <w:rPr>
          <w:rFonts w:hint="cs"/>
          <w:rtl/>
        </w:rPr>
        <w:t xml:space="preserve"> </w:t>
      </w:r>
      <w:r w:rsidRPr="0043204B">
        <w:rPr>
          <w:rtl/>
        </w:rPr>
        <w:t>عنّي الجوازي فقد قطعت رحمي، وتظاهرت عليَّ، ودفعتني عن حقّي، وسلبتني سلطان ابن</w:t>
      </w:r>
      <w:r w:rsidR="00E62327">
        <w:rPr>
          <w:rFonts w:hint="cs"/>
          <w:rtl/>
        </w:rPr>
        <w:t xml:space="preserve"> </w:t>
      </w:r>
      <w:r w:rsidRPr="0043204B">
        <w:rPr>
          <w:rtl/>
        </w:rPr>
        <w:t>أمّي، وسلّمت ذلك إلى من ليس مثلي في قرابتي من الرسول</w:t>
      </w:r>
      <w:r w:rsidR="00E62327">
        <w:sym w:font="Zar75 Symbols" w:char="F039"/>
      </w:r>
      <w:r w:rsidR="00E62327">
        <w:rPr>
          <w:rFonts w:hint="cs"/>
          <w:rtl/>
        </w:rPr>
        <w:t xml:space="preserve"> </w:t>
      </w:r>
      <w:r w:rsidRPr="0043204B">
        <w:rPr>
          <w:rtl/>
        </w:rPr>
        <w:t>وسابقتي في الإسلام، إلّا أن يدّعى مدّع ما لا أعرفه ولا أظن الله يعرفه، والحمد لله على كلّ</w:t>
      </w:r>
      <w:r w:rsidR="00E62327">
        <w:rPr>
          <w:rFonts w:hint="cs"/>
          <w:rtl/>
        </w:rPr>
        <w:t xml:space="preserve"> </w:t>
      </w:r>
      <w:r w:rsidRPr="0043204B">
        <w:rPr>
          <w:rtl/>
        </w:rPr>
        <w:t>حال.</w:t>
      </w:r>
    </w:p>
    <w:p w:rsidR="00DD352D" w:rsidRPr="0043204B" w:rsidRDefault="00DD352D" w:rsidP="00E62327">
      <w:pPr>
        <w:rPr>
          <w:rtl/>
        </w:rPr>
      </w:pPr>
      <w:r w:rsidRPr="0043204B">
        <w:rPr>
          <w:rtl/>
        </w:rPr>
        <w:t>وأمّا ما ذكرت من غارة الضحّاك على أهل الحيرة فهو أقلّ وأذلّ من أن يلمّ بها أو يدنو منها</w:t>
      </w:r>
      <w:r w:rsidR="00E62327">
        <w:rPr>
          <w:rFonts w:hint="cs"/>
          <w:rtl/>
        </w:rPr>
        <w:t xml:space="preserve"> </w:t>
      </w:r>
      <w:r w:rsidRPr="0043204B">
        <w:rPr>
          <w:rtl/>
        </w:rPr>
        <w:t>ولكنه قد كان أقبل في جريدة خيل فأخذ على السماوة حتّى مرّ بواقصة وشراف</w:t>
      </w:r>
      <w:r w:rsidR="00E62327">
        <w:rPr>
          <w:rFonts w:hint="cs"/>
          <w:rtl/>
        </w:rPr>
        <w:t xml:space="preserve"> </w:t>
      </w:r>
      <w:r w:rsidRPr="0043204B">
        <w:rPr>
          <w:rtl/>
        </w:rPr>
        <w:t>والقطقطانية فما والى ذلك الصقع، فوجّهت إليه جنداً كثيفاً من المسلمين، فلمّا بلغه ذلك فرّ</w:t>
      </w:r>
      <w:r w:rsidR="00E62327">
        <w:rPr>
          <w:rFonts w:hint="cs"/>
          <w:rtl/>
        </w:rPr>
        <w:t xml:space="preserve"> </w:t>
      </w:r>
      <w:r w:rsidRPr="0043204B">
        <w:rPr>
          <w:rtl/>
        </w:rPr>
        <w:t>هارباً، فلحقوه ببعض الطريق وقد أمعن، وكان ذلك حين طفلت الشمس للإياب، فتناوشوا القتال</w:t>
      </w:r>
      <w:r w:rsidR="00E62327">
        <w:rPr>
          <w:rFonts w:hint="cs"/>
          <w:rtl/>
        </w:rPr>
        <w:t xml:space="preserve"> </w:t>
      </w:r>
      <w:r w:rsidRPr="0043204B">
        <w:rPr>
          <w:rtl/>
        </w:rPr>
        <w:t>قليلاً كلّا ولا، فلم يصبر لوقع المشرفية وولّى هارباً، وقتل من أصحابه تسعة عشر رجلاً،</w:t>
      </w:r>
      <w:r w:rsidR="00E62327">
        <w:rPr>
          <w:rFonts w:hint="cs"/>
          <w:rtl/>
        </w:rPr>
        <w:t xml:space="preserve"> </w:t>
      </w:r>
      <w:r w:rsidRPr="0043204B">
        <w:rPr>
          <w:rtl/>
        </w:rPr>
        <w:t>ونجا جريضاً بعد ما أخذ منه بالمخنق ولم يبق منه غير الرمق فلأيا بلأي ما نجا.</w:t>
      </w:r>
    </w:p>
    <w:p w:rsidR="00DD352D" w:rsidRPr="0043204B" w:rsidRDefault="00DD352D" w:rsidP="00E62327">
      <w:pPr>
        <w:rPr>
          <w:rtl/>
        </w:rPr>
      </w:pPr>
      <w:r w:rsidRPr="0043204B">
        <w:rPr>
          <w:rtl/>
        </w:rPr>
        <w:t>والله ما سألتني أن أكتب إليك برأيي فيما أنا فيه, فإنّ رأيي جهاد المحلّين حتّى ألقى الله، لايزيدني كثرة الناس معي عزّة، ولا تفريقهم عنّي وحشة ؛ لأنّي محقّ والله مع الحقّ، والله ما</w:t>
      </w:r>
      <w:r w:rsidR="00E62327">
        <w:rPr>
          <w:rFonts w:hint="cs"/>
          <w:rtl/>
        </w:rPr>
        <w:t xml:space="preserve"> </w:t>
      </w:r>
      <w:r w:rsidRPr="0043204B">
        <w:rPr>
          <w:rtl/>
        </w:rPr>
        <w:t>أكره الموت على الحقّ، وما الخير كلّه بعد الموت إلّا لمن كان محقّاً.</w:t>
      </w:r>
    </w:p>
    <w:p w:rsidR="00DD352D" w:rsidRPr="0043204B" w:rsidRDefault="00DD352D" w:rsidP="00E62327">
      <w:pPr>
        <w:rPr>
          <w:rtl/>
        </w:rPr>
      </w:pPr>
      <w:r w:rsidRPr="0043204B">
        <w:rPr>
          <w:rtl/>
        </w:rPr>
        <w:t>وأمّا ما عرضت عليّ من مسيرك إليّ ببنيك وبني أبيك فلا حاجة لي في ذلك، فأقم راشداً</w:t>
      </w:r>
      <w:r w:rsidR="00E62327">
        <w:rPr>
          <w:rFonts w:hint="cs"/>
          <w:rtl/>
        </w:rPr>
        <w:t xml:space="preserve"> </w:t>
      </w:r>
      <w:r w:rsidRPr="0043204B">
        <w:rPr>
          <w:rtl/>
        </w:rPr>
        <w:t xml:space="preserve">محموداً فوالله ما أحبّ أن تهلكوا معي إنْ هلكت، ولا تحسبن أنّ ابن أمّك </w:t>
      </w:r>
      <w:r w:rsidR="00E62327">
        <w:rPr>
          <w:rFonts w:hint="cs"/>
          <w:rtl/>
        </w:rPr>
        <w:t>ـ</w:t>
      </w:r>
      <w:r w:rsidRPr="0043204B">
        <w:rPr>
          <w:rtl/>
        </w:rPr>
        <w:t xml:space="preserve"> ولو سلّمه الناس </w:t>
      </w:r>
      <w:r w:rsidR="00E62327">
        <w:rPr>
          <w:rFonts w:hint="cs"/>
          <w:rtl/>
        </w:rPr>
        <w:t xml:space="preserve">ـ </w:t>
      </w:r>
      <w:r w:rsidRPr="0043204B">
        <w:rPr>
          <w:rtl/>
        </w:rPr>
        <w:t>متخشّعاً ولا متضرّعاً ولا مقراً للضيم واهناً ولا سلس الزمام للقائد ولا وطئ الظهر للراكب</w:t>
      </w:r>
      <w:r w:rsidR="00E62327">
        <w:rPr>
          <w:rFonts w:hint="cs"/>
          <w:rtl/>
        </w:rPr>
        <w:t xml:space="preserve"> </w:t>
      </w:r>
      <w:r w:rsidRPr="0043204B">
        <w:rPr>
          <w:rtl/>
        </w:rPr>
        <w:t>المقتعد، إنّي لكما كما قال أخو بني سليم:</w:t>
      </w:r>
    </w:p>
    <w:p w:rsidR="00DD352D" w:rsidRPr="00E62327" w:rsidRDefault="00DD352D" w:rsidP="00C47909">
      <w:pPr>
        <w:jc w:val="center"/>
        <w:rPr>
          <w:b/>
          <w:bCs/>
          <w:rtl/>
        </w:rPr>
      </w:pPr>
      <w:r w:rsidRPr="00E62327">
        <w:rPr>
          <w:b/>
          <w:bCs/>
          <w:rtl/>
        </w:rPr>
        <w:t>فإن تسأليني كيف أنت فإنّني</w:t>
      </w:r>
      <w:r w:rsidR="00C47909">
        <w:rPr>
          <w:rFonts w:hint="cs"/>
          <w:b/>
          <w:bCs/>
          <w:rtl/>
        </w:rPr>
        <w:t xml:space="preserve">   </w:t>
      </w:r>
      <w:r w:rsidR="00E62327">
        <w:rPr>
          <w:rFonts w:hint="cs"/>
          <w:b/>
          <w:bCs/>
          <w:rtl/>
        </w:rPr>
        <w:t xml:space="preserve">      </w:t>
      </w:r>
      <w:r w:rsidRPr="00E62327">
        <w:rPr>
          <w:b/>
          <w:bCs/>
          <w:rtl/>
        </w:rPr>
        <w:t>صبور على ريب الزمان صليب</w:t>
      </w:r>
    </w:p>
    <w:p w:rsidR="00DD352D" w:rsidRPr="00E62327" w:rsidRDefault="00DD352D" w:rsidP="00C47909">
      <w:pPr>
        <w:jc w:val="center"/>
        <w:rPr>
          <w:b/>
          <w:bCs/>
          <w:rtl/>
        </w:rPr>
      </w:pPr>
      <w:r w:rsidRPr="00E62327">
        <w:rPr>
          <w:b/>
          <w:bCs/>
          <w:rtl/>
        </w:rPr>
        <w:lastRenderedPageBreak/>
        <w:t>يعـزّ عليّ أن ترى بــي كآبــة</w:t>
      </w:r>
      <w:r w:rsidR="00C47909">
        <w:rPr>
          <w:rFonts w:hint="cs"/>
          <w:b/>
          <w:bCs/>
          <w:rtl/>
        </w:rPr>
        <w:t xml:space="preserve">  </w:t>
      </w:r>
      <w:r w:rsidR="00E62327">
        <w:rPr>
          <w:rFonts w:hint="cs"/>
          <w:b/>
          <w:bCs/>
          <w:rtl/>
        </w:rPr>
        <w:t xml:space="preserve">              </w:t>
      </w:r>
      <w:r w:rsidRPr="00E62327">
        <w:rPr>
          <w:b/>
          <w:bCs/>
          <w:rtl/>
        </w:rPr>
        <w:t>فيشمت عـاد أو يسـاء حبيب</w:t>
      </w:r>
      <w:r w:rsidR="00E62327">
        <w:rPr>
          <w:rFonts w:hint="cs"/>
          <w:b/>
          <w:bCs/>
          <w:rtl/>
        </w:rPr>
        <w:t>».</w:t>
      </w:r>
    </w:p>
    <w:p w:rsidR="00DD352D" w:rsidRPr="0043204B" w:rsidRDefault="00DD352D" w:rsidP="00E62327">
      <w:pPr>
        <w:ind w:firstLine="0"/>
        <w:rPr>
          <w:rtl/>
        </w:rPr>
      </w:pPr>
      <w:r w:rsidRPr="0043204B">
        <w:rPr>
          <w:rtl/>
        </w:rPr>
        <w:t>وقد ورد الكتاب في (نهج البلاغة) عن أمير المؤمنين</w:t>
      </w:r>
      <w:r w:rsidR="00E62327">
        <w:sym w:font="Zar75 Symbols" w:char="F037"/>
      </w:r>
      <w:r w:rsidRPr="0043204B">
        <w:rPr>
          <w:rtl/>
        </w:rPr>
        <w:t xml:space="preserve"> قوله:</w:t>
      </w:r>
      <w:r w:rsidR="00E62327">
        <w:rPr>
          <w:rFonts w:hint="cs"/>
          <w:rtl/>
        </w:rPr>
        <w:t xml:space="preserve"> «</w:t>
      </w:r>
      <w:r w:rsidRPr="0043204B">
        <w:rPr>
          <w:rtl/>
        </w:rPr>
        <w:t>ومن كتاب له</w:t>
      </w:r>
      <w:r w:rsidR="00E62327">
        <w:sym w:font="Zar75 Symbols" w:char="F037"/>
      </w:r>
      <w:r w:rsidRPr="0043204B">
        <w:rPr>
          <w:rtl/>
        </w:rPr>
        <w:t xml:space="preserve"> إلى أخيه</w:t>
      </w:r>
      <w:r w:rsidRPr="0043204B">
        <w:rPr>
          <w:rFonts w:ascii="Times New Roman" w:hAnsi="Times New Roman" w:cs="Times New Roman" w:hint="cs"/>
          <w:rtl/>
        </w:rPr>
        <w:t> </w:t>
      </w:r>
      <w:r w:rsidRPr="0043204B">
        <w:rPr>
          <w:rtl/>
        </w:rPr>
        <w:t>عقيل بن أبي طالب</w:t>
      </w:r>
      <w:r w:rsidRPr="0043204B">
        <w:rPr>
          <w:rFonts w:ascii="Times New Roman" w:hAnsi="Times New Roman" w:cs="Times New Roman" w:hint="cs"/>
          <w:rtl/>
        </w:rPr>
        <w:t> </w:t>
      </w:r>
      <w:r w:rsidRPr="0043204B">
        <w:rPr>
          <w:rtl/>
        </w:rPr>
        <w:t>في ذكر جيش أنفذه إلى بعض الأعداء</w:t>
      </w:r>
      <w:r w:rsidR="00E62327">
        <w:rPr>
          <w:rFonts w:hint="cs"/>
          <w:rtl/>
        </w:rPr>
        <w:t>»</w:t>
      </w:r>
      <w:r w:rsidRPr="0043204B">
        <w:rPr>
          <w:rtl/>
        </w:rPr>
        <w:t>،</w:t>
      </w:r>
      <w:r w:rsidR="00E62327">
        <w:rPr>
          <w:rFonts w:hint="cs"/>
          <w:rtl/>
        </w:rPr>
        <w:t xml:space="preserve"> </w:t>
      </w:r>
      <w:r w:rsidRPr="0043204B">
        <w:rPr>
          <w:rtl/>
        </w:rPr>
        <w:t>وهو جواب كتاب كتبه إليه عقيل</w:t>
      </w:r>
      <w:r w:rsidR="00E62327">
        <w:rPr>
          <w:rFonts w:hint="cs"/>
          <w:rtl/>
        </w:rPr>
        <w:t xml:space="preserve"> </w:t>
      </w:r>
      <w:r w:rsidRPr="0043204B">
        <w:rPr>
          <w:rtl/>
        </w:rPr>
        <w:t>فسرحت إليه جيشاً كثيفاً من المسلمين، فلمّا بلغه ذلك شمّر هارباً ونكص نادماً، فلحقوه</w:t>
      </w:r>
      <w:r w:rsidR="00E62327">
        <w:rPr>
          <w:rFonts w:hint="cs"/>
          <w:rtl/>
        </w:rPr>
        <w:t xml:space="preserve"> </w:t>
      </w:r>
      <w:r w:rsidRPr="0043204B">
        <w:rPr>
          <w:rtl/>
        </w:rPr>
        <w:t>ببعض الطريق، وقد طفلت الشمس للإياب، فاقتتلوا شيئاً كلا ولا، فما كان إلّا كموقف ساعة</w:t>
      </w:r>
      <w:r w:rsidR="00E62327">
        <w:rPr>
          <w:rFonts w:hint="cs"/>
          <w:rtl/>
        </w:rPr>
        <w:t xml:space="preserve"> </w:t>
      </w:r>
      <w:r w:rsidRPr="0043204B">
        <w:rPr>
          <w:rtl/>
        </w:rPr>
        <w:t>حتى نجا جريضا بعد ما أخذ منه بالمخنق ولم يبق منه غير الرمق فلأيا بلأي ما نجا.</w:t>
      </w:r>
    </w:p>
    <w:p w:rsidR="00DD352D" w:rsidRPr="0043204B" w:rsidRDefault="00DD352D" w:rsidP="00E62327">
      <w:pPr>
        <w:rPr>
          <w:rtl/>
        </w:rPr>
      </w:pPr>
      <w:r w:rsidRPr="0043204B">
        <w:rPr>
          <w:rtl/>
        </w:rPr>
        <w:t>فدع عنك قريشاً وتركاضهم في الضلال، وتجوالهم في الشقاق، وجماحهم في التيه، فإنّهم قد</w:t>
      </w:r>
      <w:r w:rsidR="00E62327">
        <w:rPr>
          <w:rFonts w:hint="cs"/>
          <w:rtl/>
        </w:rPr>
        <w:t xml:space="preserve"> </w:t>
      </w:r>
      <w:r w:rsidRPr="0043204B">
        <w:rPr>
          <w:rtl/>
        </w:rPr>
        <w:t>أجمعوا على حربي كإجماعهم على حرب رسول الله</w:t>
      </w:r>
      <w:r w:rsidR="00E62327">
        <w:sym w:font="Zar75 Symbols" w:char="F039"/>
      </w:r>
      <w:r w:rsidRPr="0043204B">
        <w:rPr>
          <w:rtl/>
        </w:rPr>
        <w:t xml:space="preserve"> قبلي، فجزت</w:t>
      </w:r>
      <w:r w:rsidR="00E62327">
        <w:rPr>
          <w:rFonts w:hint="cs"/>
          <w:rtl/>
        </w:rPr>
        <w:t xml:space="preserve"> </w:t>
      </w:r>
      <w:r w:rsidRPr="0043204B">
        <w:rPr>
          <w:rtl/>
        </w:rPr>
        <w:t>قريشاً عنّي الجوازي، فقد قطعوا رحمي، وسلبوني سلطان ابن أمّي.</w:t>
      </w:r>
    </w:p>
    <w:p w:rsidR="00DD352D" w:rsidRPr="0043204B" w:rsidRDefault="00DD352D" w:rsidP="00E62327">
      <w:pPr>
        <w:rPr>
          <w:rtl/>
        </w:rPr>
      </w:pPr>
      <w:r w:rsidRPr="0043204B">
        <w:rPr>
          <w:rtl/>
        </w:rPr>
        <w:t>وأمّا ما سألت عنه مِن رأيي في القتال، فإنّ رأيي قتالُ المحلّين حتى ألقى الله، لا يزيدني</w:t>
      </w:r>
      <w:r w:rsidR="00E62327">
        <w:rPr>
          <w:rFonts w:hint="cs"/>
          <w:rtl/>
        </w:rPr>
        <w:t xml:space="preserve"> </w:t>
      </w:r>
      <w:r w:rsidRPr="0043204B">
        <w:rPr>
          <w:rtl/>
        </w:rPr>
        <w:t xml:space="preserve">كثرة الناس حولي عزّةً ، ولا تفرقهم عنّي وحشةً، ولا تحسبن ابن أبيك </w:t>
      </w:r>
      <w:r w:rsidR="00E62327">
        <w:rPr>
          <w:rFonts w:hint="cs"/>
          <w:rtl/>
        </w:rPr>
        <w:t>ـ</w:t>
      </w:r>
      <w:r w:rsidRPr="0043204B">
        <w:rPr>
          <w:rtl/>
        </w:rPr>
        <w:t xml:space="preserve"> ولو أسلمه الناس </w:t>
      </w:r>
      <w:r w:rsidR="00E62327">
        <w:rPr>
          <w:rFonts w:hint="cs"/>
          <w:rtl/>
        </w:rPr>
        <w:t xml:space="preserve">ـ </w:t>
      </w:r>
      <w:r w:rsidRPr="0043204B">
        <w:rPr>
          <w:rtl/>
        </w:rPr>
        <w:t>متضرّعاً متخشّعاً، ولا مقرًّا للضيم واهناً، ولا سلس الزمام للقائد، ولا</w:t>
      </w:r>
      <w:r w:rsidRPr="0043204B">
        <w:rPr>
          <w:rFonts w:ascii="Times New Roman" w:hAnsi="Times New Roman" w:cs="Times New Roman" w:hint="cs"/>
          <w:rtl/>
        </w:rPr>
        <w:t> </w:t>
      </w:r>
      <w:r w:rsidRPr="0043204B">
        <w:rPr>
          <w:rtl/>
        </w:rPr>
        <w:t>وطئ</w:t>
      </w:r>
      <w:r w:rsidRPr="0043204B">
        <w:rPr>
          <w:rFonts w:ascii="Times New Roman" w:hAnsi="Times New Roman" w:cs="Times New Roman" w:hint="cs"/>
          <w:rtl/>
        </w:rPr>
        <w:t> </w:t>
      </w:r>
      <w:r w:rsidRPr="0043204B">
        <w:rPr>
          <w:rtl/>
        </w:rPr>
        <w:t>الظهر للراكب</w:t>
      </w:r>
      <w:r w:rsidR="00E62327">
        <w:rPr>
          <w:rFonts w:hint="cs"/>
          <w:rtl/>
        </w:rPr>
        <w:t xml:space="preserve"> </w:t>
      </w:r>
      <w:r w:rsidRPr="0043204B">
        <w:rPr>
          <w:rtl/>
        </w:rPr>
        <w:t>المقتعد، ولكنَّه كما قال أخو بنى سليم:</w:t>
      </w:r>
    </w:p>
    <w:p w:rsidR="00DD352D" w:rsidRPr="002F10E5" w:rsidRDefault="00DD352D" w:rsidP="00C47909">
      <w:pPr>
        <w:jc w:val="center"/>
        <w:rPr>
          <w:b/>
          <w:bCs/>
          <w:rtl/>
        </w:rPr>
      </w:pPr>
      <w:r w:rsidRPr="002F10E5">
        <w:rPr>
          <w:b/>
          <w:bCs/>
          <w:rtl/>
        </w:rPr>
        <w:t>فإن تسأليني كيف أنتَ فإنَّني</w:t>
      </w:r>
      <w:r w:rsidR="00C47909">
        <w:rPr>
          <w:rFonts w:hint="cs"/>
          <w:b/>
          <w:bCs/>
          <w:rtl/>
        </w:rPr>
        <w:t xml:space="preserve">    </w:t>
      </w:r>
      <w:r w:rsidR="00E62327" w:rsidRPr="002F10E5">
        <w:rPr>
          <w:rFonts w:hint="cs"/>
          <w:b/>
          <w:bCs/>
          <w:rtl/>
        </w:rPr>
        <w:t xml:space="preserve">       </w:t>
      </w:r>
      <w:r w:rsidR="006365B5">
        <w:rPr>
          <w:rFonts w:hint="cs"/>
          <w:b/>
          <w:bCs/>
          <w:rtl/>
        </w:rPr>
        <w:t xml:space="preserve">           </w:t>
      </w:r>
      <w:r w:rsidRPr="002F10E5">
        <w:rPr>
          <w:b/>
          <w:bCs/>
          <w:rtl/>
        </w:rPr>
        <w:t>صبورٌ على ريب الزمان صليبُ</w:t>
      </w:r>
    </w:p>
    <w:p w:rsidR="00DD352D" w:rsidRPr="002F10E5" w:rsidRDefault="00C47909" w:rsidP="00C47909">
      <w:pPr>
        <w:ind w:firstLine="0"/>
        <w:jc w:val="center"/>
        <w:rPr>
          <w:b/>
          <w:bCs/>
          <w:rtl/>
        </w:rPr>
      </w:pPr>
      <w:r>
        <w:rPr>
          <w:rFonts w:hint="cs"/>
          <w:b/>
          <w:bCs/>
          <w:rtl/>
        </w:rPr>
        <w:t xml:space="preserve">                </w:t>
      </w:r>
      <w:r w:rsidR="00DD352D" w:rsidRPr="002F10E5">
        <w:rPr>
          <w:b/>
          <w:bCs/>
          <w:rtl/>
        </w:rPr>
        <w:t>يعزُّ علىَّ أن تُرى بي كآبةٌ</w:t>
      </w:r>
      <w:r w:rsidR="00E62327" w:rsidRPr="002F10E5">
        <w:rPr>
          <w:rFonts w:hint="cs"/>
          <w:b/>
          <w:bCs/>
          <w:rtl/>
        </w:rPr>
        <w:t xml:space="preserve">         </w:t>
      </w:r>
      <w:r w:rsidR="006365B5">
        <w:rPr>
          <w:rFonts w:hint="cs"/>
          <w:b/>
          <w:bCs/>
          <w:rtl/>
        </w:rPr>
        <w:t xml:space="preserve">     </w:t>
      </w:r>
      <w:r>
        <w:rPr>
          <w:rFonts w:hint="cs"/>
          <w:b/>
          <w:bCs/>
          <w:rtl/>
        </w:rPr>
        <w:t xml:space="preserve">            </w:t>
      </w:r>
      <w:r w:rsidR="006365B5">
        <w:rPr>
          <w:rFonts w:hint="cs"/>
          <w:b/>
          <w:bCs/>
          <w:rtl/>
        </w:rPr>
        <w:t xml:space="preserve">    </w:t>
      </w:r>
      <w:r w:rsidR="00E62327" w:rsidRPr="002F10E5">
        <w:rPr>
          <w:rFonts w:hint="cs"/>
          <w:b/>
          <w:bCs/>
          <w:rtl/>
        </w:rPr>
        <w:t xml:space="preserve">      </w:t>
      </w:r>
      <w:r w:rsidR="00DD352D" w:rsidRPr="002F10E5">
        <w:rPr>
          <w:b/>
          <w:bCs/>
          <w:rtl/>
        </w:rPr>
        <w:t>فيّشمت عادٍ أو يُساء حبيبُ.</w:t>
      </w:r>
      <w:r w:rsidR="002F10E5" w:rsidRPr="002F10E5">
        <w:rPr>
          <w:rStyle w:val="FootnoteReference"/>
          <w:rFonts w:asciiTheme="majorBidi" w:hAnsiTheme="majorBidi" w:cstheme="majorBidi"/>
          <w:b/>
          <w:bCs/>
          <w:rtl/>
        </w:rPr>
        <w:footnoteReference w:id="152"/>
      </w:r>
    </w:p>
    <w:p w:rsidR="00DD352D" w:rsidRPr="0043204B" w:rsidRDefault="00DD352D" w:rsidP="002F10E5">
      <w:pPr>
        <w:pStyle w:val="Heading2"/>
        <w:rPr>
          <w:rtl/>
        </w:rPr>
      </w:pPr>
      <w:r w:rsidRPr="0043204B">
        <w:rPr>
          <w:rtl/>
        </w:rPr>
        <w:lastRenderedPageBreak/>
        <w:t>أتئن من الأذى ولا أئن من لظى؟!</w:t>
      </w:r>
    </w:p>
    <w:p w:rsidR="00DD352D" w:rsidRPr="0043204B" w:rsidRDefault="00DD352D" w:rsidP="002F10E5">
      <w:pPr>
        <w:rPr>
          <w:rtl/>
        </w:rPr>
      </w:pPr>
      <w:r w:rsidRPr="0043204B">
        <w:rPr>
          <w:rtl/>
        </w:rPr>
        <w:t>حفظاً لبيت مال المسلمين، وتجذيراً لمبدإ الإنصاف بينهم ، وبعيداً عن تضييع حقوقهم، ومنعاً</w:t>
      </w:r>
      <w:r w:rsidR="002F10E5">
        <w:rPr>
          <w:rFonts w:hint="cs"/>
          <w:rtl/>
        </w:rPr>
        <w:t xml:space="preserve"> </w:t>
      </w:r>
      <w:r w:rsidRPr="0043204B">
        <w:rPr>
          <w:rtl/>
        </w:rPr>
        <w:t>للتبذير والتجاوزات، وإبعاداً لطمع القريب وتسلط العشيرة،... رسم الإمام عليّ</w:t>
      </w:r>
      <w:r w:rsidR="002F10E5">
        <w:sym w:font="Zar75 Symbols" w:char="F037"/>
      </w:r>
      <w:r w:rsidR="002F10E5">
        <w:rPr>
          <w:rFonts w:hint="cs"/>
          <w:rtl/>
        </w:rPr>
        <w:t xml:space="preserve"> </w:t>
      </w:r>
      <w:r w:rsidRPr="0043204B">
        <w:rPr>
          <w:rtl/>
        </w:rPr>
        <w:t>منهجه في العدل والإحسان بين عباد الله تعالى.</w:t>
      </w:r>
    </w:p>
    <w:p w:rsidR="00DD352D" w:rsidRPr="0043204B" w:rsidRDefault="00DD352D" w:rsidP="002F10E5">
      <w:pPr>
        <w:rPr>
          <w:rtl/>
        </w:rPr>
      </w:pPr>
      <w:r w:rsidRPr="0043204B">
        <w:rPr>
          <w:rtl/>
        </w:rPr>
        <w:t>ومن مصاديق هذا موقفه من أخيه عقيل بن أبي طالب الذي لطالما سأله عطاءً، وذلك حين</w:t>
      </w:r>
      <w:r w:rsidR="002F10E5">
        <w:rPr>
          <w:rFonts w:hint="cs"/>
          <w:rtl/>
        </w:rPr>
        <w:t xml:space="preserve"> </w:t>
      </w:r>
      <w:r w:rsidRPr="0043204B">
        <w:rPr>
          <w:rtl/>
        </w:rPr>
        <w:t>جاءه يوماً يطلب منه أكثر من حقّه، قال</w:t>
      </w:r>
      <w:r w:rsidR="002F10E5">
        <w:sym w:font="Zar75 Symbols" w:char="F037"/>
      </w:r>
      <w:r w:rsidRPr="0043204B">
        <w:rPr>
          <w:rtl/>
        </w:rPr>
        <w:t>:</w:t>
      </w:r>
      <w:r w:rsidR="002F10E5">
        <w:rPr>
          <w:rFonts w:hint="cs"/>
          <w:rtl/>
        </w:rPr>
        <w:t xml:space="preserve"> «</w:t>
      </w:r>
      <w:r w:rsidRPr="0043204B">
        <w:rPr>
          <w:rtl/>
        </w:rPr>
        <w:t>والله لأن أبيتُ على حسك السعدان مسهداً، أو أجرّ في الأغلال مصفّدًا، أحبُّ إليَّ من أن</w:t>
      </w:r>
      <w:r w:rsidR="002F10E5">
        <w:rPr>
          <w:rFonts w:hint="cs"/>
          <w:rtl/>
        </w:rPr>
        <w:t xml:space="preserve"> </w:t>
      </w:r>
      <w:r w:rsidRPr="0043204B">
        <w:rPr>
          <w:rtl/>
        </w:rPr>
        <w:t>ألقى الله ورسوله يوم القيامة ظالماً لبعض العباد، وغاصباً لشيء من الحطام، وكيف أظلم</w:t>
      </w:r>
      <w:r w:rsidR="002F10E5">
        <w:rPr>
          <w:rFonts w:hint="cs"/>
          <w:rtl/>
        </w:rPr>
        <w:t xml:space="preserve"> </w:t>
      </w:r>
      <w:r w:rsidRPr="0043204B">
        <w:rPr>
          <w:rtl/>
        </w:rPr>
        <w:t>أحداً لنفس يسرع إلى البلى قفولها، ويطول في الثرى حلولها، والله لقد رأيتُ عقيلاً وقد أملق، حتى استماحني من برّكم صاعاً، ورأيتُ صبيانه شعثَ الشعور غُبرَ الألوان من فقرهم،</w:t>
      </w:r>
      <w:r w:rsidR="002F10E5">
        <w:rPr>
          <w:rFonts w:hint="cs"/>
          <w:rtl/>
        </w:rPr>
        <w:t xml:space="preserve"> </w:t>
      </w:r>
      <w:r w:rsidRPr="0043204B">
        <w:rPr>
          <w:rtl/>
        </w:rPr>
        <w:t>كأنما سُوِّدت وجوههم بالعِظْلم، وعاودني مؤكداً وكرّر عليَّ القول مردداً، فأصغيتُ إليه</w:t>
      </w:r>
    </w:p>
    <w:p w:rsidR="00DD352D" w:rsidRPr="0043204B" w:rsidRDefault="00DD352D" w:rsidP="002F10E5">
      <w:pPr>
        <w:rPr>
          <w:rtl/>
        </w:rPr>
      </w:pPr>
      <w:r w:rsidRPr="0043204B">
        <w:rPr>
          <w:rtl/>
        </w:rPr>
        <w:t>سمعي، فظنَّ أني أبيعه ديني وأتبع قياده مفارقاً طريقتي، فأحميتُ له حديدةً، ثمَّ أدنيتُها من</w:t>
      </w:r>
      <w:r w:rsidR="002F10E5">
        <w:rPr>
          <w:rFonts w:hint="cs"/>
          <w:rtl/>
        </w:rPr>
        <w:t xml:space="preserve"> </w:t>
      </w:r>
      <w:r w:rsidRPr="0043204B">
        <w:rPr>
          <w:rtl/>
        </w:rPr>
        <w:t>جسمه؛ ليعتبر بها، فضجَّ ضجيجَ ذي دنف من ألمها، وكاد أن يحترق من ميسمها!</w:t>
      </w:r>
    </w:p>
    <w:p w:rsidR="00DD352D" w:rsidRPr="0043204B" w:rsidRDefault="00DD352D" w:rsidP="002F10E5">
      <w:pPr>
        <w:rPr>
          <w:rtl/>
        </w:rPr>
      </w:pPr>
      <w:r w:rsidRPr="0043204B">
        <w:rPr>
          <w:rtl/>
        </w:rPr>
        <w:t>فقلتُ له: ثكلتك الثواكلُ يا عقيل، أتئن من حديدة أحماها إنسانُها للعبه، وتجرني إلى نار</w:t>
      </w:r>
      <w:r w:rsidR="002F10E5">
        <w:rPr>
          <w:rFonts w:hint="cs"/>
          <w:rtl/>
        </w:rPr>
        <w:t xml:space="preserve"> </w:t>
      </w:r>
      <w:r w:rsidRPr="0043204B">
        <w:rPr>
          <w:rtl/>
        </w:rPr>
        <w:t>سجرها جبارُها لغضبه، أتئن من الأذى ولا أئن من لظى...!</w:t>
      </w:r>
    </w:p>
    <w:p w:rsidR="00DD352D" w:rsidRPr="0043204B" w:rsidRDefault="00DD352D" w:rsidP="002F10E5">
      <w:pPr>
        <w:rPr>
          <w:rtl/>
        </w:rPr>
      </w:pPr>
      <w:r w:rsidRPr="0043204B">
        <w:rPr>
          <w:rtl/>
        </w:rPr>
        <w:t>حدثنا محمد، عن ... عن جعفر بن</w:t>
      </w:r>
      <w:r w:rsidRPr="0043204B">
        <w:rPr>
          <w:rFonts w:ascii="Times New Roman" w:hAnsi="Times New Roman" w:cs="Times New Roman" w:hint="cs"/>
          <w:rtl/>
        </w:rPr>
        <w:t> </w:t>
      </w:r>
      <w:r w:rsidRPr="0043204B">
        <w:rPr>
          <w:rtl/>
        </w:rPr>
        <w:t>علي بن الحسين</w:t>
      </w:r>
      <w:r w:rsidR="002F10E5">
        <w:sym w:font="Zar75 Symbols" w:char="F038"/>
      </w:r>
      <w:r w:rsidRPr="0043204B">
        <w:rPr>
          <w:rtl/>
        </w:rPr>
        <w:t>، قال: روى الثقفي، قال:</w:t>
      </w:r>
      <w:r w:rsidR="002F10E5">
        <w:rPr>
          <w:rFonts w:hint="cs"/>
          <w:rtl/>
        </w:rPr>
        <w:t xml:space="preserve"> </w:t>
      </w:r>
      <w:r w:rsidRPr="0043204B">
        <w:rPr>
          <w:rtl/>
        </w:rPr>
        <w:t>قدم عقيل على</w:t>
      </w:r>
      <w:r w:rsidRPr="0043204B">
        <w:rPr>
          <w:rFonts w:ascii="Times New Roman" w:hAnsi="Times New Roman" w:cs="Times New Roman" w:hint="cs"/>
          <w:rtl/>
        </w:rPr>
        <w:t> </w:t>
      </w:r>
      <w:r w:rsidRPr="0043204B">
        <w:rPr>
          <w:rtl/>
        </w:rPr>
        <w:t>عليٍّ</w:t>
      </w:r>
      <w:r w:rsidR="002F10E5">
        <w:sym w:font="Zar75 Symbols" w:char="F037"/>
      </w:r>
      <w:r w:rsidRPr="0043204B">
        <w:rPr>
          <w:rtl/>
        </w:rPr>
        <w:t>،</w:t>
      </w:r>
      <w:r w:rsidRPr="0043204B">
        <w:rPr>
          <w:rFonts w:ascii="Times New Roman" w:hAnsi="Times New Roman" w:cs="Times New Roman" w:hint="cs"/>
          <w:rtl/>
        </w:rPr>
        <w:t> </w:t>
      </w:r>
      <w:r w:rsidRPr="0043204B">
        <w:rPr>
          <w:rtl/>
        </w:rPr>
        <w:t>وهو جالس في صحن</w:t>
      </w:r>
      <w:r w:rsidRPr="0043204B">
        <w:rPr>
          <w:rFonts w:ascii="Times New Roman" w:hAnsi="Times New Roman" w:cs="Times New Roman" w:hint="cs"/>
          <w:rtl/>
        </w:rPr>
        <w:t> </w:t>
      </w:r>
      <w:r w:rsidRPr="0043204B">
        <w:rPr>
          <w:rtl/>
        </w:rPr>
        <w:t>مسجد الكوفة، فقال:</w:t>
      </w:r>
      <w:r w:rsidR="002F10E5">
        <w:rPr>
          <w:rFonts w:hint="cs"/>
          <w:rtl/>
        </w:rPr>
        <w:t xml:space="preserve"> </w:t>
      </w:r>
      <w:r w:rsidRPr="0043204B">
        <w:rPr>
          <w:rtl/>
        </w:rPr>
        <w:t>السلام عليك يا أمير المؤمنين ورحمة الله.</w:t>
      </w:r>
    </w:p>
    <w:p w:rsidR="00DD352D" w:rsidRPr="0043204B" w:rsidRDefault="00DD352D" w:rsidP="002F10E5">
      <w:pPr>
        <w:rPr>
          <w:rtl/>
        </w:rPr>
      </w:pPr>
      <w:r w:rsidRPr="0043204B">
        <w:rPr>
          <w:rtl/>
        </w:rPr>
        <w:t>قال: وعليك السلام يا أبا يزيد، ثم التفت إلى</w:t>
      </w:r>
      <w:r w:rsidRPr="0043204B">
        <w:rPr>
          <w:rFonts w:ascii="Times New Roman" w:hAnsi="Times New Roman" w:cs="Times New Roman" w:hint="cs"/>
          <w:rtl/>
        </w:rPr>
        <w:t> </w:t>
      </w:r>
      <w:r w:rsidRPr="0043204B">
        <w:rPr>
          <w:rtl/>
        </w:rPr>
        <w:t>الحسن بن علي</w:t>
      </w:r>
      <w:r w:rsidR="002F10E5">
        <w:sym w:font="Zar75 Symbols" w:char="F038"/>
      </w:r>
      <w:r w:rsidRPr="0043204B">
        <w:rPr>
          <w:rtl/>
        </w:rPr>
        <w:t xml:space="preserve">، فقال: قم </w:t>
      </w:r>
      <w:r w:rsidRPr="0043204B">
        <w:rPr>
          <w:rtl/>
        </w:rPr>
        <w:lastRenderedPageBreak/>
        <w:t>وأنزل</w:t>
      </w:r>
      <w:r w:rsidR="002F10E5">
        <w:rPr>
          <w:rFonts w:hint="cs"/>
          <w:rtl/>
        </w:rPr>
        <w:t xml:space="preserve"> </w:t>
      </w:r>
      <w:r w:rsidRPr="0043204B">
        <w:rPr>
          <w:rtl/>
        </w:rPr>
        <w:t>عمَّك، فذهب به فأنزله وعاد إليه.</w:t>
      </w:r>
    </w:p>
    <w:p w:rsidR="00DD352D" w:rsidRPr="0043204B" w:rsidRDefault="00DD352D" w:rsidP="002F10E5">
      <w:pPr>
        <w:rPr>
          <w:rtl/>
        </w:rPr>
      </w:pPr>
      <w:r w:rsidRPr="0043204B">
        <w:rPr>
          <w:rtl/>
        </w:rPr>
        <w:t>فقال له: اشتر له قميصاً جديداً، ورداءً جديداً، وإزاراً جديداً، ونعلاً جديداً.</w:t>
      </w:r>
    </w:p>
    <w:p w:rsidR="00DD352D" w:rsidRPr="0043204B" w:rsidRDefault="00DD352D" w:rsidP="002F10E5">
      <w:pPr>
        <w:rPr>
          <w:rtl/>
        </w:rPr>
      </w:pPr>
      <w:r w:rsidRPr="0043204B">
        <w:rPr>
          <w:rtl/>
        </w:rPr>
        <w:t>فغدا على</w:t>
      </w:r>
      <w:r w:rsidRPr="0043204B">
        <w:rPr>
          <w:rFonts w:ascii="Times New Roman" w:hAnsi="Times New Roman" w:cs="Times New Roman" w:hint="cs"/>
          <w:rtl/>
        </w:rPr>
        <w:t> </w:t>
      </w:r>
      <w:r w:rsidRPr="0043204B">
        <w:rPr>
          <w:rtl/>
        </w:rPr>
        <w:t>عليٍّ</w:t>
      </w:r>
      <w:r w:rsidR="002F10E5">
        <w:sym w:font="Zar75 Symbols" w:char="F037"/>
      </w:r>
      <w:r w:rsidRPr="0043204B">
        <w:rPr>
          <w:rtl/>
        </w:rPr>
        <w:t xml:space="preserve"> في الثياب، فقال: السلام عليك يا أمير المؤمنين.</w:t>
      </w:r>
    </w:p>
    <w:p w:rsidR="00DD352D" w:rsidRPr="0043204B" w:rsidRDefault="00DD352D" w:rsidP="002F10E5">
      <w:pPr>
        <w:rPr>
          <w:rtl/>
        </w:rPr>
      </w:pPr>
      <w:r w:rsidRPr="0043204B">
        <w:rPr>
          <w:rtl/>
        </w:rPr>
        <w:t>قال</w:t>
      </w:r>
      <w:r w:rsidR="00683262">
        <w:sym w:font="Zar75 Symbols" w:char="F037"/>
      </w:r>
      <w:r w:rsidRPr="0043204B">
        <w:rPr>
          <w:rtl/>
        </w:rPr>
        <w:t>: وعليك السلام يا أبا يزيد.</w:t>
      </w:r>
    </w:p>
    <w:p w:rsidR="00DD352D" w:rsidRPr="0043204B" w:rsidRDefault="00DD352D" w:rsidP="002F10E5">
      <w:pPr>
        <w:rPr>
          <w:rtl/>
        </w:rPr>
      </w:pPr>
      <w:r w:rsidRPr="0043204B">
        <w:rPr>
          <w:rtl/>
        </w:rPr>
        <w:t>قال: يا أمير المؤمنين، ما أراك أصبتَ من الدنيا شيئًا إل</w:t>
      </w:r>
      <w:r w:rsidR="002F10E5">
        <w:rPr>
          <w:rFonts w:hint="cs"/>
          <w:rtl/>
        </w:rPr>
        <w:t>ّ</w:t>
      </w:r>
      <w:r w:rsidRPr="0043204B">
        <w:rPr>
          <w:rtl/>
        </w:rPr>
        <w:t>ا هذه الحصباء؟!</w:t>
      </w:r>
    </w:p>
    <w:p w:rsidR="00DD352D" w:rsidRPr="0043204B" w:rsidRDefault="00DD352D" w:rsidP="00683262">
      <w:pPr>
        <w:rPr>
          <w:rtl/>
        </w:rPr>
      </w:pPr>
      <w:r w:rsidRPr="0043204B">
        <w:rPr>
          <w:rtl/>
        </w:rPr>
        <w:t>قال</w:t>
      </w:r>
      <w:r w:rsidR="00683262">
        <w:sym w:font="Zar75 Symbols" w:char="F037"/>
      </w:r>
      <w:r w:rsidRPr="0043204B">
        <w:rPr>
          <w:rtl/>
        </w:rPr>
        <w:t>: يا أبا يزيد، يخرج عطائي فأعطيكاه!</w:t>
      </w:r>
    </w:p>
    <w:p w:rsidR="00DD352D" w:rsidRPr="0043204B" w:rsidRDefault="00DD352D" w:rsidP="00683262">
      <w:pPr>
        <w:rPr>
          <w:rtl/>
        </w:rPr>
      </w:pPr>
      <w:r w:rsidRPr="0043204B">
        <w:rPr>
          <w:rtl/>
        </w:rPr>
        <w:t>قال حميد بن هلال: أتى عقيل عليًّا</w:t>
      </w:r>
      <w:r w:rsidR="00683262">
        <w:sym w:font="Zar75 Symbols" w:char="F037"/>
      </w:r>
      <w:r w:rsidRPr="0043204B">
        <w:rPr>
          <w:rtl/>
        </w:rPr>
        <w:t>، فقال: يا أمير المؤمنين،</w:t>
      </w:r>
      <w:r w:rsidR="00683262">
        <w:rPr>
          <w:rFonts w:hint="cs"/>
          <w:rtl/>
        </w:rPr>
        <w:t xml:space="preserve"> </w:t>
      </w:r>
      <w:r w:rsidRPr="0043204B">
        <w:rPr>
          <w:rtl/>
        </w:rPr>
        <w:t>إني محتاج وإني فقير فأعطني. قال: اصبر حتى يخرج عطائي مع المسلمين فأعطيك معهم.</w:t>
      </w:r>
    </w:p>
    <w:p w:rsidR="00DD352D" w:rsidRPr="0043204B" w:rsidRDefault="00DD352D" w:rsidP="00683262">
      <w:pPr>
        <w:rPr>
          <w:rtl/>
        </w:rPr>
      </w:pPr>
      <w:r w:rsidRPr="0043204B">
        <w:rPr>
          <w:rtl/>
        </w:rPr>
        <w:t>فألحَّ عليه، فقال لرجل: خذ بيده، فانطلق به إلى حوانيت أهل السوق، فقل: دقّ هذه الأقفال،</w:t>
      </w:r>
      <w:r w:rsidR="00683262">
        <w:rPr>
          <w:rFonts w:hint="cs"/>
          <w:rtl/>
        </w:rPr>
        <w:t xml:space="preserve"> </w:t>
      </w:r>
      <w:r w:rsidRPr="0043204B">
        <w:rPr>
          <w:rtl/>
        </w:rPr>
        <w:t xml:space="preserve">وخذ ما في هذه الحوانيت. فقال: يا أمير المؤمنين، أردت أن تتخذني سارقًا! قال: أنت </w:t>
      </w:r>
      <w:r w:rsidR="00683262">
        <w:rPr>
          <w:rFonts w:hint="cs"/>
          <w:rtl/>
        </w:rPr>
        <w:t xml:space="preserve">ـ </w:t>
      </w:r>
      <w:r w:rsidRPr="0043204B">
        <w:rPr>
          <w:rtl/>
        </w:rPr>
        <w:t>والله</w:t>
      </w:r>
      <w:r w:rsidR="00683262">
        <w:rPr>
          <w:rFonts w:hint="cs"/>
          <w:rtl/>
        </w:rPr>
        <w:t xml:space="preserve"> ـ </w:t>
      </w:r>
      <w:r w:rsidRPr="0043204B">
        <w:rPr>
          <w:rtl/>
        </w:rPr>
        <w:t>أردت أن تتخذني سارقًا، أن آخذ أموال الناس فأعطيكها</w:t>
      </w:r>
      <w:r w:rsidR="00683262">
        <w:rPr>
          <w:rFonts w:hint="cs"/>
          <w:rtl/>
        </w:rPr>
        <w:t xml:space="preserve"> </w:t>
      </w:r>
      <w:r w:rsidRPr="0043204B">
        <w:rPr>
          <w:rtl/>
        </w:rPr>
        <w:t>دونهم.</w:t>
      </w:r>
    </w:p>
    <w:p w:rsidR="00DD352D" w:rsidRPr="0043204B" w:rsidRDefault="00DD352D" w:rsidP="00683262">
      <w:pPr>
        <w:rPr>
          <w:rtl/>
        </w:rPr>
      </w:pPr>
      <w:r w:rsidRPr="0043204B">
        <w:rPr>
          <w:rtl/>
        </w:rPr>
        <w:t>قال: لآتيَنَّ معاوية. قال: أنت وذاك!...</w:t>
      </w:r>
    </w:p>
    <w:p w:rsidR="00DD352D" w:rsidRPr="0043204B" w:rsidRDefault="00DD352D" w:rsidP="00683262">
      <w:pPr>
        <w:rPr>
          <w:rtl/>
        </w:rPr>
      </w:pPr>
      <w:r w:rsidRPr="0043204B">
        <w:rPr>
          <w:rtl/>
        </w:rPr>
        <w:t>وعن عبدالصمد، عن جعفر بن محمد</w:t>
      </w:r>
      <w:r w:rsidR="00683262">
        <w:sym w:font="Zar75 Symbols" w:char="F038"/>
      </w:r>
      <w:r w:rsidRPr="0043204B">
        <w:rPr>
          <w:rtl/>
        </w:rPr>
        <w:t xml:space="preserve"> قال: قلت: يا أبا عبدالله حدثنا</w:t>
      </w:r>
      <w:r w:rsidR="00683262">
        <w:rPr>
          <w:rFonts w:hint="cs"/>
          <w:rtl/>
        </w:rPr>
        <w:t xml:space="preserve"> </w:t>
      </w:r>
      <w:r w:rsidRPr="0043204B">
        <w:rPr>
          <w:rtl/>
        </w:rPr>
        <w:t>حديث عقيل، قال : نعم، جاء عقيل إليكم بالكوفة وكان علي</w:t>
      </w:r>
      <w:r w:rsidR="00683262">
        <w:sym w:font="Zar75 Symbols" w:char="F037"/>
      </w:r>
      <w:r w:rsidRPr="0043204B">
        <w:rPr>
          <w:rtl/>
        </w:rPr>
        <w:t xml:space="preserve"> جالساً في صحن</w:t>
      </w:r>
      <w:r w:rsidR="00683262">
        <w:rPr>
          <w:rFonts w:hint="cs"/>
          <w:rtl/>
        </w:rPr>
        <w:t xml:space="preserve"> </w:t>
      </w:r>
      <w:r w:rsidRPr="0043204B">
        <w:rPr>
          <w:rtl/>
        </w:rPr>
        <w:t>المسجد وعليه قميص سنبلاني قال: فسأله، قال: أكتب لك إلى ينبع، قال: ليس غير</w:t>
      </w:r>
      <w:r w:rsidR="00683262">
        <w:rPr>
          <w:rFonts w:hint="cs"/>
          <w:rtl/>
        </w:rPr>
        <w:t xml:space="preserve"> </w:t>
      </w:r>
      <w:r w:rsidRPr="0043204B">
        <w:rPr>
          <w:rtl/>
        </w:rPr>
        <w:t>هذا؟</w:t>
      </w:r>
      <w:r w:rsidR="00683262">
        <w:rPr>
          <w:rFonts w:hint="cs"/>
          <w:rtl/>
        </w:rPr>
        <w:t xml:space="preserve"> </w:t>
      </w:r>
      <w:r w:rsidRPr="0043204B">
        <w:rPr>
          <w:rtl/>
        </w:rPr>
        <w:t>قال: لا، فبينما هو كذلك إذ أقبل الحسين</w:t>
      </w:r>
      <w:r w:rsidR="00683262">
        <w:sym w:font="Zar75 Symbols" w:char="F037"/>
      </w:r>
      <w:r w:rsidRPr="0043204B">
        <w:rPr>
          <w:rtl/>
        </w:rPr>
        <w:t xml:space="preserve"> (الحسن بن عليّ</w:t>
      </w:r>
      <w:r w:rsidR="00683262">
        <w:sym w:font="Zar75 Symbols" w:char="F037"/>
      </w:r>
      <w:r w:rsidRPr="0043204B">
        <w:rPr>
          <w:rtl/>
        </w:rPr>
        <w:t>)</w:t>
      </w:r>
      <w:r w:rsidR="00683262">
        <w:rPr>
          <w:rFonts w:hint="cs"/>
          <w:rtl/>
        </w:rPr>
        <w:t>.</w:t>
      </w:r>
    </w:p>
    <w:p w:rsidR="00DD352D" w:rsidRPr="0043204B" w:rsidRDefault="00DD352D" w:rsidP="00683262">
      <w:pPr>
        <w:rPr>
          <w:rtl/>
        </w:rPr>
      </w:pPr>
      <w:r w:rsidRPr="0043204B">
        <w:rPr>
          <w:rtl/>
        </w:rPr>
        <w:t>فقال: اشتر لعمّك ثوبين، فاشترى له.</w:t>
      </w:r>
    </w:p>
    <w:p w:rsidR="00DD352D" w:rsidRPr="0043204B" w:rsidRDefault="00DD352D" w:rsidP="00683262">
      <w:pPr>
        <w:rPr>
          <w:rtl/>
        </w:rPr>
      </w:pPr>
      <w:r w:rsidRPr="0043204B">
        <w:rPr>
          <w:rtl/>
        </w:rPr>
        <w:t>قال: يا ابن أخي ما هذا؟</w:t>
      </w:r>
    </w:p>
    <w:p w:rsidR="00DD352D" w:rsidRPr="0043204B" w:rsidRDefault="00DD352D" w:rsidP="00683262">
      <w:pPr>
        <w:rPr>
          <w:rtl/>
        </w:rPr>
      </w:pPr>
      <w:r w:rsidRPr="0043204B">
        <w:rPr>
          <w:rtl/>
        </w:rPr>
        <w:t>قال: هذه كسوة أميرالمؤمنين</w:t>
      </w:r>
      <w:r w:rsidR="00683262">
        <w:sym w:font="Zar75 Symbols" w:char="F037"/>
      </w:r>
      <w:r w:rsidRPr="0043204B">
        <w:rPr>
          <w:rtl/>
        </w:rPr>
        <w:t>.</w:t>
      </w:r>
    </w:p>
    <w:p w:rsidR="00DD352D" w:rsidRPr="0043204B" w:rsidRDefault="00DD352D" w:rsidP="00683262">
      <w:pPr>
        <w:rPr>
          <w:rtl/>
        </w:rPr>
      </w:pPr>
      <w:r w:rsidRPr="0043204B">
        <w:rPr>
          <w:rtl/>
        </w:rPr>
        <w:t>ثم أقبل حتى انتهى إلى عليّ</w:t>
      </w:r>
      <w:r w:rsidR="00683262">
        <w:sym w:font="Zar75 Symbols" w:char="F037"/>
      </w:r>
      <w:r w:rsidRPr="0043204B">
        <w:rPr>
          <w:rtl/>
        </w:rPr>
        <w:t>، فجلس فجعل يضرب يده على الثوبين،</w:t>
      </w:r>
      <w:r w:rsidR="00683262">
        <w:rPr>
          <w:rFonts w:hint="cs"/>
          <w:rtl/>
        </w:rPr>
        <w:t xml:space="preserve"> </w:t>
      </w:r>
      <w:r w:rsidRPr="0043204B">
        <w:rPr>
          <w:rtl/>
        </w:rPr>
        <w:lastRenderedPageBreak/>
        <w:t>وجعل يقول: ما ألين هذا الثوب يا أبا يزيد!</w:t>
      </w:r>
    </w:p>
    <w:p w:rsidR="00DD352D" w:rsidRPr="0043204B" w:rsidRDefault="00DD352D" w:rsidP="00683262">
      <w:pPr>
        <w:rPr>
          <w:rtl/>
        </w:rPr>
      </w:pPr>
      <w:r w:rsidRPr="0043204B">
        <w:rPr>
          <w:rtl/>
        </w:rPr>
        <w:t>قال: يا حسن أخد عمّك قال: قال: ما أملك صفراء ولا بيضاء، قال: فمر له ببعض</w:t>
      </w:r>
      <w:r w:rsidR="00683262">
        <w:rPr>
          <w:rFonts w:hint="cs"/>
          <w:rtl/>
        </w:rPr>
        <w:t xml:space="preserve"> </w:t>
      </w:r>
      <w:r w:rsidRPr="0043204B">
        <w:rPr>
          <w:rtl/>
        </w:rPr>
        <w:t>ثيابك، قال: فكساه بعض ثيابه، قال: ثم قال: يا محمد أخد عمك، قال: والله ما أملك</w:t>
      </w:r>
      <w:r w:rsidR="00683262">
        <w:rPr>
          <w:rFonts w:hint="cs"/>
          <w:rtl/>
        </w:rPr>
        <w:t xml:space="preserve"> </w:t>
      </w:r>
      <w:r w:rsidRPr="0043204B">
        <w:rPr>
          <w:rtl/>
        </w:rPr>
        <w:t>درهماً ولا ديناراً، قال: اكسه بعض ثيابك.</w:t>
      </w:r>
    </w:p>
    <w:p w:rsidR="00DD352D" w:rsidRPr="0043204B" w:rsidRDefault="00DD352D" w:rsidP="00683262">
      <w:pPr>
        <w:rPr>
          <w:rtl/>
        </w:rPr>
      </w:pPr>
      <w:r w:rsidRPr="0043204B">
        <w:rPr>
          <w:rtl/>
        </w:rPr>
        <w:t>قال عقيل: يا أمير المؤمنين، ائذن لي إلى معاوية؟</w:t>
      </w:r>
    </w:p>
    <w:p w:rsidR="00DD352D" w:rsidRPr="0043204B" w:rsidRDefault="00DD352D" w:rsidP="00683262">
      <w:pPr>
        <w:rPr>
          <w:rtl/>
        </w:rPr>
      </w:pPr>
      <w:r w:rsidRPr="0043204B">
        <w:rPr>
          <w:rtl/>
        </w:rPr>
        <w:t>قال: في حلّ محلل!</w:t>
      </w:r>
    </w:p>
    <w:p w:rsidR="00DD352D" w:rsidRPr="0043204B" w:rsidRDefault="00DD352D" w:rsidP="00683262">
      <w:pPr>
        <w:rPr>
          <w:rtl/>
        </w:rPr>
      </w:pPr>
      <w:r w:rsidRPr="0043204B">
        <w:rPr>
          <w:rtl/>
        </w:rPr>
        <w:t>إلى حيث معاوية!</w:t>
      </w:r>
    </w:p>
    <w:p w:rsidR="00DD352D" w:rsidRPr="0043204B" w:rsidRDefault="00DD352D" w:rsidP="00683262">
      <w:pPr>
        <w:rPr>
          <w:rtl/>
        </w:rPr>
      </w:pPr>
      <w:r w:rsidRPr="0043204B">
        <w:rPr>
          <w:rtl/>
        </w:rPr>
        <w:t>ليَسمَعَ معاويةُ عقيلاً يُعلنها صريحةً قويّةً في ميدان سلطته؛ سلطة بني أُميّة، حين يُجيبه عن</w:t>
      </w:r>
      <w:r w:rsidR="00683262">
        <w:rPr>
          <w:rFonts w:hint="cs"/>
          <w:rtl/>
        </w:rPr>
        <w:t xml:space="preserve"> </w:t>
      </w:r>
      <w:r w:rsidRPr="0043204B">
        <w:rPr>
          <w:rtl/>
        </w:rPr>
        <w:t>سؤاله: كيف تركتَ عليًّا وأصحابَه؟</w:t>
      </w:r>
    </w:p>
    <w:p w:rsidR="00DD352D" w:rsidRPr="0043204B" w:rsidRDefault="00DD352D" w:rsidP="00683262">
      <w:pPr>
        <w:rPr>
          <w:rtl/>
        </w:rPr>
      </w:pPr>
      <w:r w:rsidRPr="0043204B">
        <w:rPr>
          <w:rtl/>
        </w:rPr>
        <w:t>قال عقيل: كأنَّهم أصحاب رسول الله</w:t>
      </w:r>
      <w:r w:rsidR="00683262">
        <w:sym w:font="Zar75 Symbols" w:char="F039"/>
      </w:r>
      <w:r w:rsidR="00683262">
        <w:rPr>
          <w:rFonts w:hint="cs"/>
          <w:rtl/>
        </w:rPr>
        <w:t xml:space="preserve"> </w:t>
      </w:r>
      <w:r w:rsidRPr="0043204B">
        <w:rPr>
          <w:rtl/>
        </w:rPr>
        <w:t>يوم بدر، إل</w:t>
      </w:r>
      <w:r w:rsidR="00683262">
        <w:rPr>
          <w:rFonts w:hint="cs"/>
          <w:rtl/>
        </w:rPr>
        <w:t>ّ</w:t>
      </w:r>
      <w:r w:rsidRPr="0043204B">
        <w:rPr>
          <w:rtl/>
        </w:rPr>
        <w:t>ا أنَّي لم أرَ رسول الله</w:t>
      </w:r>
      <w:r w:rsidR="00683262">
        <w:sym w:font="Zar75 Symbols" w:char="F039"/>
      </w:r>
      <w:r w:rsidRPr="0043204B">
        <w:rPr>
          <w:rtl/>
        </w:rPr>
        <w:t xml:space="preserve"> فيهم!</w:t>
      </w:r>
    </w:p>
    <w:p w:rsidR="00DD352D" w:rsidRPr="0043204B" w:rsidRDefault="00DD352D" w:rsidP="00683262">
      <w:pPr>
        <w:rPr>
          <w:rtl/>
        </w:rPr>
      </w:pPr>
      <w:r w:rsidRPr="0043204B">
        <w:rPr>
          <w:rtl/>
        </w:rPr>
        <w:t>وكأنَّك وأصحابك أبو سفيان يوم أُحد، إل</w:t>
      </w:r>
      <w:r w:rsidR="00683262">
        <w:rPr>
          <w:rFonts w:hint="cs"/>
          <w:rtl/>
        </w:rPr>
        <w:t>ّ</w:t>
      </w:r>
      <w:r w:rsidRPr="0043204B">
        <w:rPr>
          <w:rtl/>
        </w:rPr>
        <w:t>ا أنّي لم أرَ أبا سفيان معكم!</w:t>
      </w:r>
    </w:p>
    <w:p w:rsidR="00DD352D" w:rsidRPr="0043204B" w:rsidRDefault="00DD352D" w:rsidP="00683262">
      <w:pPr>
        <w:rPr>
          <w:rtl/>
        </w:rPr>
      </w:pPr>
      <w:r w:rsidRPr="0043204B">
        <w:rPr>
          <w:rtl/>
        </w:rPr>
        <w:t>فليس عقيل التقى بمعاوية طلباً للرفد وطمعاً بالمال بمعنى أنَّه كان في أزمة معيشية، يعاني</w:t>
      </w:r>
      <w:r w:rsidR="00683262">
        <w:rPr>
          <w:rFonts w:hint="cs"/>
          <w:rtl/>
        </w:rPr>
        <w:t xml:space="preserve"> </w:t>
      </w:r>
      <w:r w:rsidRPr="0043204B">
        <w:rPr>
          <w:rtl/>
        </w:rPr>
        <w:t>منها كما ذكروا، ولكني أرى أنَّه برحلته هذه إضافةً إلى أنَّه أخذ ما يراه حقًّا له من المال،</w:t>
      </w:r>
      <w:r w:rsidR="00683262">
        <w:rPr>
          <w:rFonts w:hint="cs"/>
          <w:rtl/>
        </w:rPr>
        <w:t xml:space="preserve"> </w:t>
      </w:r>
      <w:r w:rsidRPr="0043204B">
        <w:rPr>
          <w:rtl/>
        </w:rPr>
        <w:t>أظهر لا فقط الدنس في نسب معاوية، بل والخسّة في سيرته وسيرة من تبعه من أصحابه</w:t>
      </w:r>
      <w:r w:rsidR="00683262">
        <w:rPr>
          <w:rFonts w:hint="cs"/>
          <w:rtl/>
        </w:rPr>
        <w:t xml:space="preserve"> </w:t>
      </w:r>
      <w:r w:rsidRPr="0043204B">
        <w:rPr>
          <w:rtl/>
        </w:rPr>
        <w:t>وجنده!</w:t>
      </w:r>
    </w:p>
    <w:p w:rsidR="00DD352D" w:rsidRPr="0043204B" w:rsidRDefault="00DD352D" w:rsidP="00683262">
      <w:pPr>
        <w:rPr>
          <w:rtl/>
        </w:rPr>
      </w:pPr>
      <w:r w:rsidRPr="0043204B">
        <w:rPr>
          <w:rtl/>
        </w:rPr>
        <w:t>فإن صحّت أخبار الرواة أنَّ عقيلاً أفي حياة الإمام عليٍّ</w:t>
      </w:r>
      <w:r w:rsidR="00683262">
        <w:sym w:font="Zar75 Symbols" w:char="F037"/>
      </w:r>
      <w:r w:rsidRPr="0043204B">
        <w:rPr>
          <w:rtl/>
        </w:rPr>
        <w:t xml:space="preserve"> ، بعد أن استأذن منه،</w:t>
      </w:r>
      <w:r w:rsidR="00683262">
        <w:rPr>
          <w:rFonts w:hint="cs"/>
          <w:rtl/>
        </w:rPr>
        <w:t xml:space="preserve"> </w:t>
      </w:r>
      <w:r w:rsidRPr="0043204B">
        <w:rPr>
          <w:rtl/>
        </w:rPr>
        <w:t>أو بعد رحلة الإمام</w:t>
      </w:r>
      <w:r w:rsidR="00683262">
        <w:sym w:font="Zar75 Symbols" w:char="F037"/>
      </w:r>
      <w:r w:rsidR="00683262">
        <w:rPr>
          <w:rFonts w:hint="cs"/>
          <w:rtl/>
        </w:rPr>
        <w:t xml:space="preserve"> </w:t>
      </w:r>
      <w:r w:rsidRPr="0043204B">
        <w:rPr>
          <w:rtl/>
        </w:rPr>
        <w:t>إلى الملكوت الأعلى على الاختلاف في هذا، ارتحل إلى</w:t>
      </w:r>
      <w:r w:rsidR="00683262">
        <w:rPr>
          <w:rFonts w:hint="cs"/>
          <w:rtl/>
        </w:rPr>
        <w:t xml:space="preserve"> </w:t>
      </w:r>
      <w:r w:rsidRPr="0043204B">
        <w:rPr>
          <w:rtl/>
        </w:rPr>
        <w:t>الشام حيث معاوية بن أبي سفيان، وهذا هو ما أشار إليه</w:t>
      </w:r>
      <w:r w:rsidR="00683262">
        <w:rPr>
          <w:rFonts w:hint="cs"/>
          <w:rtl/>
        </w:rPr>
        <w:t xml:space="preserve"> </w:t>
      </w:r>
      <w:r w:rsidRPr="0043204B">
        <w:rPr>
          <w:rtl/>
        </w:rPr>
        <w:t>ابنُ أبي الحديد في قوله:</w:t>
      </w:r>
      <w:r w:rsidR="00683262">
        <w:rPr>
          <w:rFonts w:hint="cs"/>
          <w:rtl/>
        </w:rPr>
        <w:t xml:space="preserve"> </w:t>
      </w:r>
      <w:r w:rsidRPr="0043204B">
        <w:rPr>
          <w:rtl/>
        </w:rPr>
        <w:t>واختلف الناس في عقيل؛ هل التحق بمعاوية وأمير المؤمنين حيٌّ؟</w:t>
      </w:r>
      <w:r w:rsidR="00683262">
        <w:rPr>
          <w:rFonts w:hint="cs"/>
          <w:rtl/>
        </w:rPr>
        <w:t xml:space="preserve"> </w:t>
      </w:r>
      <w:r w:rsidRPr="0043204B">
        <w:rPr>
          <w:rtl/>
        </w:rPr>
        <w:t>فقال قوم: نعم ...</w:t>
      </w:r>
      <w:r w:rsidR="00683262">
        <w:rPr>
          <w:rFonts w:hint="cs"/>
          <w:rtl/>
        </w:rPr>
        <w:t xml:space="preserve"> </w:t>
      </w:r>
      <w:r w:rsidRPr="0043204B">
        <w:rPr>
          <w:rtl/>
        </w:rPr>
        <w:t>ورووا أنَّ معاوية قال يوماً وعقيل عنده هذا أبو زيد لولا علمه فقال: إني</w:t>
      </w:r>
      <w:r w:rsidR="00683262">
        <w:rPr>
          <w:rFonts w:hint="cs"/>
          <w:rtl/>
        </w:rPr>
        <w:t xml:space="preserve"> </w:t>
      </w:r>
      <w:r w:rsidRPr="0043204B">
        <w:rPr>
          <w:rtl/>
        </w:rPr>
        <w:t xml:space="preserve">خير له من </w:t>
      </w:r>
      <w:r w:rsidRPr="0043204B">
        <w:rPr>
          <w:rtl/>
        </w:rPr>
        <w:lastRenderedPageBreak/>
        <w:t>أخيه لما أقام عندنا وتركه. فقال عقيل: أخي خير لي في ديني وأنت خير لي في</w:t>
      </w:r>
      <w:r w:rsidR="00683262">
        <w:rPr>
          <w:rFonts w:hint="cs"/>
          <w:rtl/>
        </w:rPr>
        <w:t xml:space="preserve"> </w:t>
      </w:r>
      <w:r w:rsidRPr="0043204B">
        <w:rPr>
          <w:rtl/>
        </w:rPr>
        <w:t>دنياي،</w:t>
      </w:r>
      <w:r w:rsidR="00683262">
        <w:rPr>
          <w:rFonts w:hint="cs"/>
          <w:rtl/>
        </w:rPr>
        <w:t xml:space="preserve"> </w:t>
      </w:r>
      <w:r w:rsidRPr="0043204B">
        <w:rPr>
          <w:rtl/>
        </w:rPr>
        <w:t>وقد آثرت دنياي، أسأل الله خاتمة خير!</w:t>
      </w:r>
    </w:p>
    <w:p w:rsidR="00DD352D" w:rsidRPr="0043204B" w:rsidRDefault="00DD352D" w:rsidP="00574754">
      <w:pPr>
        <w:rPr>
          <w:rtl/>
        </w:rPr>
      </w:pPr>
      <w:r w:rsidRPr="0043204B">
        <w:rPr>
          <w:rtl/>
        </w:rPr>
        <w:t>وقال قوم: إنه لم يعد إلى معاوية إل</w:t>
      </w:r>
      <w:r w:rsidR="00683262">
        <w:rPr>
          <w:rFonts w:hint="cs"/>
          <w:rtl/>
        </w:rPr>
        <w:t>ّ</w:t>
      </w:r>
      <w:r w:rsidRPr="0043204B">
        <w:rPr>
          <w:rtl/>
        </w:rPr>
        <w:t>ا بعد</w:t>
      </w:r>
      <w:r w:rsidRPr="0043204B">
        <w:rPr>
          <w:rFonts w:ascii="Times New Roman" w:hAnsi="Times New Roman" w:cs="Times New Roman" w:hint="cs"/>
          <w:rtl/>
        </w:rPr>
        <w:t> </w:t>
      </w:r>
      <w:r w:rsidRPr="0043204B">
        <w:rPr>
          <w:rtl/>
        </w:rPr>
        <w:t>وفاة</w:t>
      </w:r>
      <w:r w:rsidRPr="0043204B">
        <w:rPr>
          <w:rFonts w:ascii="Times New Roman" w:hAnsi="Times New Roman" w:cs="Times New Roman" w:hint="cs"/>
          <w:rtl/>
        </w:rPr>
        <w:t> </w:t>
      </w:r>
      <w:r w:rsidRPr="0043204B">
        <w:rPr>
          <w:rtl/>
        </w:rPr>
        <w:t>أمير المؤمنين</w:t>
      </w:r>
      <w:r w:rsidR="00683262">
        <w:sym w:font="Zar75 Symbols" w:char="F037"/>
      </w:r>
      <w:r w:rsidRPr="0043204B">
        <w:rPr>
          <w:rtl/>
        </w:rPr>
        <w:t>، واستدلوا على ذلك</w:t>
      </w:r>
      <w:r w:rsidR="00683262">
        <w:rPr>
          <w:rFonts w:hint="cs"/>
          <w:rtl/>
        </w:rPr>
        <w:t xml:space="preserve"> </w:t>
      </w:r>
      <w:r w:rsidRPr="0043204B">
        <w:rPr>
          <w:rtl/>
        </w:rPr>
        <w:t>بالكتاب الذي كتبه إليه في آخر خلافته، والجواب الذي أجابه</w:t>
      </w:r>
      <w:r w:rsidR="00574754">
        <w:sym w:font="Zar75 Symbols" w:char="F037"/>
      </w:r>
      <w:r w:rsidRPr="0043204B">
        <w:rPr>
          <w:rtl/>
        </w:rPr>
        <w:t>... ويختم هذا بقوله: وهذا القول هو الأظهر عندي</w:t>
      </w:r>
      <w:r w:rsidR="00574754">
        <w:rPr>
          <w:rFonts w:hint="cs"/>
          <w:rtl/>
        </w:rPr>
        <w:t>.</w:t>
      </w:r>
    </w:p>
    <w:p w:rsidR="00DD352D" w:rsidRPr="0043204B" w:rsidRDefault="00DD352D" w:rsidP="00574754">
      <w:pPr>
        <w:rPr>
          <w:rtl/>
        </w:rPr>
      </w:pPr>
      <w:r w:rsidRPr="0043204B">
        <w:rPr>
          <w:rtl/>
        </w:rPr>
        <w:t>وأما الكتاب فهو رقم 36 في الجزء 16 : 148 من الشرح المذكور. وعنوانه: من كلام له</w:t>
      </w:r>
      <w:r w:rsidR="00574754">
        <w:sym w:font="Zar75 Symbols" w:char="F037"/>
      </w:r>
      <w:r w:rsidRPr="0043204B">
        <w:rPr>
          <w:rtl/>
        </w:rPr>
        <w:t xml:space="preserve"> إلى أخيه عقيل بن أبي أبي طالب، وهو جواب كتاب إليه كتبه عقيل:</w:t>
      </w:r>
      <w:r w:rsidR="00574754">
        <w:rPr>
          <w:rFonts w:hint="cs"/>
          <w:rtl/>
        </w:rPr>
        <w:t xml:space="preserve"> </w:t>
      </w:r>
      <w:r w:rsidRPr="0043204B">
        <w:rPr>
          <w:rtl/>
        </w:rPr>
        <w:t xml:space="preserve">فَسَرَّحْتُ إِلَيْهِ جَيْشاً كَثِيفاً مِنَ </w:t>
      </w:r>
      <w:r w:rsidR="00574754">
        <w:rPr>
          <w:rFonts w:hint="cs"/>
          <w:rtl/>
        </w:rPr>
        <w:t>ا</w:t>
      </w:r>
      <w:r w:rsidRPr="0043204B">
        <w:rPr>
          <w:rtl/>
        </w:rPr>
        <w:t>لْ</w:t>
      </w:r>
      <w:r w:rsidR="00574754">
        <w:rPr>
          <w:rFonts w:hint="cs"/>
          <w:rtl/>
        </w:rPr>
        <w:t>ـ</w:t>
      </w:r>
      <w:r w:rsidRPr="0043204B">
        <w:rPr>
          <w:rtl/>
        </w:rPr>
        <w:t>مُسْلِمِينَ، فَلَمَّا بَلَغَهُ ذَلِكَ شَمَّرَ هَارِباً وَ نَكَصَ نَادِماً، فَلَحِقُوهُ</w:t>
      </w:r>
      <w:r w:rsidR="00574754">
        <w:rPr>
          <w:rFonts w:hint="cs"/>
          <w:rtl/>
        </w:rPr>
        <w:t xml:space="preserve"> </w:t>
      </w:r>
      <w:r w:rsidRPr="0043204B">
        <w:rPr>
          <w:rtl/>
        </w:rPr>
        <w:t xml:space="preserve">بِبَعْضِ </w:t>
      </w:r>
      <w:r w:rsidR="00574754">
        <w:rPr>
          <w:rFonts w:hint="cs"/>
          <w:rtl/>
        </w:rPr>
        <w:t>ا</w:t>
      </w:r>
      <w:r w:rsidRPr="0043204B">
        <w:rPr>
          <w:rtl/>
        </w:rPr>
        <w:t>لطَّرِيقِ... و هو الضحّاك بن قيس</w:t>
      </w:r>
      <w:r w:rsidR="00574754">
        <w:rPr>
          <w:rFonts w:hint="cs"/>
          <w:rtl/>
        </w:rPr>
        <w:t>.</w:t>
      </w:r>
      <w:r w:rsidRPr="0043204B">
        <w:rPr>
          <w:rtl/>
        </w:rPr>
        <w:t>..</w:t>
      </w:r>
      <w:r w:rsidR="00574754">
        <w:rPr>
          <w:rFonts w:hint="cs"/>
          <w:rtl/>
        </w:rPr>
        <w:t xml:space="preserve"> </w:t>
      </w:r>
      <w:r w:rsidRPr="0043204B">
        <w:rPr>
          <w:rtl/>
        </w:rPr>
        <w:t xml:space="preserve">فيما يفهم من ابن قتيبة </w:t>
      </w:r>
      <w:r w:rsidR="00574754">
        <w:rPr>
          <w:rFonts w:hint="cs"/>
          <w:rtl/>
        </w:rPr>
        <w:t>(</w:t>
      </w:r>
      <w:r w:rsidRPr="0043204B">
        <w:rPr>
          <w:rtl/>
        </w:rPr>
        <w:t>المتوفى سنة 276ه</w:t>
      </w:r>
      <w:r w:rsidR="00574754">
        <w:rPr>
          <w:rFonts w:hint="cs"/>
          <w:rtl/>
        </w:rPr>
        <w:t>ـ)</w:t>
      </w:r>
      <w:r w:rsidRPr="0043204B">
        <w:rPr>
          <w:rtl/>
        </w:rPr>
        <w:t xml:space="preserve"> في كتابه الإمامة والسياسة </w:t>
      </w:r>
      <w:r w:rsidR="00574754">
        <w:rPr>
          <w:rFonts w:hint="cs"/>
          <w:rtl/>
        </w:rPr>
        <w:t>ـ</w:t>
      </w:r>
      <w:r w:rsidRPr="0043204B">
        <w:rPr>
          <w:rtl/>
        </w:rPr>
        <w:t xml:space="preserve"> إن صحّت</w:t>
      </w:r>
      <w:r w:rsidR="00574754">
        <w:rPr>
          <w:rFonts w:hint="cs"/>
          <w:rtl/>
        </w:rPr>
        <w:t xml:space="preserve"> </w:t>
      </w:r>
      <w:r w:rsidRPr="0043204B">
        <w:rPr>
          <w:rtl/>
        </w:rPr>
        <w:t xml:space="preserve">نسبته إليه </w:t>
      </w:r>
      <w:r w:rsidR="00574754">
        <w:rPr>
          <w:rFonts w:hint="cs"/>
          <w:rtl/>
        </w:rPr>
        <w:t>ـ</w:t>
      </w:r>
      <w:r w:rsidRPr="0043204B">
        <w:rPr>
          <w:rtl/>
        </w:rPr>
        <w:t xml:space="preserve"> أنَّ عقيلاً خرج إلى معاوية في حياة أخيه الإمام عليٍّ</w:t>
      </w:r>
      <w:r w:rsidR="00574754">
        <w:sym w:font="Zar75 Symbols" w:char="F037"/>
      </w:r>
      <w:r w:rsidRPr="0043204B">
        <w:rPr>
          <w:rtl/>
        </w:rPr>
        <w:t>.</w:t>
      </w:r>
    </w:p>
    <w:p w:rsidR="00DD352D" w:rsidRPr="0043204B" w:rsidRDefault="00DD352D" w:rsidP="00574754">
      <w:pPr>
        <w:rPr>
          <w:rtl/>
        </w:rPr>
      </w:pPr>
      <w:r w:rsidRPr="0043204B">
        <w:rPr>
          <w:rtl/>
        </w:rPr>
        <w:t>وأيضاً يقول التستري: و في كتاب عقيل إليه (أي إلى الإمام</w:t>
      </w:r>
      <w:r w:rsidR="00574754">
        <w:sym w:font="Zar75 Symbols" w:char="F037"/>
      </w:r>
      <w:r w:rsidR="00574754">
        <w:rPr>
          <w:rtl/>
        </w:rPr>
        <w:t>)</w:t>
      </w:r>
      <w:r w:rsidRPr="0043204B">
        <w:rPr>
          <w:rtl/>
        </w:rPr>
        <w:t>:</w:t>
      </w:r>
    </w:p>
    <w:p w:rsidR="00DD352D" w:rsidRPr="00574754" w:rsidRDefault="00DD352D" w:rsidP="003E184F">
      <w:pPr>
        <w:rPr>
          <w:rtl/>
        </w:rPr>
      </w:pPr>
      <w:r w:rsidRPr="00574754">
        <w:rPr>
          <w:rtl/>
        </w:rPr>
        <w:t>«فافّ لحياة في دهر جرؤ عليك الضحّاك، و ما الضحّاك ال</w:t>
      </w:r>
      <w:r w:rsidR="003E184F">
        <w:rPr>
          <w:rFonts w:hint="cs"/>
          <w:rtl/>
        </w:rPr>
        <w:t>ّ</w:t>
      </w:r>
      <w:r w:rsidRPr="00574754">
        <w:rPr>
          <w:rtl/>
        </w:rPr>
        <w:t>ا فقع بقرقر» أي:</w:t>
      </w:r>
      <w:r w:rsidR="003E184F">
        <w:rPr>
          <w:rFonts w:hint="cs"/>
          <w:rtl/>
        </w:rPr>
        <w:t xml:space="preserve"> </w:t>
      </w:r>
      <w:r w:rsidRPr="00574754">
        <w:rPr>
          <w:rtl/>
        </w:rPr>
        <w:t>كمأة</w:t>
      </w:r>
      <w:r w:rsidR="003E184F">
        <w:rPr>
          <w:rFonts w:hint="cs"/>
          <w:rtl/>
        </w:rPr>
        <w:t xml:space="preserve"> </w:t>
      </w:r>
      <w:r w:rsidRPr="00574754">
        <w:rPr>
          <w:rtl/>
        </w:rPr>
        <w:t>رخوة في قاع أملس تطأها كلّ دابة</w:t>
      </w:r>
      <w:r w:rsidR="003E184F">
        <w:rPr>
          <w:rFonts w:hint="cs"/>
          <w:rtl/>
        </w:rPr>
        <w:t>».</w:t>
      </w:r>
    </w:p>
    <w:p w:rsidR="00DD352D" w:rsidRPr="0043204B" w:rsidRDefault="00DD352D" w:rsidP="003E184F">
      <w:pPr>
        <w:ind w:firstLine="0"/>
        <w:rPr>
          <w:rtl/>
        </w:rPr>
      </w:pPr>
      <w:r w:rsidRPr="00574754">
        <w:rPr>
          <w:rtl/>
        </w:rPr>
        <w:t>وهو جواب كتاب كتبه إليه أخوه عقيل</w:t>
      </w:r>
      <w:r w:rsidR="003E184F">
        <w:rPr>
          <w:rFonts w:hint="cs"/>
          <w:rtl/>
        </w:rPr>
        <w:t xml:space="preserve">. </w:t>
      </w:r>
      <w:r w:rsidRPr="00574754">
        <w:rPr>
          <w:rtl/>
        </w:rPr>
        <w:t>المفهوم من ابن قتيبة</w:t>
      </w:r>
      <w:r w:rsidRPr="00574754">
        <w:rPr>
          <w:rFonts w:ascii="Times New Roman" w:hAnsi="Times New Roman" w:cs="Times New Roman" w:hint="cs"/>
          <w:rtl/>
        </w:rPr>
        <w:t> </w:t>
      </w:r>
      <w:r w:rsidRPr="00574754">
        <w:rPr>
          <w:rtl/>
        </w:rPr>
        <w:t xml:space="preserve">أنّ عقيلاً كتب إليه في أوّل خلافته </w:t>
      </w:r>
      <w:r w:rsidRPr="0043204B">
        <w:rPr>
          <w:rtl/>
        </w:rPr>
        <w:t>كتاباً، فأجابه بما في العنوان.</w:t>
      </w:r>
    </w:p>
    <w:p w:rsidR="00DD352D" w:rsidRPr="0043204B" w:rsidRDefault="00DD352D" w:rsidP="003E184F">
      <w:pPr>
        <w:rPr>
          <w:rtl/>
        </w:rPr>
      </w:pPr>
      <w:r w:rsidRPr="0043204B">
        <w:rPr>
          <w:rtl/>
        </w:rPr>
        <w:t>وأما كتاب أو رسالة عقيل للإمام</w:t>
      </w:r>
      <w:r w:rsidR="003E184F">
        <w:sym w:font="Zar75 Symbols" w:char="F037"/>
      </w:r>
      <w:r w:rsidR="003E184F">
        <w:rPr>
          <w:rFonts w:hint="cs"/>
          <w:rtl/>
        </w:rPr>
        <w:t>.</w:t>
      </w:r>
    </w:p>
    <w:p w:rsidR="00DD352D" w:rsidRPr="0043204B" w:rsidRDefault="00DD352D" w:rsidP="003E184F">
      <w:pPr>
        <w:rPr>
          <w:rtl/>
        </w:rPr>
      </w:pPr>
      <w:r w:rsidRPr="0043204B">
        <w:rPr>
          <w:rtl/>
        </w:rPr>
        <w:t>فعن البلاذري عن عبّاس بن هشام عن أبيه عن أبي مخنف عن سليمان بن أبي راشد أنّ عقيلاً</w:t>
      </w:r>
      <w:r w:rsidR="003E184F">
        <w:rPr>
          <w:rFonts w:hint="cs"/>
          <w:rtl/>
        </w:rPr>
        <w:t xml:space="preserve"> </w:t>
      </w:r>
      <w:r w:rsidRPr="0043204B">
        <w:rPr>
          <w:rtl/>
        </w:rPr>
        <w:t>كتب إلى أخيه عليّ</w:t>
      </w:r>
      <w:r w:rsidR="003E184F">
        <w:sym w:font="Zar75 Symbols" w:char="F037"/>
      </w:r>
      <w:r w:rsidRPr="0043204B">
        <w:rPr>
          <w:rtl/>
        </w:rPr>
        <w:t>:</w:t>
      </w:r>
      <w:r w:rsidR="003E184F">
        <w:rPr>
          <w:rFonts w:hint="cs"/>
          <w:rtl/>
        </w:rPr>
        <w:t xml:space="preserve"> </w:t>
      </w:r>
      <w:r w:rsidRPr="0043204B">
        <w:rPr>
          <w:rtl/>
        </w:rPr>
        <w:t>أمّا بعد كان الله جارك من كلّ سوء، وعاصمك من المكروه على كلّ حال، إنّي خرجت ــ يا</w:t>
      </w:r>
      <w:r w:rsidR="003E184F">
        <w:rPr>
          <w:rFonts w:hint="cs"/>
          <w:rtl/>
        </w:rPr>
        <w:t xml:space="preserve"> </w:t>
      </w:r>
      <w:r w:rsidRPr="0043204B">
        <w:rPr>
          <w:rtl/>
        </w:rPr>
        <w:t>بن أمّ ــ معتمراً، ولقيت عبدالله بن سعد بن أبي سرح في نحو من أربعين شاباً من أبناء</w:t>
      </w:r>
      <w:r w:rsidR="003E184F">
        <w:rPr>
          <w:rFonts w:hint="cs"/>
          <w:rtl/>
        </w:rPr>
        <w:t xml:space="preserve"> </w:t>
      </w:r>
      <w:r w:rsidRPr="0043204B">
        <w:rPr>
          <w:rtl/>
        </w:rPr>
        <w:t xml:space="preserve">الطلقاء، فقلت لهم </w:t>
      </w:r>
      <w:r w:rsidRPr="0043204B">
        <w:rPr>
          <w:rtl/>
        </w:rPr>
        <w:lastRenderedPageBreak/>
        <w:t>ــ</w:t>
      </w:r>
      <w:r w:rsidR="003E184F">
        <w:rPr>
          <w:rFonts w:cs="Times New Roman" w:hint="cs"/>
          <w:rtl/>
        </w:rPr>
        <w:t> </w:t>
      </w:r>
      <w:r w:rsidRPr="0043204B">
        <w:rPr>
          <w:rtl/>
        </w:rPr>
        <w:t>وعرفت المنكر ــ :أين تريدون يا بني الطلقاء؟ أبمعاوية تلحقون عداوة</w:t>
      </w:r>
      <w:r w:rsidR="003E184F">
        <w:rPr>
          <w:rFonts w:hint="cs"/>
          <w:rtl/>
        </w:rPr>
        <w:t xml:space="preserve"> </w:t>
      </w:r>
      <w:r w:rsidRPr="0043204B">
        <w:rPr>
          <w:rtl/>
        </w:rPr>
        <w:t>لنا غير مستنكرة منكم، تحاولون تغيير أمر الله وإطفاء نور الحق!! فأسمعوني وأسمعتهم، ثمّ</w:t>
      </w:r>
      <w:r w:rsidR="003E184F">
        <w:rPr>
          <w:rFonts w:hint="cs"/>
          <w:rtl/>
        </w:rPr>
        <w:t xml:space="preserve"> </w:t>
      </w:r>
      <w:r w:rsidRPr="0043204B">
        <w:rPr>
          <w:rtl/>
        </w:rPr>
        <w:t>إنّي قدمت مكة وأهلها يتحدّثون بأنّ الضحاك بن قيس أغار على الحيرة وما يليها، فأف لدهر</w:t>
      </w:r>
      <w:r w:rsidR="003E184F">
        <w:rPr>
          <w:rFonts w:hint="cs"/>
          <w:rtl/>
        </w:rPr>
        <w:t xml:space="preserve"> </w:t>
      </w:r>
      <w:r w:rsidRPr="0043204B">
        <w:rPr>
          <w:rtl/>
        </w:rPr>
        <w:t>جرأ علينا الضحاك، وما الضحاك إلّا فقع بقرقر، فاكتب إليّ يا بن أمّ برأيك وأمرك، فإنْ</w:t>
      </w:r>
      <w:r w:rsidR="003E184F">
        <w:rPr>
          <w:rFonts w:hint="cs"/>
          <w:rtl/>
        </w:rPr>
        <w:t xml:space="preserve"> </w:t>
      </w:r>
      <w:r w:rsidRPr="0043204B">
        <w:rPr>
          <w:rtl/>
        </w:rPr>
        <w:t>كنت الموت تريد، تحمّلت إليك ببني أخيك وولد أبيك، فعشنا معك ما عشت، ومتنا معك إذا</w:t>
      </w:r>
      <w:r w:rsidR="003E184F">
        <w:rPr>
          <w:rFonts w:hint="cs"/>
          <w:rtl/>
        </w:rPr>
        <w:t xml:space="preserve"> </w:t>
      </w:r>
      <w:r w:rsidRPr="0043204B">
        <w:rPr>
          <w:rtl/>
        </w:rPr>
        <w:t>مت</w:t>
      </w:r>
      <w:r w:rsidR="003E184F">
        <w:rPr>
          <w:rFonts w:hint="cs"/>
          <w:rtl/>
        </w:rPr>
        <w:t>.</w:t>
      </w:r>
    </w:p>
    <w:p w:rsidR="00DD352D" w:rsidRPr="0043204B" w:rsidRDefault="00DD352D" w:rsidP="003E184F">
      <w:pPr>
        <w:rPr>
          <w:rtl/>
        </w:rPr>
      </w:pPr>
      <w:r w:rsidRPr="0043204B">
        <w:rPr>
          <w:rtl/>
        </w:rPr>
        <w:t>فكتب إليه الإمام عليّ</w:t>
      </w:r>
      <w:r w:rsidR="003E184F">
        <w:sym w:font="Zar75 Symbols" w:char="F037"/>
      </w:r>
      <w:r w:rsidRPr="0043204B">
        <w:rPr>
          <w:rtl/>
        </w:rPr>
        <w:t>:</w:t>
      </w:r>
      <w:r w:rsidR="003E184F">
        <w:rPr>
          <w:rFonts w:hint="cs"/>
          <w:rtl/>
        </w:rPr>
        <w:t xml:space="preserve"> «</w:t>
      </w:r>
      <w:r w:rsidRPr="0043204B">
        <w:rPr>
          <w:rtl/>
        </w:rPr>
        <w:t>أنّ ابن أبي سرح وغيره من قريش قد اجتمعوا على حرب أخيك اليوم كاجتماعهم على</w:t>
      </w:r>
      <w:r w:rsidR="003E184F">
        <w:rPr>
          <w:rFonts w:hint="cs"/>
          <w:rtl/>
        </w:rPr>
        <w:t xml:space="preserve"> </w:t>
      </w:r>
      <w:r w:rsidRPr="0043204B">
        <w:rPr>
          <w:rtl/>
        </w:rPr>
        <w:t>حرب ابن عمّك قبل اليوم، وإنَّ الضحاك أقلَّ وأذلَّ من أن يقرب الحيرة، ولكنه أغار على ما</w:t>
      </w:r>
      <w:r w:rsidR="003E184F">
        <w:rPr>
          <w:rFonts w:hint="cs"/>
          <w:rtl/>
        </w:rPr>
        <w:t xml:space="preserve"> </w:t>
      </w:r>
      <w:r w:rsidRPr="0043204B">
        <w:rPr>
          <w:rtl/>
        </w:rPr>
        <w:t>بين القطقطانية والثعلبية</w:t>
      </w:r>
      <w:r w:rsidR="003E184F">
        <w:rPr>
          <w:rFonts w:hint="cs"/>
          <w:rtl/>
        </w:rPr>
        <w:t>».</w:t>
      </w:r>
      <w:r w:rsidR="003E184F" w:rsidRPr="003E184F">
        <w:rPr>
          <w:rStyle w:val="FootnoteReference"/>
          <w:rFonts w:asciiTheme="majorBidi" w:hAnsiTheme="majorBidi" w:cstheme="majorBidi"/>
          <w:rtl/>
        </w:rPr>
        <w:footnoteReference w:id="153"/>
      </w:r>
    </w:p>
    <w:p w:rsidR="00DD352D" w:rsidRPr="0043204B" w:rsidRDefault="00DD352D" w:rsidP="003E184F">
      <w:pPr>
        <w:rPr>
          <w:rtl/>
        </w:rPr>
      </w:pPr>
      <w:r w:rsidRPr="0043204B">
        <w:rPr>
          <w:rtl/>
        </w:rPr>
        <w:t>إنَّ أهم ما في هذه الرحلة إلى معاوية، هي تلك اللقاآت والحوارات التي تخللتها، وإجابات</w:t>
      </w:r>
      <w:r w:rsidR="003E184F">
        <w:rPr>
          <w:rFonts w:hint="cs"/>
          <w:rtl/>
        </w:rPr>
        <w:t xml:space="preserve"> </w:t>
      </w:r>
      <w:r w:rsidRPr="0043204B">
        <w:rPr>
          <w:rtl/>
        </w:rPr>
        <w:t>عقيل عمّا يسأل عنه معاوية، وردوده على كلّ ما طرحه معاوية إن</w:t>
      </w:r>
      <w:r w:rsidR="003E184F">
        <w:rPr>
          <w:rFonts w:hint="cs"/>
          <w:rtl/>
        </w:rPr>
        <w:t xml:space="preserve"> </w:t>
      </w:r>
      <w:r w:rsidRPr="0043204B">
        <w:rPr>
          <w:rtl/>
        </w:rPr>
        <w:t>ساخراً أو مستفهماً. وبلا شك أنَّها جميعاً تركت دروساً وعبراً ومواعظ</w:t>
      </w:r>
      <w:r w:rsidR="003E184F">
        <w:rPr>
          <w:rFonts w:hint="cs"/>
          <w:rtl/>
        </w:rPr>
        <w:t xml:space="preserve">: </w:t>
      </w:r>
      <w:r w:rsidR="003E184F">
        <w:sym w:font="Zar75 Symbols" w:char="F029"/>
      </w:r>
      <w:r w:rsidRPr="0043204B">
        <w:rPr>
          <w:rtl/>
        </w:rPr>
        <w:t>لِمَنْ كَانَ لَهُ قَلْبٌ أَوْ أَلْقَى السَّمْعَ وَهُوَ شَهِيدٌ</w:t>
      </w:r>
      <w:r w:rsidR="003E184F">
        <w:sym w:font="Zar75 Symbols" w:char="F028"/>
      </w:r>
      <w:r w:rsidR="003E184F">
        <w:rPr>
          <w:rFonts w:hint="cs"/>
          <w:rtl/>
        </w:rPr>
        <w:t xml:space="preserve">. </w:t>
      </w:r>
      <w:r w:rsidRPr="0043204B">
        <w:rPr>
          <w:rtl/>
        </w:rPr>
        <w:t>فضلاً عمّا كشفته من حقيقة بني أُميّة ومعاوية ومَن تبعه، وخصومتهم للإمام عليٍّ</w:t>
      </w:r>
      <w:r w:rsidR="003E184F">
        <w:sym w:font="Zar75 Symbols" w:char="F037"/>
      </w:r>
      <w:r w:rsidRPr="0043204B">
        <w:rPr>
          <w:rtl/>
        </w:rPr>
        <w:t>!</w:t>
      </w:r>
    </w:p>
    <w:p w:rsidR="00DD352D" w:rsidRPr="0043204B" w:rsidRDefault="00DD352D" w:rsidP="003E184F">
      <w:pPr>
        <w:rPr>
          <w:rtl/>
        </w:rPr>
      </w:pPr>
      <w:r w:rsidRPr="0043204B">
        <w:rPr>
          <w:rtl/>
        </w:rPr>
        <w:t xml:space="preserve">ومن الجدير ذكره هنا أنَّه يُقال وحسب عدد من الأخبار أنَّ عقيلاً أُصيب في </w:t>
      </w:r>
      <w:r w:rsidRPr="0043204B">
        <w:rPr>
          <w:rtl/>
        </w:rPr>
        <w:lastRenderedPageBreak/>
        <w:t>آخر عمره بالعمى، أي قبل وفاته، وإن قيل بأنَّه كان أعور قبل ذلك، وبعضها يذهب إلى أنَّه أُصيب بالعمى</w:t>
      </w:r>
      <w:r w:rsidR="003E184F">
        <w:rPr>
          <w:rFonts w:hint="cs"/>
          <w:rtl/>
        </w:rPr>
        <w:t xml:space="preserve"> </w:t>
      </w:r>
      <w:r w:rsidRPr="0043204B">
        <w:rPr>
          <w:rtl/>
        </w:rPr>
        <w:t>وهو في الكوفة، ولما ذهب إلى معاوية كان كذلك، أي دخل على معاوية وقد كُفَّ بصره،</w:t>
      </w:r>
      <w:r w:rsidRPr="0043204B">
        <w:rPr>
          <w:rFonts w:ascii="Times New Roman" w:hAnsi="Times New Roman" w:cs="Times New Roman" w:hint="cs"/>
          <w:rtl/>
        </w:rPr>
        <w:t> </w:t>
      </w:r>
      <w:r w:rsidRPr="0043204B">
        <w:rPr>
          <w:rtl/>
        </w:rPr>
        <w:t>فأجلسه معاوية على سريره، ثمَّ قال له: أنتم معشر بني هاشم تصابون في أبصاركم!!</w:t>
      </w:r>
      <w:r w:rsidRPr="0043204B">
        <w:rPr>
          <w:rFonts w:ascii="Times New Roman" w:hAnsi="Times New Roman" w:cs="Times New Roman" w:hint="cs"/>
          <w:rtl/>
        </w:rPr>
        <w:t> </w:t>
      </w:r>
      <w:r w:rsidRPr="0043204B">
        <w:rPr>
          <w:rtl/>
        </w:rPr>
        <w:t>قال: وأنتم معشر بني أمية تصابون في بصائركم</w:t>
      </w:r>
      <w:r w:rsidR="003E184F">
        <w:rPr>
          <w:rFonts w:hint="cs"/>
          <w:rtl/>
        </w:rPr>
        <w:t xml:space="preserve">، </w:t>
      </w:r>
      <w:r w:rsidRPr="0043204B">
        <w:rPr>
          <w:rtl/>
        </w:rPr>
        <w:t>وأحسَّ وانتبه لما فعله معاوية حين دخل عتبة بن أبي سفيان، فوسع له معاوية بينه وبين</w:t>
      </w:r>
      <w:r w:rsidR="003E184F">
        <w:rPr>
          <w:rFonts w:hint="cs"/>
          <w:rtl/>
        </w:rPr>
        <w:t xml:space="preserve"> </w:t>
      </w:r>
      <w:r w:rsidRPr="0043204B">
        <w:rPr>
          <w:rtl/>
        </w:rPr>
        <w:t>عقيل فجلس بينهما،</w:t>
      </w:r>
      <w:r w:rsidRPr="0043204B">
        <w:rPr>
          <w:rFonts w:ascii="Times New Roman" w:hAnsi="Times New Roman" w:cs="Times New Roman" w:hint="cs"/>
          <w:rtl/>
        </w:rPr>
        <w:t> </w:t>
      </w:r>
      <w:r w:rsidRPr="0043204B">
        <w:rPr>
          <w:rtl/>
        </w:rPr>
        <w:t>فقال عقيل:</w:t>
      </w:r>
      <w:r w:rsidR="003E184F">
        <w:rPr>
          <w:rFonts w:hint="cs"/>
          <w:rtl/>
        </w:rPr>
        <w:t xml:space="preserve"> </w:t>
      </w:r>
      <w:r w:rsidRPr="0043204B">
        <w:rPr>
          <w:rtl/>
        </w:rPr>
        <w:t>من هذا الذي أجلس أمير المؤمنين بيني وبينه؟</w:t>
      </w:r>
      <w:r w:rsidR="003E184F">
        <w:rPr>
          <w:rFonts w:hint="cs"/>
          <w:rtl/>
        </w:rPr>
        <w:t xml:space="preserve"> </w:t>
      </w:r>
      <w:r w:rsidRPr="0043204B">
        <w:rPr>
          <w:rtl/>
        </w:rPr>
        <w:t>قال: أخوك وابن عمّك عتبة.</w:t>
      </w:r>
    </w:p>
    <w:p w:rsidR="00DD352D" w:rsidRPr="0043204B" w:rsidRDefault="00DD352D" w:rsidP="003E184F">
      <w:pPr>
        <w:rPr>
          <w:rtl/>
        </w:rPr>
      </w:pPr>
      <w:r w:rsidRPr="0043204B">
        <w:rPr>
          <w:rtl/>
        </w:rPr>
        <w:t>قال: أما إنه إن كان أقرب إليك مني، إني لأقرب لرسول الله</w:t>
      </w:r>
      <w:r w:rsidR="003E184F">
        <w:sym w:font="Zar75 Symbols" w:char="F039"/>
      </w:r>
      <w:r w:rsidRPr="0043204B">
        <w:rPr>
          <w:rtl/>
        </w:rPr>
        <w:t xml:space="preserve"> منك</w:t>
      </w:r>
      <w:r w:rsidR="003E184F">
        <w:rPr>
          <w:rFonts w:hint="cs"/>
          <w:rtl/>
        </w:rPr>
        <w:t xml:space="preserve"> </w:t>
      </w:r>
      <w:r w:rsidRPr="0043204B">
        <w:rPr>
          <w:rtl/>
        </w:rPr>
        <w:t>ومنه، وأنتما مع رسول الله</w:t>
      </w:r>
      <w:r w:rsidR="003E184F">
        <w:sym w:font="Zar75 Symbols" w:char="F039"/>
      </w:r>
      <w:r w:rsidRPr="0043204B">
        <w:rPr>
          <w:rtl/>
        </w:rPr>
        <w:t xml:space="preserve"> أرض ونحن سماء.</w:t>
      </w:r>
    </w:p>
    <w:p w:rsidR="00DD352D" w:rsidRPr="0043204B" w:rsidRDefault="00DD352D" w:rsidP="009B76A1">
      <w:pPr>
        <w:rPr>
          <w:rtl/>
        </w:rPr>
      </w:pPr>
      <w:r w:rsidRPr="0043204B">
        <w:rPr>
          <w:rtl/>
        </w:rPr>
        <w:t>قال عتبة: أبا يزيد</w:t>
      </w:r>
      <w:r w:rsidR="009B76A1">
        <w:rPr>
          <w:rFonts w:hint="cs"/>
          <w:rtl/>
        </w:rPr>
        <w:t>!</w:t>
      </w:r>
      <w:r w:rsidRPr="0043204B">
        <w:rPr>
          <w:rtl/>
        </w:rPr>
        <w:t xml:space="preserve"> أنت كما وصفت، ورسول الله</w:t>
      </w:r>
      <w:r w:rsidR="003E184F">
        <w:sym w:font="Zar75 Symbols" w:char="F039"/>
      </w:r>
      <w:r w:rsidRPr="0043204B">
        <w:rPr>
          <w:rtl/>
        </w:rPr>
        <w:t xml:space="preserve"> فوق ما ذكرت، وأمير</w:t>
      </w:r>
      <w:r w:rsidR="003E184F">
        <w:rPr>
          <w:rFonts w:hint="cs"/>
          <w:rtl/>
        </w:rPr>
        <w:t xml:space="preserve"> </w:t>
      </w:r>
      <w:r w:rsidRPr="0043204B">
        <w:rPr>
          <w:rtl/>
        </w:rPr>
        <w:t>المؤمنين عالم بحقّك، ولك عندنا مما تحبّ أكثر مما لنا عندك مما تكره</w:t>
      </w:r>
      <w:r w:rsidR="003E184F">
        <w:rPr>
          <w:rFonts w:hint="cs"/>
          <w:rtl/>
        </w:rPr>
        <w:t xml:space="preserve"> </w:t>
      </w:r>
      <w:r w:rsidRPr="0043204B">
        <w:rPr>
          <w:rtl/>
        </w:rPr>
        <w:t>إذن لم يمنعه العمى ولا كبر سنّه من أي حركة أو قول، بل هو يحتفظ بقدرته وانتباهه لما</w:t>
      </w:r>
      <w:r w:rsidR="003E184F">
        <w:rPr>
          <w:rFonts w:hint="cs"/>
          <w:rtl/>
        </w:rPr>
        <w:t xml:space="preserve"> </w:t>
      </w:r>
      <w:r w:rsidRPr="0043204B">
        <w:rPr>
          <w:rtl/>
        </w:rPr>
        <w:t>يدور حوله وفي مجالسه، وبحضوره الذهني وقوّة حجّته في المحاججة، وردوده القويّة على</w:t>
      </w:r>
      <w:r w:rsidR="003E184F">
        <w:rPr>
          <w:rFonts w:hint="cs"/>
          <w:rtl/>
        </w:rPr>
        <w:t xml:space="preserve"> </w:t>
      </w:r>
      <w:r w:rsidRPr="0043204B">
        <w:rPr>
          <w:rtl/>
        </w:rPr>
        <w:t>معاوية وأمثاله، حينما التقى به في أواخر عمره، وعندما يحتدم الجدال بينه وبين عقيل وبين</w:t>
      </w:r>
      <w:r w:rsidR="003E184F">
        <w:rPr>
          <w:rFonts w:hint="cs"/>
          <w:rtl/>
        </w:rPr>
        <w:t xml:space="preserve"> </w:t>
      </w:r>
      <w:r w:rsidRPr="0043204B">
        <w:rPr>
          <w:rtl/>
        </w:rPr>
        <w:t>عقيل وجلساء معاوية</w:t>
      </w:r>
      <w:r w:rsidR="003E184F">
        <w:rPr>
          <w:rFonts w:hint="cs"/>
          <w:rtl/>
        </w:rPr>
        <w:t>.</w:t>
      </w:r>
      <w:r w:rsidRPr="0043204B">
        <w:rPr>
          <w:rtl/>
        </w:rPr>
        <w:t>..</w:t>
      </w:r>
    </w:p>
    <w:p w:rsidR="00DD352D" w:rsidRPr="0043204B" w:rsidRDefault="00DD352D" w:rsidP="003E184F">
      <w:pPr>
        <w:rPr>
          <w:rtl/>
        </w:rPr>
      </w:pPr>
      <w:r w:rsidRPr="0043204B">
        <w:rPr>
          <w:rtl/>
        </w:rPr>
        <w:t>يقول عنه الجاحظ: كان عقيل رجلاً قد كفَّ بصره، وله بعد لسانه وأدبه ونسبه وجوابه،</w:t>
      </w:r>
      <w:r w:rsidR="003E184F">
        <w:rPr>
          <w:rFonts w:hint="cs"/>
          <w:rtl/>
        </w:rPr>
        <w:t xml:space="preserve"> </w:t>
      </w:r>
      <w:r w:rsidRPr="0043204B">
        <w:rPr>
          <w:rtl/>
        </w:rPr>
        <w:t>فلما فضل نظراءه من العلماء بهذه الخصال، صار لسانه بها أطول..!</w:t>
      </w:r>
    </w:p>
    <w:p w:rsidR="00DD352D" w:rsidRPr="0043204B" w:rsidRDefault="00DD352D" w:rsidP="009B76A1">
      <w:pPr>
        <w:rPr>
          <w:rtl/>
        </w:rPr>
      </w:pPr>
      <w:r w:rsidRPr="0043204B">
        <w:rPr>
          <w:rtl/>
        </w:rPr>
        <w:t>كان عقيل أسرع الناس جوابا</w:t>
      </w:r>
      <w:r w:rsidR="009B76A1">
        <w:rPr>
          <w:rFonts w:hint="cs"/>
          <w:rtl/>
        </w:rPr>
        <w:t>ً</w:t>
      </w:r>
      <w:r w:rsidRPr="0043204B">
        <w:rPr>
          <w:rtl/>
        </w:rPr>
        <w:t xml:space="preserve"> وأشد عارضة، وأحضرهم مراجعة في القول وأبلغهم في</w:t>
      </w:r>
      <w:r w:rsidR="009B76A1">
        <w:rPr>
          <w:rFonts w:hint="cs"/>
          <w:rtl/>
        </w:rPr>
        <w:t xml:space="preserve"> </w:t>
      </w:r>
      <w:r w:rsidRPr="0043204B">
        <w:rPr>
          <w:rtl/>
        </w:rPr>
        <w:t>ذلك. وهذه بعض كلمات حقٍّ أطلقها عقيل، وأسمعها معاوية وجلساءه، يجدها القارئ في أي</w:t>
      </w:r>
      <w:r w:rsidR="009B76A1">
        <w:rPr>
          <w:rFonts w:hint="cs"/>
          <w:rtl/>
        </w:rPr>
        <w:t xml:space="preserve"> </w:t>
      </w:r>
      <w:r w:rsidRPr="0043204B">
        <w:rPr>
          <w:rtl/>
        </w:rPr>
        <w:t>لقاء ضمَّ عقيلاً ومعاوية، وبحضور جلساء سلطانه ومريديه!</w:t>
      </w:r>
    </w:p>
    <w:p w:rsidR="00DD352D" w:rsidRPr="0043204B" w:rsidRDefault="00DD352D" w:rsidP="009B76A1">
      <w:pPr>
        <w:rPr>
          <w:rtl/>
        </w:rPr>
      </w:pPr>
      <w:r w:rsidRPr="0043204B">
        <w:rPr>
          <w:rtl/>
        </w:rPr>
        <w:t xml:space="preserve">ففي مواجهة له لمعاوية، وقد سأله فأعطاه مائة ألف، ثم قال: اصعد المنبر، </w:t>
      </w:r>
      <w:r w:rsidRPr="0043204B">
        <w:rPr>
          <w:rtl/>
        </w:rPr>
        <w:lastRenderedPageBreak/>
        <w:t>فاذكر ما أولاك</w:t>
      </w:r>
      <w:r w:rsidR="009B76A1">
        <w:rPr>
          <w:rFonts w:hint="cs"/>
          <w:rtl/>
        </w:rPr>
        <w:t xml:space="preserve"> </w:t>
      </w:r>
      <w:r w:rsidRPr="0043204B">
        <w:rPr>
          <w:rtl/>
        </w:rPr>
        <w:t>عليٌّ من نفسه، وما أوليتُك من نفسي!</w:t>
      </w:r>
    </w:p>
    <w:p w:rsidR="00DD352D" w:rsidRPr="0043204B" w:rsidRDefault="00DD352D" w:rsidP="009B76A1">
      <w:pPr>
        <w:rPr>
          <w:rtl/>
        </w:rPr>
      </w:pPr>
      <w:r w:rsidRPr="0043204B">
        <w:rPr>
          <w:rtl/>
        </w:rPr>
        <w:t>فصعد عقيل، فحمد الله وأثنى عليه، ثمَّ قال:</w:t>
      </w:r>
      <w:r w:rsidR="009B76A1">
        <w:rPr>
          <w:rFonts w:hint="cs"/>
          <w:rtl/>
        </w:rPr>
        <w:t xml:space="preserve"> </w:t>
      </w:r>
      <w:r w:rsidRPr="0043204B">
        <w:rPr>
          <w:rtl/>
        </w:rPr>
        <w:t>أيها الناس، إني أخبركم أني أردتُ عليًّا على دينه، فاختار دينه! وإني أردتُ معاوية على</w:t>
      </w:r>
      <w:r w:rsidR="009B76A1">
        <w:rPr>
          <w:rFonts w:hint="cs"/>
          <w:rtl/>
        </w:rPr>
        <w:t xml:space="preserve"> </w:t>
      </w:r>
      <w:r w:rsidRPr="0043204B">
        <w:rPr>
          <w:rtl/>
        </w:rPr>
        <w:t>دينه، فاختارني على دينه!</w:t>
      </w:r>
    </w:p>
    <w:p w:rsidR="00DD352D" w:rsidRPr="0043204B" w:rsidRDefault="00DD352D" w:rsidP="009B76A1">
      <w:pPr>
        <w:rPr>
          <w:rtl/>
        </w:rPr>
      </w:pPr>
      <w:r w:rsidRPr="009B76A1">
        <w:rPr>
          <w:b/>
          <w:bCs/>
          <w:rtl/>
        </w:rPr>
        <w:t>ومن أقواله الأُخرى:</w:t>
      </w:r>
      <w:r w:rsidR="009B76A1">
        <w:rPr>
          <w:rFonts w:hint="cs"/>
          <w:rtl/>
        </w:rPr>
        <w:t xml:space="preserve"> </w:t>
      </w:r>
      <w:r w:rsidRPr="0043204B">
        <w:rPr>
          <w:rtl/>
        </w:rPr>
        <w:t>أخي خير لي في ديني، وأنت خير لي في دنياي، وقد آثارت دنياي، وأسأل الله خاتمة خير!</w:t>
      </w:r>
    </w:p>
    <w:p w:rsidR="00DD352D" w:rsidRPr="0043204B" w:rsidRDefault="00DD352D" w:rsidP="009B76A1">
      <w:pPr>
        <w:rPr>
          <w:rtl/>
        </w:rPr>
      </w:pPr>
      <w:r w:rsidRPr="0043204B">
        <w:rPr>
          <w:rtl/>
        </w:rPr>
        <w:t>يا أهل الشام، إنَّ أخي خير لنفسه وشرّ لي، وإنَّ معاوية شرّ لنفسه، وخير لي!</w:t>
      </w:r>
    </w:p>
    <w:p w:rsidR="00DD352D" w:rsidRPr="0043204B" w:rsidRDefault="00DD352D" w:rsidP="009B76A1">
      <w:pPr>
        <w:rPr>
          <w:rtl/>
        </w:rPr>
      </w:pPr>
      <w:r w:rsidRPr="0043204B">
        <w:rPr>
          <w:rtl/>
        </w:rPr>
        <w:t>إنَّ أخي آثر دينه على دنياه، وأنت آثرتَ دنياك على دينك، فأخي خير لنفسه منك لنفسك!</w:t>
      </w:r>
    </w:p>
    <w:p w:rsidR="00DD352D" w:rsidRPr="0043204B" w:rsidRDefault="00DD352D" w:rsidP="009B76A1">
      <w:pPr>
        <w:rPr>
          <w:rtl/>
        </w:rPr>
      </w:pPr>
      <w:r w:rsidRPr="0043204B">
        <w:rPr>
          <w:rtl/>
        </w:rPr>
        <w:t>وجدتُ عليًّا انظر لنفسه منه لي، ووجدتُك انظر لي منك لنفسك.</w:t>
      </w:r>
    </w:p>
    <w:p w:rsidR="00DD352D" w:rsidRPr="0043204B" w:rsidRDefault="00DD352D" w:rsidP="009B76A1">
      <w:pPr>
        <w:rPr>
          <w:rtl/>
        </w:rPr>
      </w:pPr>
      <w:r w:rsidRPr="0043204B">
        <w:rPr>
          <w:rtl/>
        </w:rPr>
        <w:t>فأنت خير لي من أخي، وأخي خير لنفسه منك!</w:t>
      </w:r>
    </w:p>
    <w:p w:rsidR="00DD352D" w:rsidRPr="0043204B" w:rsidRDefault="00DD352D" w:rsidP="009B76A1">
      <w:pPr>
        <w:rPr>
          <w:rtl/>
        </w:rPr>
      </w:pPr>
      <w:r w:rsidRPr="0043204B">
        <w:rPr>
          <w:rtl/>
        </w:rPr>
        <w:t>وردًّا على سؤال معاوية:</w:t>
      </w:r>
      <w:r w:rsidR="009B76A1">
        <w:rPr>
          <w:rFonts w:hint="cs"/>
          <w:rtl/>
        </w:rPr>
        <w:t xml:space="preserve"> </w:t>
      </w:r>
      <w:r w:rsidRPr="0043204B">
        <w:rPr>
          <w:rtl/>
        </w:rPr>
        <w:t>يا أبا يزيد، كيف تركت عليًّا؟</w:t>
      </w:r>
    </w:p>
    <w:p w:rsidR="00DD352D" w:rsidRPr="0043204B" w:rsidRDefault="00DD352D" w:rsidP="009B76A1">
      <w:pPr>
        <w:rPr>
          <w:rtl/>
        </w:rPr>
      </w:pPr>
      <w:r w:rsidRPr="0043204B">
        <w:rPr>
          <w:rtl/>
        </w:rPr>
        <w:t>فقال: تركتُه على ما يُحبّ اللهُ ورسولُه، وألفيتُك على ما يكره اللهُ ورسولُه!</w:t>
      </w:r>
    </w:p>
    <w:p w:rsidR="00DD352D" w:rsidRPr="0043204B" w:rsidRDefault="00DD352D" w:rsidP="009B76A1">
      <w:pPr>
        <w:rPr>
          <w:rtl/>
        </w:rPr>
      </w:pPr>
      <w:r w:rsidRPr="0043204B">
        <w:rPr>
          <w:rtl/>
        </w:rPr>
        <w:t xml:space="preserve">هذا وما أن رأى كلٌّ منهما الآخر في أول لقاءٍ لهما </w:t>
      </w:r>
      <w:r w:rsidR="009B76A1">
        <w:rPr>
          <w:rFonts w:hint="cs"/>
          <w:rtl/>
        </w:rPr>
        <w:t xml:space="preserve">ـ </w:t>
      </w:r>
      <w:r w:rsidRPr="0043204B">
        <w:rPr>
          <w:rtl/>
        </w:rPr>
        <w:t>كما يبدو من الأخبار</w:t>
      </w:r>
      <w:r w:rsidR="009B76A1">
        <w:rPr>
          <w:rFonts w:hint="cs"/>
          <w:rtl/>
        </w:rPr>
        <w:t xml:space="preserve"> ـ</w:t>
      </w:r>
      <w:r w:rsidRPr="0043204B">
        <w:rPr>
          <w:rtl/>
        </w:rPr>
        <w:t xml:space="preserve"> في الشام حيث</w:t>
      </w:r>
      <w:r w:rsidR="009B76A1">
        <w:rPr>
          <w:rFonts w:hint="cs"/>
          <w:rtl/>
        </w:rPr>
        <w:t xml:space="preserve"> </w:t>
      </w:r>
      <w:r w:rsidRPr="0043204B">
        <w:rPr>
          <w:rtl/>
        </w:rPr>
        <w:t>معاوية وسلطانه، قال معاوية ساخراً:</w:t>
      </w:r>
      <w:r w:rsidR="009B76A1">
        <w:rPr>
          <w:rFonts w:hint="cs"/>
          <w:rtl/>
        </w:rPr>
        <w:t xml:space="preserve"> </w:t>
      </w:r>
      <w:r w:rsidRPr="0043204B">
        <w:rPr>
          <w:rtl/>
        </w:rPr>
        <w:t>هذا عقيل وعمّه أبو لهب!</w:t>
      </w:r>
    </w:p>
    <w:p w:rsidR="00DD352D" w:rsidRPr="0043204B" w:rsidRDefault="00DD352D" w:rsidP="009B76A1">
      <w:pPr>
        <w:rPr>
          <w:rtl/>
        </w:rPr>
      </w:pPr>
      <w:r w:rsidRPr="0043204B">
        <w:rPr>
          <w:rtl/>
        </w:rPr>
        <w:t>فقال عقيل: هذا معاوية عمّته حمالة الحطب!</w:t>
      </w:r>
    </w:p>
    <w:p w:rsidR="00DD352D" w:rsidRPr="0043204B" w:rsidRDefault="00DD352D" w:rsidP="009B76A1">
      <w:pPr>
        <w:rPr>
          <w:rtl/>
        </w:rPr>
      </w:pPr>
      <w:r w:rsidRPr="0043204B">
        <w:rPr>
          <w:rtl/>
        </w:rPr>
        <w:t>وفي خبرٍ أنَّه قال: يا أهل الشام، هل سمعتم قول الله في كتابه:</w:t>
      </w:r>
      <w:r w:rsidR="009B76A1">
        <w:rPr>
          <w:rFonts w:hint="cs"/>
          <w:rtl/>
        </w:rPr>
        <w:t xml:space="preserve"> </w:t>
      </w:r>
      <w:r w:rsidR="009B76A1">
        <w:rPr>
          <w:rFonts w:ascii="Times New Roman" w:hAnsi="Times New Roman" w:cs="Times New Roman" w:hint="cs"/>
        </w:rPr>
        <w:sym w:font="Zar75 Symbols" w:char="F029"/>
      </w:r>
      <w:r w:rsidRPr="0043204B">
        <w:rPr>
          <w:rFonts w:ascii="Times New Roman" w:hAnsi="Times New Roman" w:cs="Times New Roman" w:hint="cs"/>
          <w:rtl/>
        </w:rPr>
        <w:t> </w:t>
      </w:r>
      <w:r w:rsidRPr="0043204B">
        <w:rPr>
          <w:rtl/>
        </w:rPr>
        <w:t>تَبَّتْ يَدَآ أَبِي لَهَبٍ وَتَبَّ</w:t>
      </w:r>
      <w:r w:rsidR="009B76A1">
        <w:sym w:font="Zar75 Symbols" w:char="F028"/>
      </w:r>
      <w:r w:rsidR="009B76A1">
        <w:rPr>
          <w:rFonts w:hint="cs"/>
          <w:rtl/>
        </w:rPr>
        <w:t xml:space="preserve">. </w:t>
      </w:r>
      <w:r w:rsidRPr="0043204B">
        <w:rPr>
          <w:rtl/>
        </w:rPr>
        <w:t>قالوا: نعم.</w:t>
      </w:r>
      <w:r w:rsidR="009B76A1">
        <w:rPr>
          <w:rFonts w:hint="cs"/>
          <w:rtl/>
        </w:rPr>
        <w:t xml:space="preserve"> </w:t>
      </w:r>
      <w:r w:rsidRPr="0043204B">
        <w:rPr>
          <w:rtl/>
        </w:rPr>
        <w:t>قال: فإنَّ أبا لهب عمّ عقيل</w:t>
      </w:r>
      <w:r w:rsidR="009B76A1">
        <w:rPr>
          <w:rFonts w:hint="cs"/>
          <w:rtl/>
        </w:rPr>
        <w:t xml:space="preserve">. </w:t>
      </w:r>
      <w:r w:rsidRPr="0043204B">
        <w:rPr>
          <w:rtl/>
        </w:rPr>
        <w:t>فقال عقيل: فهل سمعتم قول الله عزَّ وجلَّ:</w:t>
      </w:r>
      <w:r w:rsidR="009B76A1">
        <w:rPr>
          <w:rFonts w:hint="cs"/>
          <w:rtl/>
        </w:rPr>
        <w:t xml:space="preserve"> </w:t>
      </w:r>
      <w:r w:rsidR="009B76A1">
        <w:rPr>
          <w:rFonts w:ascii="Times New Roman" w:hAnsi="Times New Roman" w:cs="Times New Roman" w:hint="cs"/>
        </w:rPr>
        <w:sym w:font="Zar75 Symbols" w:char="F029"/>
      </w:r>
      <w:r w:rsidRPr="0043204B">
        <w:rPr>
          <w:rtl/>
        </w:rPr>
        <w:t>وَ</w:t>
      </w:r>
      <w:r w:rsidR="009B76A1">
        <w:rPr>
          <w:rFonts w:hint="cs"/>
          <w:rtl/>
        </w:rPr>
        <w:t>ا</w:t>
      </w:r>
      <w:r w:rsidRPr="0043204B">
        <w:rPr>
          <w:rFonts w:hint="cs"/>
          <w:rtl/>
        </w:rPr>
        <w:t>مْرَأَتُهُ</w:t>
      </w:r>
      <w:r w:rsidRPr="0043204B">
        <w:rPr>
          <w:rtl/>
        </w:rPr>
        <w:t xml:space="preserve"> حَمَّالَةَ </w:t>
      </w:r>
      <w:r w:rsidR="009B76A1">
        <w:rPr>
          <w:rFonts w:hint="cs"/>
          <w:rtl/>
        </w:rPr>
        <w:t>ا</w:t>
      </w:r>
      <w:r w:rsidRPr="0043204B">
        <w:rPr>
          <w:rFonts w:hint="cs"/>
          <w:rtl/>
        </w:rPr>
        <w:t>لْحَطَبِ</w:t>
      </w:r>
      <w:r w:rsidR="009B76A1">
        <w:rPr>
          <w:rFonts w:hint="cs"/>
        </w:rPr>
        <w:sym w:font="Zar75 Symbols" w:char="F028"/>
      </w:r>
      <w:r w:rsidR="009B76A1">
        <w:rPr>
          <w:rFonts w:hint="cs"/>
          <w:rtl/>
        </w:rPr>
        <w:t>.</w:t>
      </w:r>
      <w:r w:rsidRPr="0043204B">
        <w:rPr>
          <w:rFonts w:ascii="Times New Roman" w:hAnsi="Times New Roman" w:cs="Times New Roman" w:hint="cs"/>
          <w:rtl/>
        </w:rPr>
        <w:t> </w:t>
      </w:r>
      <w:r w:rsidRPr="0043204B">
        <w:rPr>
          <w:rtl/>
        </w:rPr>
        <w:t>قالوا: نعم! قال: فإنّها عمّته</w:t>
      </w:r>
      <w:r w:rsidR="009B76A1">
        <w:rPr>
          <w:rFonts w:hint="cs"/>
          <w:rtl/>
        </w:rPr>
        <w:t xml:space="preserve">. </w:t>
      </w:r>
      <w:r w:rsidRPr="0043204B">
        <w:rPr>
          <w:rtl/>
        </w:rPr>
        <w:t>قالوا: نعم!</w:t>
      </w:r>
    </w:p>
    <w:p w:rsidR="00DD352D" w:rsidRPr="0043204B" w:rsidRDefault="00DD352D" w:rsidP="009B76A1">
      <w:pPr>
        <w:rPr>
          <w:rtl/>
        </w:rPr>
      </w:pPr>
      <w:r w:rsidRPr="009B76A1">
        <w:rPr>
          <w:b/>
          <w:bCs/>
          <w:rtl/>
        </w:rPr>
        <w:t>وأنا أقول:</w:t>
      </w:r>
      <w:r w:rsidR="009B76A1">
        <w:rPr>
          <w:rFonts w:hint="cs"/>
          <w:rtl/>
        </w:rPr>
        <w:t xml:space="preserve"> </w:t>
      </w:r>
      <w:r w:rsidRPr="0043204B">
        <w:rPr>
          <w:rtl/>
        </w:rPr>
        <w:t>ويكفي ردًّا هو أنَّ معاوية لما أراد أن يغضب عقيلاً، عيّره بعمّه أبي لهب، فردّ عليه بأنَّ</w:t>
      </w:r>
      <w:r w:rsidR="009B76A1">
        <w:rPr>
          <w:rFonts w:hint="cs"/>
          <w:rtl/>
        </w:rPr>
        <w:t xml:space="preserve"> </w:t>
      </w:r>
      <w:r w:rsidRPr="0043204B">
        <w:rPr>
          <w:rtl/>
        </w:rPr>
        <w:t>عمَّته حمالة الحطب، فأسكته</w:t>
      </w:r>
      <w:r w:rsidR="009B76A1">
        <w:rPr>
          <w:rFonts w:hint="cs"/>
          <w:rtl/>
        </w:rPr>
        <w:t>.</w:t>
      </w:r>
      <w:r w:rsidRPr="0043204B">
        <w:rPr>
          <w:rtl/>
        </w:rPr>
        <w:t>.. وليس هذا يُعدُّ ردًّا على معاوية فقط، بل هو يصلح أن يكون</w:t>
      </w:r>
      <w:r w:rsidR="009B76A1">
        <w:rPr>
          <w:rFonts w:hint="cs"/>
          <w:rtl/>
        </w:rPr>
        <w:t xml:space="preserve"> </w:t>
      </w:r>
      <w:r w:rsidRPr="0043204B">
        <w:rPr>
          <w:rtl/>
        </w:rPr>
        <w:t xml:space="preserve">ردًّا ضمن ردود عديدة على أولئك المشككين بإيمان سيد </w:t>
      </w:r>
      <w:r w:rsidRPr="0043204B">
        <w:rPr>
          <w:rtl/>
        </w:rPr>
        <w:lastRenderedPageBreak/>
        <w:t>البطحاء وشيخها أبي طالب رضوان</w:t>
      </w:r>
      <w:r w:rsidR="009B76A1">
        <w:rPr>
          <w:rFonts w:hint="cs"/>
          <w:rtl/>
        </w:rPr>
        <w:t xml:space="preserve"> </w:t>
      </w:r>
      <w:r w:rsidRPr="0043204B">
        <w:rPr>
          <w:rtl/>
        </w:rPr>
        <w:t>الله عليه.</w:t>
      </w:r>
    </w:p>
    <w:p w:rsidR="00DD352D" w:rsidRPr="0043204B" w:rsidRDefault="00DD352D" w:rsidP="009B76A1">
      <w:pPr>
        <w:rPr>
          <w:rtl/>
        </w:rPr>
      </w:pPr>
      <w:r w:rsidRPr="0043204B">
        <w:rPr>
          <w:rtl/>
        </w:rPr>
        <w:t>إذ لو كان أبو طالب رضوان الله عليه غير مسلم؛ لعيّر معاوية عقيلاً به قبل أن يُعيّره بعمّه،</w:t>
      </w:r>
      <w:r w:rsidR="009B76A1">
        <w:rPr>
          <w:rFonts w:hint="cs"/>
          <w:rtl/>
        </w:rPr>
        <w:t xml:space="preserve"> </w:t>
      </w:r>
      <w:r w:rsidRPr="0043204B">
        <w:rPr>
          <w:rtl/>
        </w:rPr>
        <w:t>فالأب أقرب من العمّ، والعار به أوقع، والسخرية والانتقاص من عقيل بأبيه أخطر أثراً وأبلغ</w:t>
      </w:r>
      <w:r w:rsidR="009B76A1">
        <w:rPr>
          <w:rFonts w:hint="cs"/>
          <w:rtl/>
        </w:rPr>
        <w:t xml:space="preserve"> </w:t>
      </w:r>
      <w:r w:rsidRPr="0043204B">
        <w:rPr>
          <w:rtl/>
        </w:rPr>
        <w:t>وقعاً أمام الملإ الذين كانوا حضوراً. لكنَّ معاوية لم يجد في سجله ما فيه دنسٌ في نسب</w:t>
      </w:r>
      <w:r w:rsidR="009B76A1">
        <w:rPr>
          <w:rFonts w:hint="cs"/>
          <w:rtl/>
        </w:rPr>
        <w:t xml:space="preserve"> </w:t>
      </w:r>
      <w:r w:rsidRPr="0043204B">
        <w:rPr>
          <w:rtl/>
        </w:rPr>
        <w:t>عقيل وبيت شيبة الحمد؛ شيبة بني هاشم أبي طالب رضوان الله عليه، إل</w:t>
      </w:r>
      <w:r w:rsidR="009B76A1">
        <w:rPr>
          <w:rFonts w:hint="cs"/>
          <w:rtl/>
        </w:rPr>
        <w:t>ّ</w:t>
      </w:r>
      <w:r w:rsidRPr="0043204B">
        <w:rPr>
          <w:rtl/>
        </w:rPr>
        <w:t>ا ما وجده في أبي</w:t>
      </w:r>
      <w:r w:rsidR="009B76A1">
        <w:rPr>
          <w:rFonts w:hint="cs"/>
          <w:rtl/>
        </w:rPr>
        <w:t xml:space="preserve"> </w:t>
      </w:r>
      <w:r w:rsidRPr="0043204B">
        <w:rPr>
          <w:rtl/>
        </w:rPr>
        <w:t>لهب، فلم يستطع كتمانه، فبدأ به، وختم به. ولم يردّ على عقيل بشيءٍ أبداً، حينما عيّره</w:t>
      </w:r>
      <w:r w:rsidR="009B76A1">
        <w:rPr>
          <w:rFonts w:hint="cs"/>
          <w:rtl/>
        </w:rPr>
        <w:t xml:space="preserve"> </w:t>
      </w:r>
      <w:r w:rsidRPr="0043204B">
        <w:rPr>
          <w:rtl/>
        </w:rPr>
        <w:t>بعمّته امرأة أبي لهب!!</w:t>
      </w:r>
    </w:p>
    <w:p w:rsidR="00DD352D" w:rsidRPr="00B0038A" w:rsidRDefault="00DD352D" w:rsidP="00B0038A">
      <w:pPr>
        <w:ind w:firstLine="0"/>
        <w:rPr>
          <w:b/>
          <w:bCs/>
          <w:rtl/>
        </w:rPr>
      </w:pPr>
      <w:r w:rsidRPr="00B0038A">
        <w:rPr>
          <w:b/>
          <w:bCs/>
          <w:rtl/>
        </w:rPr>
        <w:t>الحديدة المحماة !</w:t>
      </w:r>
    </w:p>
    <w:p w:rsidR="00DD352D" w:rsidRPr="0043204B" w:rsidRDefault="00DD352D" w:rsidP="006141AF">
      <w:pPr>
        <w:rPr>
          <w:rtl/>
        </w:rPr>
      </w:pPr>
      <w:r w:rsidRPr="0043204B">
        <w:rPr>
          <w:rtl/>
        </w:rPr>
        <w:t>وما أسرع ما تَذكَّر معاويةُ قصةَ الحديدة المحماة، فراح يسأل عقيلاً عنها!</w:t>
      </w:r>
      <w:r w:rsidR="006141AF">
        <w:rPr>
          <w:rFonts w:hint="cs"/>
          <w:rtl/>
        </w:rPr>
        <w:t xml:space="preserve"> </w:t>
      </w:r>
      <w:r w:rsidRPr="0043204B">
        <w:rPr>
          <w:rtl/>
        </w:rPr>
        <w:t>فبكى، وقال: نعم أقويت وأصابتني مخمصة شديدة، فجمعتُ صبياني وجئتُه بهم،</w:t>
      </w:r>
      <w:r w:rsidR="006141AF">
        <w:rPr>
          <w:rFonts w:hint="cs"/>
          <w:rtl/>
        </w:rPr>
        <w:t xml:space="preserve"> </w:t>
      </w:r>
      <w:r w:rsidRPr="0043204B">
        <w:rPr>
          <w:rtl/>
        </w:rPr>
        <w:t>والبؤس والضرُّ ظاهران عليهم، فقال:</w:t>
      </w:r>
      <w:r w:rsidR="006141AF">
        <w:rPr>
          <w:rFonts w:hint="cs"/>
          <w:rtl/>
        </w:rPr>
        <w:t xml:space="preserve"> </w:t>
      </w:r>
      <w:r w:rsidRPr="0043204B">
        <w:rPr>
          <w:rtl/>
        </w:rPr>
        <w:t>إئتني عشية لأدفع إليك شيئاً.</w:t>
      </w:r>
    </w:p>
    <w:p w:rsidR="00DD352D" w:rsidRPr="0043204B" w:rsidRDefault="00DD352D" w:rsidP="006141AF">
      <w:pPr>
        <w:rPr>
          <w:rtl/>
        </w:rPr>
      </w:pPr>
      <w:r w:rsidRPr="0043204B">
        <w:rPr>
          <w:rtl/>
        </w:rPr>
        <w:t>فجئتُه يقودني أحدُ ولدي، فأمره بالتنحي، ثم قال:</w:t>
      </w:r>
      <w:r w:rsidR="006141AF">
        <w:rPr>
          <w:rFonts w:hint="cs"/>
          <w:rtl/>
        </w:rPr>
        <w:t xml:space="preserve"> </w:t>
      </w:r>
      <w:r w:rsidRPr="0043204B">
        <w:rPr>
          <w:rtl/>
        </w:rPr>
        <w:t>ألا فدونك، فأوهيت حريصاً قد غلبني الجشع، أظنّها صرةً، فوضعتُ يدي على حديدة</w:t>
      </w:r>
      <w:r w:rsidR="006141AF">
        <w:rPr>
          <w:rFonts w:hint="cs"/>
          <w:rtl/>
        </w:rPr>
        <w:t xml:space="preserve"> </w:t>
      </w:r>
      <w:r w:rsidRPr="0043204B">
        <w:rPr>
          <w:rtl/>
        </w:rPr>
        <w:t>تلتهب ناراً، فلما قبضتها نبذتها، وخرتُ كما يخورالثورتحت يد جازره!</w:t>
      </w:r>
    </w:p>
    <w:p w:rsidR="006141AF" w:rsidRDefault="00DD352D" w:rsidP="006141AF">
      <w:pPr>
        <w:rPr>
          <w:rtl/>
        </w:rPr>
      </w:pPr>
      <w:r w:rsidRPr="0043204B">
        <w:rPr>
          <w:rtl/>
        </w:rPr>
        <w:t>فقال لي: ثكلتك أمُّك، هذا من حديدة أوقدت لها نار الدنيا، فكيف بك وبي غداً إن</w:t>
      </w:r>
      <w:r w:rsidR="006141AF">
        <w:rPr>
          <w:rFonts w:hint="cs"/>
          <w:rtl/>
        </w:rPr>
        <w:t xml:space="preserve"> </w:t>
      </w:r>
      <w:r w:rsidRPr="0043204B">
        <w:rPr>
          <w:rtl/>
        </w:rPr>
        <w:t>سلكنا في سلاسل جهنم! ثم قرأ:</w:t>
      </w:r>
      <w:r w:rsidR="006141AF">
        <w:rPr>
          <w:rFonts w:hint="cs"/>
          <w:rtl/>
        </w:rPr>
        <w:t xml:space="preserve"> </w:t>
      </w:r>
      <w:r w:rsidR="006141AF">
        <w:rPr>
          <w:rFonts w:hint="cs"/>
        </w:rPr>
        <w:sym w:font="Zar75 Symbols" w:char="F029"/>
      </w:r>
      <w:r w:rsidRPr="0043204B">
        <w:rPr>
          <w:rtl/>
        </w:rPr>
        <w:t>إِذِ الأَغْلالُ فِي أَعْنَاقِهِمْ وَالسَّلاسِلُ يُسْحَبُونَ</w:t>
      </w:r>
      <w:r w:rsidR="006141AF">
        <w:rPr>
          <w:rFonts w:hint="cs"/>
        </w:rPr>
        <w:sym w:font="Zar75 Symbols" w:char="F028"/>
      </w:r>
      <w:r w:rsidR="006141AF">
        <w:rPr>
          <w:rFonts w:hint="cs"/>
          <w:rtl/>
        </w:rPr>
        <w:t>.</w:t>
      </w:r>
      <w:r w:rsidR="006141AF" w:rsidRPr="006141AF">
        <w:rPr>
          <w:rStyle w:val="FootnoteReference"/>
          <w:rFonts w:asciiTheme="majorBidi" w:hAnsiTheme="majorBidi" w:cstheme="majorBidi"/>
          <w:rtl/>
        </w:rPr>
        <w:footnoteReference w:id="154"/>
      </w:r>
    </w:p>
    <w:p w:rsidR="00DD352D" w:rsidRDefault="006141AF" w:rsidP="006141AF">
      <w:pPr>
        <w:rPr>
          <w:rtl/>
        </w:rPr>
      </w:pPr>
      <w:r>
        <w:rPr>
          <w:rtl/>
        </w:rPr>
        <w:t>ثم قال</w:t>
      </w:r>
      <w:r w:rsidR="00DD352D" w:rsidRPr="0043204B">
        <w:rPr>
          <w:rtl/>
        </w:rPr>
        <w:t>: ليس لك عندي فوق حقّك الذي فرضه الله لك إل</w:t>
      </w:r>
      <w:r>
        <w:rPr>
          <w:rFonts w:hint="cs"/>
          <w:rtl/>
        </w:rPr>
        <w:t>ّ</w:t>
      </w:r>
      <w:r w:rsidR="00DD352D" w:rsidRPr="0043204B">
        <w:rPr>
          <w:rtl/>
        </w:rPr>
        <w:t xml:space="preserve">ا ما ترى، فانصرف </w:t>
      </w:r>
      <w:r w:rsidR="00DD352D" w:rsidRPr="0043204B">
        <w:rPr>
          <w:rtl/>
        </w:rPr>
        <w:lastRenderedPageBreak/>
        <w:t>إلى</w:t>
      </w:r>
      <w:r>
        <w:rPr>
          <w:rFonts w:hint="cs"/>
          <w:rtl/>
        </w:rPr>
        <w:t xml:space="preserve"> </w:t>
      </w:r>
      <w:r w:rsidR="00DD352D" w:rsidRPr="0043204B">
        <w:rPr>
          <w:rtl/>
        </w:rPr>
        <w:t>أهلك! فجعل معاوية يتعجب ويقول: هيهات هيهات عقمت النساء أن يلدن مثله!!!.</w:t>
      </w:r>
    </w:p>
    <w:p w:rsidR="00DD352D" w:rsidRPr="0043204B" w:rsidRDefault="00DD352D" w:rsidP="006141AF">
      <w:pPr>
        <w:rPr>
          <w:rtl/>
        </w:rPr>
      </w:pPr>
      <w:r w:rsidRPr="0043204B">
        <w:rPr>
          <w:rtl/>
        </w:rPr>
        <w:t>وفي خبرٍ: فلما سمع به معاوية، نصب كراسيه، وأجلس جلساءه.</w:t>
      </w:r>
    </w:p>
    <w:p w:rsidR="00DD352D" w:rsidRPr="0043204B" w:rsidRDefault="00DD352D" w:rsidP="006141AF">
      <w:pPr>
        <w:rPr>
          <w:rtl/>
        </w:rPr>
      </w:pPr>
      <w:r w:rsidRPr="0043204B">
        <w:rPr>
          <w:rtl/>
        </w:rPr>
        <w:t>فورد عليه، فأمر له بمائة ألف درهم، فقبضها، فقال له معاوية:</w:t>
      </w:r>
      <w:r w:rsidR="006141AF">
        <w:rPr>
          <w:rFonts w:hint="cs"/>
          <w:rtl/>
        </w:rPr>
        <w:t xml:space="preserve"> </w:t>
      </w:r>
      <w:r w:rsidRPr="0043204B">
        <w:rPr>
          <w:rtl/>
        </w:rPr>
        <w:t>أخبرني عن العسكرين.</w:t>
      </w:r>
    </w:p>
    <w:p w:rsidR="00DD352D" w:rsidRPr="0043204B" w:rsidRDefault="00DD352D" w:rsidP="006141AF">
      <w:pPr>
        <w:rPr>
          <w:rtl/>
        </w:rPr>
      </w:pPr>
      <w:r w:rsidRPr="0043204B">
        <w:rPr>
          <w:rtl/>
        </w:rPr>
        <w:t>قال: مررتُ بعسكر</w:t>
      </w:r>
      <w:r w:rsidRPr="0043204B">
        <w:rPr>
          <w:rFonts w:ascii="Times New Roman" w:hAnsi="Times New Roman" w:cs="Times New Roman" w:hint="cs"/>
          <w:rtl/>
        </w:rPr>
        <w:t> </w:t>
      </w:r>
      <w:r w:rsidRPr="0043204B">
        <w:rPr>
          <w:rtl/>
        </w:rPr>
        <w:t>أمير المؤمنين علي بن أبي طالب</w:t>
      </w:r>
      <w:r w:rsidR="006141AF">
        <w:sym w:font="Zar75 Symbols" w:char="F037"/>
      </w:r>
      <w:r w:rsidRPr="0043204B">
        <w:rPr>
          <w:rtl/>
        </w:rPr>
        <w:t>، فإذا ليل كليل</w:t>
      </w:r>
      <w:r w:rsidRPr="0043204B">
        <w:rPr>
          <w:rFonts w:ascii="Times New Roman" w:hAnsi="Times New Roman" w:cs="Times New Roman" w:hint="cs"/>
          <w:rtl/>
        </w:rPr>
        <w:t> </w:t>
      </w:r>
      <w:r w:rsidRPr="0043204B">
        <w:rPr>
          <w:rtl/>
        </w:rPr>
        <w:t>النبيّ</w:t>
      </w:r>
      <w:r w:rsidR="006141AF">
        <w:sym w:font="Zar75 Symbols" w:char="F039"/>
      </w:r>
      <w:r w:rsidRPr="0043204B">
        <w:rPr>
          <w:rtl/>
        </w:rPr>
        <w:t>، ونهار كنهار النبيّ</w:t>
      </w:r>
      <w:r w:rsidR="006141AF">
        <w:sym w:font="Zar75 Symbols" w:char="F039"/>
      </w:r>
      <w:r w:rsidRPr="0043204B">
        <w:rPr>
          <w:rtl/>
        </w:rPr>
        <w:t>، إل</w:t>
      </w:r>
      <w:r w:rsidR="006141AF">
        <w:rPr>
          <w:rFonts w:hint="cs"/>
          <w:rtl/>
        </w:rPr>
        <w:t>ّ</w:t>
      </w:r>
      <w:r w:rsidRPr="0043204B">
        <w:rPr>
          <w:rtl/>
        </w:rPr>
        <w:t>ا أنَّ</w:t>
      </w:r>
      <w:r w:rsidRPr="0043204B">
        <w:rPr>
          <w:rFonts w:ascii="Times New Roman" w:hAnsi="Times New Roman" w:cs="Times New Roman" w:hint="cs"/>
          <w:rtl/>
        </w:rPr>
        <w:t> </w:t>
      </w:r>
      <w:r w:rsidRPr="0043204B">
        <w:rPr>
          <w:rtl/>
        </w:rPr>
        <w:t>رسول الله</w:t>
      </w:r>
      <w:r w:rsidR="006141AF">
        <w:sym w:font="Zar75 Symbols" w:char="F039"/>
      </w:r>
      <w:r w:rsidRPr="0043204B">
        <w:rPr>
          <w:rtl/>
        </w:rPr>
        <w:t xml:space="preserve"> ليس في القوم.</w:t>
      </w:r>
    </w:p>
    <w:p w:rsidR="00DD352D" w:rsidRPr="0043204B" w:rsidRDefault="00DD352D" w:rsidP="006141AF">
      <w:pPr>
        <w:rPr>
          <w:rtl/>
        </w:rPr>
      </w:pPr>
      <w:r w:rsidRPr="0043204B">
        <w:rPr>
          <w:rtl/>
        </w:rPr>
        <w:t>ومررتُ بعسكرك، فاستقبلني قوم من</w:t>
      </w:r>
      <w:r w:rsidRPr="0043204B">
        <w:rPr>
          <w:rFonts w:ascii="Times New Roman" w:hAnsi="Times New Roman" w:cs="Times New Roman" w:hint="cs"/>
          <w:rtl/>
        </w:rPr>
        <w:t> </w:t>
      </w:r>
      <w:r w:rsidRPr="0043204B">
        <w:rPr>
          <w:rtl/>
        </w:rPr>
        <w:t>المنافقين</w:t>
      </w:r>
      <w:r w:rsidRPr="0043204B">
        <w:rPr>
          <w:rFonts w:ascii="Times New Roman" w:hAnsi="Times New Roman" w:cs="Times New Roman" w:hint="cs"/>
          <w:rtl/>
        </w:rPr>
        <w:t> </w:t>
      </w:r>
      <w:r w:rsidRPr="0043204B">
        <w:rPr>
          <w:rtl/>
        </w:rPr>
        <w:t>ممن نفر برسول الله</w:t>
      </w:r>
      <w:r w:rsidR="006141AF">
        <w:sym w:font="Zar75 Symbols" w:char="F039"/>
      </w:r>
      <w:r w:rsidRPr="0043204B">
        <w:rPr>
          <w:rtl/>
        </w:rPr>
        <w:t xml:space="preserve"> ليلة العقبة.</w:t>
      </w:r>
    </w:p>
    <w:p w:rsidR="00DD352D" w:rsidRPr="0043204B" w:rsidRDefault="00DD352D" w:rsidP="006141AF">
      <w:pPr>
        <w:rPr>
          <w:rtl/>
        </w:rPr>
      </w:pPr>
      <w:r w:rsidRPr="0043204B">
        <w:rPr>
          <w:rtl/>
        </w:rPr>
        <w:t>ثمَّ قال: مَن هذا الذي عن يمينك يا معاوية؟ قال: هذا عمرو بن العاص.</w:t>
      </w:r>
    </w:p>
    <w:p w:rsidR="00DD352D" w:rsidRPr="0043204B" w:rsidRDefault="00DD352D" w:rsidP="006141AF">
      <w:pPr>
        <w:rPr>
          <w:rtl/>
        </w:rPr>
      </w:pPr>
      <w:r w:rsidRPr="0043204B">
        <w:rPr>
          <w:rtl/>
        </w:rPr>
        <w:t>قال: هذا الذي اختصم فيه ستة نفر، فغلب عليه جزارها! فمَن الآخر؟</w:t>
      </w:r>
      <w:r w:rsidR="006141AF">
        <w:rPr>
          <w:rFonts w:hint="cs"/>
          <w:rtl/>
        </w:rPr>
        <w:t xml:space="preserve"> </w:t>
      </w:r>
      <w:r w:rsidRPr="0043204B">
        <w:rPr>
          <w:rtl/>
        </w:rPr>
        <w:t>قال: الضحاك بن قيس</w:t>
      </w:r>
      <w:r w:rsidRPr="0043204B">
        <w:rPr>
          <w:rFonts w:ascii="Times New Roman" w:hAnsi="Times New Roman" w:cs="Times New Roman" w:hint="cs"/>
          <w:rtl/>
        </w:rPr>
        <w:t> </w:t>
      </w:r>
      <w:r w:rsidRPr="0043204B">
        <w:rPr>
          <w:rtl/>
        </w:rPr>
        <w:t>الفهري</w:t>
      </w:r>
      <w:r w:rsidR="006141AF">
        <w:rPr>
          <w:rFonts w:hint="cs"/>
          <w:rtl/>
        </w:rPr>
        <w:t>.</w:t>
      </w:r>
    </w:p>
    <w:p w:rsidR="00DD352D" w:rsidRPr="0043204B" w:rsidRDefault="00DD352D" w:rsidP="006141AF">
      <w:pPr>
        <w:rPr>
          <w:rtl/>
        </w:rPr>
      </w:pPr>
      <w:r w:rsidRPr="0043204B">
        <w:rPr>
          <w:rtl/>
        </w:rPr>
        <w:t>قال: أما والله لقد كان أبوه جيد الأخذ لعسب التيس.</w:t>
      </w:r>
    </w:p>
    <w:p w:rsidR="00DD352D" w:rsidRPr="0043204B" w:rsidRDefault="00DD352D" w:rsidP="006141AF">
      <w:pPr>
        <w:rPr>
          <w:rtl/>
        </w:rPr>
      </w:pPr>
      <w:r w:rsidRPr="0043204B">
        <w:rPr>
          <w:rtl/>
        </w:rPr>
        <w:t>فمَن هذا الآخر؟</w:t>
      </w:r>
      <w:r w:rsidR="006141AF">
        <w:rPr>
          <w:rFonts w:hint="cs"/>
          <w:rtl/>
        </w:rPr>
        <w:t xml:space="preserve"> </w:t>
      </w:r>
      <w:r w:rsidRPr="0043204B">
        <w:rPr>
          <w:rtl/>
        </w:rPr>
        <w:t>قال: أبو موسى الأشعري.</w:t>
      </w:r>
    </w:p>
    <w:p w:rsidR="00DD352D" w:rsidRPr="0043204B" w:rsidRDefault="00DD352D" w:rsidP="006141AF">
      <w:pPr>
        <w:rPr>
          <w:rtl/>
        </w:rPr>
      </w:pPr>
      <w:r w:rsidRPr="0043204B">
        <w:rPr>
          <w:rtl/>
        </w:rPr>
        <w:t>قال: هذا ابن المراقة. وفي شرح النهج: السراقة.</w:t>
      </w:r>
    </w:p>
    <w:p w:rsidR="00DD352D" w:rsidRPr="0043204B" w:rsidRDefault="00DD352D" w:rsidP="006141AF">
      <w:pPr>
        <w:rPr>
          <w:rtl/>
        </w:rPr>
      </w:pPr>
      <w:r w:rsidRPr="0043204B">
        <w:rPr>
          <w:rtl/>
        </w:rPr>
        <w:t>فلما رأى معاوية أنه قد أغضب جلساءه، قال: يا أبا يزيد ما تقول فيَّ؟</w:t>
      </w:r>
    </w:p>
    <w:p w:rsidR="00DD352D" w:rsidRPr="0043204B" w:rsidRDefault="00DD352D" w:rsidP="006141AF">
      <w:pPr>
        <w:rPr>
          <w:rtl/>
        </w:rPr>
      </w:pPr>
      <w:r w:rsidRPr="0043204B">
        <w:rPr>
          <w:rtl/>
        </w:rPr>
        <w:t>قال: دع عنك.</w:t>
      </w:r>
    </w:p>
    <w:p w:rsidR="00DD352D" w:rsidRPr="0043204B" w:rsidRDefault="00DD352D" w:rsidP="006141AF">
      <w:pPr>
        <w:rPr>
          <w:rtl/>
        </w:rPr>
      </w:pPr>
      <w:r w:rsidRPr="0043204B">
        <w:rPr>
          <w:rtl/>
        </w:rPr>
        <w:t>قال: لتقولن.</w:t>
      </w:r>
    </w:p>
    <w:p w:rsidR="00DD352D" w:rsidRPr="0043204B" w:rsidRDefault="00DD352D" w:rsidP="006141AF">
      <w:pPr>
        <w:rPr>
          <w:rtl/>
        </w:rPr>
      </w:pPr>
      <w:r w:rsidRPr="0043204B">
        <w:rPr>
          <w:rtl/>
        </w:rPr>
        <w:t>قال: أتعرف حمامة؟</w:t>
      </w:r>
    </w:p>
    <w:p w:rsidR="00DD352D" w:rsidRPr="0043204B" w:rsidRDefault="00DD352D" w:rsidP="006141AF">
      <w:pPr>
        <w:rPr>
          <w:rtl/>
        </w:rPr>
      </w:pPr>
      <w:r w:rsidRPr="0043204B">
        <w:rPr>
          <w:rtl/>
        </w:rPr>
        <w:t>قال: ومَن حمامة؟</w:t>
      </w:r>
    </w:p>
    <w:p w:rsidR="00DD352D" w:rsidRPr="0043204B" w:rsidRDefault="00DD352D" w:rsidP="006141AF">
      <w:pPr>
        <w:rPr>
          <w:rtl/>
        </w:rPr>
      </w:pPr>
      <w:r w:rsidRPr="0043204B">
        <w:rPr>
          <w:rtl/>
        </w:rPr>
        <w:t>قال: أخبرتك! ومضى عقيل!</w:t>
      </w:r>
    </w:p>
    <w:p w:rsidR="00DD352D" w:rsidRPr="0043204B" w:rsidRDefault="00DD352D" w:rsidP="006141AF">
      <w:pPr>
        <w:rPr>
          <w:rtl/>
        </w:rPr>
      </w:pPr>
      <w:r w:rsidRPr="0043204B">
        <w:rPr>
          <w:rtl/>
        </w:rPr>
        <w:lastRenderedPageBreak/>
        <w:t>فأرسل معاوية إلى النسابة، قال: فدعاه ، فقال: أخبرني مَن حمامة؟!</w:t>
      </w:r>
    </w:p>
    <w:p w:rsidR="006141AF" w:rsidRDefault="00DD352D" w:rsidP="006141AF">
      <w:pPr>
        <w:rPr>
          <w:rtl/>
        </w:rPr>
      </w:pPr>
      <w:r w:rsidRPr="0043204B">
        <w:rPr>
          <w:rtl/>
        </w:rPr>
        <w:t>قال: أعطني الأمان على نفسي وأهلي، فأعطاه، قال: حمامة جدّتك، وكانت بغية في الجاهلية،</w:t>
      </w:r>
      <w:r w:rsidR="006141AF">
        <w:rPr>
          <w:rFonts w:hint="cs"/>
          <w:rtl/>
        </w:rPr>
        <w:t xml:space="preserve"> </w:t>
      </w:r>
      <w:r w:rsidRPr="0043204B">
        <w:rPr>
          <w:rtl/>
        </w:rPr>
        <w:t>لها راية تؤتى</w:t>
      </w:r>
      <w:r w:rsidR="006141AF">
        <w:rPr>
          <w:rFonts w:hint="cs"/>
          <w:rtl/>
        </w:rPr>
        <w:t>.</w:t>
      </w:r>
    </w:p>
    <w:p w:rsidR="00DD352D" w:rsidRPr="0043204B" w:rsidRDefault="00DD352D" w:rsidP="006141AF">
      <w:pPr>
        <w:rPr>
          <w:rtl/>
        </w:rPr>
      </w:pPr>
      <w:r w:rsidRPr="0043204B">
        <w:rPr>
          <w:rtl/>
        </w:rPr>
        <w:t>قال الشيخ: قال أبو بكر بن زبين: هي أمّ أمّ أبي سفيان.</w:t>
      </w:r>
    </w:p>
    <w:p w:rsidR="006141AF" w:rsidRDefault="00DD352D" w:rsidP="006141AF">
      <w:pPr>
        <w:rPr>
          <w:rtl/>
        </w:rPr>
      </w:pPr>
      <w:r w:rsidRPr="0043204B">
        <w:rPr>
          <w:rtl/>
        </w:rPr>
        <w:t>ونقله</w:t>
      </w:r>
      <w:r w:rsidRPr="0043204B">
        <w:rPr>
          <w:rFonts w:ascii="Times New Roman" w:hAnsi="Times New Roman" w:cs="Times New Roman" w:hint="cs"/>
          <w:rtl/>
        </w:rPr>
        <w:t> </w:t>
      </w:r>
      <w:r w:rsidRPr="0043204B">
        <w:rPr>
          <w:rtl/>
        </w:rPr>
        <w:t>ابن أبي الحديد</w:t>
      </w:r>
      <w:r w:rsidRPr="0043204B">
        <w:rPr>
          <w:rFonts w:ascii="Times New Roman" w:hAnsi="Times New Roman" w:cs="Times New Roman" w:hint="cs"/>
          <w:rtl/>
        </w:rPr>
        <w:t> </w:t>
      </w:r>
      <w:r w:rsidRPr="0043204B">
        <w:rPr>
          <w:rtl/>
        </w:rPr>
        <w:t>في شرح النهج ( 1</w:t>
      </w:r>
      <w:r w:rsidR="006141AF">
        <w:rPr>
          <w:rFonts w:hint="cs"/>
          <w:rtl/>
        </w:rPr>
        <w:t>:</w:t>
      </w:r>
      <w:r w:rsidRPr="0043204B">
        <w:rPr>
          <w:rtl/>
        </w:rPr>
        <w:t xml:space="preserve"> 157، س6) من دون نسبة ومع زيادة وهي:</w:t>
      </w:r>
      <w:r w:rsidR="006141AF">
        <w:rPr>
          <w:rFonts w:hint="cs"/>
          <w:rtl/>
        </w:rPr>
        <w:t xml:space="preserve"> </w:t>
      </w:r>
      <w:r w:rsidRPr="0043204B">
        <w:rPr>
          <w:rtl/>
        </w:rPr>
        <w:t>فلما رأى معاوية أنه قد أغضب جلساءه، علم أنه إن استخ</w:t>
      </w:r>
      <w:r w:rsidR="006141AF">
        <w:rPr>
          <w:rFonts w:hint="cs"/>
          <w:rtl/>
        </w:rPr>
        <w:t>ب</w:t>
      </w:r>
      <w:r w:rsidRPr="0043204B">
        <w:rPr>
          <w:rtl/>
        </w:rPr>
        <w:t>ره عن نفسه</w:t>
      </w:r>
      <w:r w:rsidR="006141AF">
        <w:rPr>
          <w:rFonts w:hint="cs"/>
          <w:rtl/>
        </w:rPr>
        <w:t xml:space="preserve"> </w:t>
      </w:r>
      <w:r w:rsidRPr="0043204B">
        <w:rPr>
          <w:rtl/>
        </w:rPr>
        <w:t>قال فيه سوءًا،</w:t>
      </w:r>
      <w:r w:rsidR="006141AF">
        <w:rPr>
          <w:rFonts w:hint="cs"/>
          <w:rtl/>
        </w:rPr>
        <w:t xml:space="preserve"> </w:t>
      </w:r>
      <w:r w:rsidRPr="0043204B">
        <w:rPr>
          <w:rtl/>
        </w:rPr>
        <w:t>فأحب أن يسأله ليقول فيه ما يعلمه من السوء، فيذهب بذلك غضب جلسائه (إلى أن قال) فقال</w:t>
      </w:r>
      <w:r w:rsidR="006141AF">
        <w:rPr>
          <w:rFonts w:hint="cs"/>
          <w:rtl/>
        </w:rPr>
        <w:t xml:space="preserve"> </w:t>
      </w:r>
      <w:r w:rsidRPr="0043204B">
        <w:rPr>
          <w:rtl/>
        </w:rPr>
        <w:t>معاوية لجلسائه:</w:t>
      </w:r>
      <w:r w:rsidR="006141AF">
        <w:rPr>
          <w:rFonts w:hint="cs"/>
          <w:rtl/>
        </w:rPr>
        <w:t xml:space="preserve"> </w:t>
      </w:r>
      <w:r w:rsidRPr="0043204B">
        <w:rPr>
          <w:rtl/>
        </w:rPr>
        <w:t>قد ساويتكم وزدت عليكم فلا تغضبوا!</w:t>
      </w:r>
    </w:p>
    <w:p w:rsidR="00DD352D" w:rsidRPr="0043204B" w:rsidRDefault="00DD352D" w:rsidP="006141AF">
      <w:pPr>
        <w:rPr>
          <w:rtl/>
        </w:rPr>
      </w:pPr>
      <w:r w:rsidRPr="0043204B">
        <w:rPr>
          <w:rtl/>
        </w:rPr>
        <w:t>وقال معاوية لعقيل: إن</w:t>
      </w:r>
      <w:r w:rsidR="006141AF">
        <w:rPr>
          <w:rFonts w:hint="cs"/>
          <w:rtl/>
        </w:rPr>
        <w:t>ّ</w:t>
      </w:r>
      <w:r w:rsidRPr="0043204B">
        <w:rPr>
          <w:rtl/>
        </w:rPr>
        <w:t xml:space="preserve"> فيكم يا بني هاشم لخصلة لا تعجبني</w:t>
      </w:r>
      <w:r w:rsidR="005C55FD">
        <w:rPr>
          <w:rFonts w:hint="cs"/>
          <w:rtl/>
        </w:rPr>
        <w:t>.</w:t>
      </w:r>
    </w:p>
    <w:p w:rsidR="00DD352D" w:rsidRPr="0043204B" w:rsidRDefault="00DD352D" w:rsidP="005C55FD">
      <w:pPr>
        <w:rPr>
          <w:rtl/>
        </w:rPr>
      </w:pPr>
      <w:r w:rsidRPr="0043204B">
        <w:rPr>
          <w:rtl/>
        </w:rPr>
        <w:t>قال: وما تلك الخصلة؟</w:t>
      </w:r>
    </w:p>
    <w:p w:rsidR="00DD352D" w:rsidRPr="0043204B" w:rsidRDefault="00DD352D" w:rsidP="005C55FD">
      <w:pPr>
        <w:rPr>
          <w:rtl/>
        </w:rPr>
      </w:pPr>
      <w:r w:rsidRPr="0043204B">
        <w:rPr>
          <w:rtl/>
        </w:rPr>
        <w:t>قال: اللين.</w:t>
      </w:r>
    </w:p>
    <w:p w:rsidR="00DD352D" w:rsidRPr="0043204B" w:rsidRDefault="00DD352D" w:rsidP="005C55FD">
      <w:pPr>
        <w:rPr>
          <w:rtl/>
        </w:rPr>
      </w:pPr>
      <w:r w:rsidRPr="0043204B">
        <w:rPr>
          <w:rtl/>
        </w:rPr>
        <w:t>قال: وما ذلك اللين؟</w:t>
      </w:r>
    </w:p>
    <w:p w:rsidR="00DD352D" w:rsidRPr="0043204B" w:rsidRDefault="00DD352D" w:rsidP="005C55FD">
      <w:pPr>
        <w:rPr>
          <w:rtl/>
        </w:rPr>
      </w:pPr>
      <w:r w:rsidRPr="0043204B">
        <w:rPr>
          <w:rtl/>
        </w:rPr>
        <w:t>قال: هو ما أقول لك.</w:t>
      </w:r>
    </w:p>
    <w:p w:rsidR="00DD352D" w:rsidRPr="0043204B" w:rsidRDefault="00DD352D" w:rsidP="005C55FD">
      <w:pPr>
        <w:rPr>
          <w:rtl/>
        </w:rPr>
      </w:pPr>
      <w:r w:rsidRPr="0043204B">
        <w:rPr>
          <w:rtl/>
        </w:rPr>
        <w:t>قال: أجل يا معاوية، إنَّ فينا لليناً من غير ضعف، وعزًّا في غير عنف، فإنَّ لينكم يا بن</w:t>
      </w:r>
      <w:r w:rsidR="005C55FD">
        <w:rPr>
          <w:rFonts w:hint="cs"/>
          <w:rtl/>
        </w:rPr>
        <w:t xml:space="preserve"> </w:t>
      </w:r>
      <w:r w:rsidRPr="0043204B">
        <w:rPr>
          <w:rtl/>
        </w:rPr>
        <w:t>صخر غدر، وسلمكم كفر!</w:t>
      </w:r>
    </w:p>
    <w:p w:rsidR="00DD352D" w:rsidRPr="0043204B" w:rsidRDefault="00DD352D" w:rsidP="005C55FD">
      <w:pPr>
        <w:rPr>
          <w:rtl/>
        </w:rPr>
      </w:pPr>
      <w:r w:rsidRPr="0043204B">
        <w:rPr>
          <w:rtl/>
        </w:rPr>
        <w:t>فقال معاوية: ما أردنا كلّ هذا يا أبا يزيد!</w:t>
      </w:r>
    </w:p>
    <w:p w:rsidR="00DD352D" w:rsidRPr="0043204B" w:rsidRDefault="00DD352D" w:rsidP="005C55FD">
      <w:pPr>
        <w:rPr>
          <w:rtl/>
        </w:rPr>
      </w:pPr>
      <w:r w:rsidRPr="0043204B">
        <w:rPr>
          <w:rtl/>
        </w:rPr>
        <w:t>فقال عقيل:</w:t>
      </w:r>
      <w:r w:rsidR="005C55FD">
        <w:rPr>
          <w:rFonts w:hint="cs"/>
          <w:rtl/>
        </w:rPr>
        <w:t xml:space="preserve"> </w:t>
      </w:r>
      <w:r w:rsidRPr="0043204B">
        <w:rPr>
          <w:rtl/>
        </w:rPr>
        <w:t>لذي الحلم قبل اليوم ما تقرع العصا وما علم الإنسان إل</w:t>
      </w:r>
      <w:r w:rsidR="005C55FD">
        <w:rPr>
          <w:rFonts w:hint="cs"/>
          <w:rtl/>
        </w:rPr>
        <w:t>ّ</w:t>
      </w:r>
      <w:r w:rsidRPr="0043204B">
        <w:rPr>
          <w:rtl/>
        </w:rPr>
        <w:t>ا ليعلما</w:t>
      </w:r>
    </w:p>
    <w:p w:rsidR="00DD352D" w:rsidRPr="0043204B" w:rsidRDefault="005C55FD" w:rsidP="005C55FD">
      <w:pPr>
        <w:rPr>
          <w:rtl/>
        </w:rPr>
      </w:pPr>
      <w:r>
        <w:rPr>
          <w:rFonts w:hint="cs"/>
          <w:rtl/>
        </w:rPr>
        <w:t>أ</w:t>
      </w:r>
      <w:r w:rsidR="00DD352D" w:rsidRPr="0043204B">
        <w:rPr>
          <w:rtl/>
        </w:rPr>
        <w:t>نَّ السفاهة طيش من خلائقكم لا قدس الله أخلاق الملاعين (الملاعينا)</w:t>
      </w:r>
      <w:r>
        <w:rPr>
          <w:rFonts w:hint="cs"/>
          <w:rtl/>
        </w:rPr>
        <w:t>.</w:t>
      </w:r>
    </w:p>
    <w:p w:rsidR="00DD352D" w:rsidRPr="0043204B" w:rsidRDefault="00DD352D" w:rsidP="005C55FD">
      <w:pPr>
        <w:rPr>
          <w:rtl/>
        </w:rPr>
      </w:pPr>
      <w:r w:rsidRPr="0043204B">
        <w:rPr>
          <w:rtl/>
        </w:rPr>
        <w:t>فأراد معاوية أن يقطع كلامه فقال: ما معنى كلمة (طه)؟</w:t>
      </w:r>
    </w:p>
    <w:p w:rsidR="00DD352D" w:rsidRPr="0043204B" w:rsidRDefault="00DD352D" w:rsidP="005C55FD">
      <w:pPr>
        <w:rPr>
          <w:rtl/>
        </w:rPr>
      </w:pPr>
      <w:r w:rsidRPr="0043204B">
        <w:rPr>
          <w:rtl/>
        </w:rPr>
        <w:t>فقال عقيل: نحن أهله وعلينا نزل لا على أبيك ولا على عمّك ولا على أهل بيتك، طه</w:t>
      </w:r>
      <w:r w:rsidR="005C55FD">
        <w:rPr>
          <w:rFonts w:hint="cs"/>
          <w:rtl/>
        </w:rPr>
        <w:t xml:space="preserve"> </w:t>
      </w:r>
      <w:r w:rsidRPr="0043204B">
        <w:rPr>
          <w:rtl/>
        </w:rPr>
        <w:t>بالعبرانية يا رجل!</w:t>
      </w:r>
    </w:p>
    <w:p w:rsidR="00DD352D" w:rsidRPr="0043204B" w:rsidRDefault="00DD352D" w:rsidP="005C55FD">
      <w:pPr>
        <w:rPr>
          <w:rtl/>
        </w:rPr>
      </w:pPr>
      <w:r w:rsidRPr="005C55FD">
        <w:rPr>
          <w:b/>
          <w:bCs/>
          <w:rtl/>
        </w:rPr>
        <w:lastRenderedPageBreak/>
        <w:t>أقول :</w:t>
      </w:r>
      <w:r w:rsidRPr="0043204B">
        <w:rPr>
          <w:rtl/>
        </w:rPr>
        <w:t xml:space="preserve"> الملتمس لقب شاعر جاهلي، اختلف في اسمه بين جرير بن عبد المسيح أو جرير بن</w:t>
      </w:r>
      <w:r w:rsidR="005C55FD">
        <w:rPr>
          <w:rFonts w:hint="cs"/>
          <w:rtl/>
        </w:rPr>
        <w:t xml:space="preserve"> </w:t>
      </w:r>
      <w:r w:rsidRPr="0043204B">
        <w:rPr>
          <w:rtl/>
        </w:rPr>
        <w:t>عبد العزى، يُقال: إنَّه كان يكره الظلم، ويتصف بأنه سليط اللسان، نسبوا إليه أنَّه من ضمن</w:t>
      </w:r>
      <w:r w:rsidR="005C55FD">
        <w:rPr>
          <w:rFonts w:hint="cs"/>
          <w:rtl/>
        </w:rPr>
        <w:t xml:space="preserve"> </w:t>
      </w:r>
      <w:r w:rsidRPr="0043204B">
        <w:rPr>
          <w:rtl/>
        </w:rPr>
        <w:t>أشعاره قال:</w:t>
      </w:r>
    </w:p>
    <w:p w:rsidR="00DD352D" w:rsidRPr="005C55FD" w:rsidRDefault="00DD352D" w:rsidP="005C55FD">
      <w:pPr>
        <w:jc w:val="center"/>
        <w:rPr>
          <w:b/>
          <w:bCs/>
          <w:rtl/>
        </w:rPr>
      </w:pPr>
      <w:r w:rsidRPr="005C55FD">
        <w:rPr>
          <w:b/>
          <w:bCs/>
          <w:rtl/>
        </w:rPr>
        <w:t>لذي الحلم قبل اليوم ما تقرع العصا</w:t>
      </w:r>
    </w:p>
    <w:p w:rsidR="00DD352D" w:rsidRPr="005C55FD" w:rsidRDefault="00DD352D" w:rsidP="005C55FD">
      <w:pPr>
        <w:jc w:val="center"/>
        <w:rPr>
          <w:b/>
          <w:bCs/>
          <w:rtl/>
        </w:rPr>
      </w:pPr>
      <w:r w:rsidRPr="005C55FD">
        <w:rPr>
          <w:b/>
          <w:bCs/>
          <w:rtl/>
        </w:rPr>
        <w:t>و</w:t>
      </w:r>
      <w:r w:rsidR="005C55FD">
        <w:rPr>
          <w:rFonts w:hint="cs"/>
          <w:b/>
          <w:bCs/>
          <w:rtl/>
        </w:rPr>
        <w:t xml:space="preserve"> </w:t>
      </w:r>
      <w:r w:rsidRPr="005C55FD">
        <w:rPr>
          <w:b/>
          <w:bCs/>
          <w:rtl/>
        </w:rPr>
        <w:t>مـا عُ</w:t>
      </w:r>
      <w:r w:rsidR="005C55FD">
        <w:rPr>
          <w:rFonts w:hint="cs"/>
          <w:b/>
          <w:bCs/>
          <w:rtl/>
        </w:rPr>
        <w:t>ــ</w:t>
      </w:r>
      <w:r w:rsidRPr="005C55FD">
        <w:rPr>
          <w:b/>
          <w:bCs/>
          <w:rtl/>
        </w:rPr>
        <w:t>لِّم الإنســ</w:t>
      </w:r>
      <w:r w:rsidR="005C55FD">
        <w:rPr>
          <w:rFonts w:hint="cs"/>
          <w:b/>
          <w:bCs/>
          <w:rtl/>
        </w:rPr>
        <w:t>ـ</w:t>
      </w:r>
      <w:r w:rsidRPr="005C55FD">
        <w:rPr>
          <w:b/>
          <w:bCs/>
          <w:rtl/>
        </w:rPr>
        <w:t>ان إل</w:t>
      </w:r>
      <w:r w:rsidR="005C55FD">
        <w:rPr>
          <w:rFonts w:hint="cs"/>
          <w:b/>
          <w:bCs/>
          <w:rtl/>
        </w:rPr>
        <w:t>ّ</w:t>
      </w:r>
      <w:r w:rsidRPr="005C55FD">
        <w:rPr>
          <w:b/>
          <w:bCs/>
          <w:rtl/>
        </w:rPr>
        <w:t>ا ليع</w:t>
      </w:r>
      <w:r w:rsidR="005C55FD">
        <w:rPr>
          <w:rFonts w:hint="cs"/>
          <w:b/>
          <w:bCs/>
          <w:rtl/>
        </w:rPr>
        <w:t>ــ</w:t>
      </w:r>
      <w:r w:rsidRPr="005C55FD">
        <w:rPr>
          <w:b/>
          <w:bCs/>
          <w:rtl/>
        </w:rPr>
        <w:t>لما</w:t>
      </w:r>
    </w:p>
    <w:p w:rsidR="00DD352D" w:rsidRPr="0043204B" w:rsidRDefault="00DD352D" w:rsidP="005C55FD">
      <w:pPr>
        <w:jc w:val="both"/>
        <w:rPr>
          <w:rtl/>
        </w:rPr>
      </w:pPr>
      <w:r w:rsidRPr="0043204B">
        <w:rPr>
          <w:rtl/>
        </w:rPr>
        <w:t>وهو مثل يضرب لمن إذا نُبِّه انتبه!</w:t>
      </w:r>
    </w:p>
    <w:p w:rsidR="00DD352D" w:rsidRPr="0043204B" w:rsidRDefault="00DD352D" w:rsidP="000A46C6">
      <w:pPr>
        <w:pStyle w:val="Heading2"/>
        <w:rPr>
          <w:rtl/>
        </w:rPr>
      </w:pPr>
      <w:r w:rsidRPr="0043204B">
        <w:rPr>
          <w:rtl/>
        </w:rPr>
        <w:t>من طرائفه ونوادره :</w:t>
      </w:r>
    </w:p>
    <w:p w:rsidR="00DD352D" w:rsidRPr="0043204B" w:rsidRDefault="00DD352D" w:rsidP="00510414">
      <w:pPr>
        <w:rPr>
          <w:rtl/>
        </w:rPr>
      </w:pPr>
      <w:r w:rsidRPr="0043204B">
        <w:rPr>
          <w:rtl/>
        </w:rPr>
        <w:t>عرف الرجل بذكائه وسرعة بديهيتة، وأجوبته الحاضرة، وواقع ما يتكلم به، وقد</w:t>
      </w:r>
      <w:r w:rsidR="00510414">
        <w:rPr>
          <w:rFonts w:hint="cs"/>
          <w:rtl/>
        </w:rPr>
        <w:t xml:space="preserve"> </w:t>
      </w:r>
      <w:r w:rsidRPr="0043204B">
        <w:rPr>
          <w:rtl/>
        </w:rPr>
        <w:t>وصفت بعض ردوده بالطرافة، فقد سجلوا له أنَّه لما تزوج فاطمة بنت عتبة بن ربيعة،</w:t>
      </w:r>
      <w:r w:rsidR="00510414">
        <w:rPr>
          <w:rFonts w:hint="cs"/>
          <w:rtl/>
        </w:rPr>
        <w:t xml:space="preserve"> </w:t>
      </w:r>
      <w:r w:rsidRPr="0043204B">
        <w:rPr>
          <w:rtl/>
        </w:rPr>
        <w:t>ودخل عليها، قالت: أين عتبة بن ربيعة، وشيبة بن ربيعة؟ فيسكت عنها.</w:t>
      </w:r>
    </w:p>
    <w:p w:rsidR="00DD352D" w:rsidRPr="0043204B" w:rsidRDefault="00DD352D" w:rsidP="00510414">
      <w:pPr>
        <w:rPr>
          <w:rtl/>
        </w:rPr>
      </w:pPr>
      <w:r w:rsidRPr="0043204B">
        <w:rPr>
          <w:rtl/>
        </w:rPr>
        <w:t>حتى إذا دخل عليها يوماً وهو برم، قالت: أين عتبة بن ربيعة، وشيبة بن ربيعة؟</w:t>
      </w:r>
      <w:r w:rsidR="00510414">
        <w:rPr>
          <w:rFonts w:hint="cs"/>
          <w:rtl/>
        </w:rPr>
        <w:t xml:space="preserve"> </w:t>
      </w:r>
      <w:r w:rsidRPr="0043204B">
        <w:rPr>
          <w:rtl/>
        </w:rPr>
        <w:t>قال: عن يسارك في النار إذا دخلت، فشدّت عليها ثيابها، فجاءت عثمان، فذكرت ذلك</w:t>
      </w:r>
      <w:r w:rsidR="00510414">
        <w:rPr>
          <w:rFonts w:hint="cs"/>
          <w:rtl/>
        </w:rPr>
        <w:t xml:space="preserve"> </w:t>
      </w:r>
      <w:r w:rsidRPr="0043204B">
        <w:rPr>
          <w:rtl/>
        </w:rPr>
        <w:t>له فضحك!</w:t>
      </w:r>
    </w:p>
    <w:p w:rsidR="00DD352D" w:rsidRPr="0043204B" w:rsidRDefault="00DD352D" w:rsidP="00510414">
      <w:pPr>
        <w:rPr>
          <w:rtl/>
        </w:rPr>
      </w:pPr>
      <w:r w:rsidRPr="0043204B">
        <w:rPr>
          <w:rtl/>
        </w:rPr>
        <w:t>قال معاوية لعقيل: يا أبا يزيد</w:t>
      </w:r>
      <w:r w:rsidR="00510414">
        <w:rPr>
          <w:rFonts w:hint="cs"/>
          <w:rtl/>
        </w:rPr>
        <w:t>!</w:t>
      </w:r>
      <w:r w:rsidRPr="0043204B">
        <w:rPr>
          <w:rtl/>
        </w:rPr>
        <w:t xml:space="preserve"> أين يكون عمّك أبو لهب اليوم؟</w:t>
      </w:r>
    </w:p>
    <w:p w:rsidR="00DD352D" w:rsidRPr="0043204B" w:rsidRDefault="00DD352D" w:rsidP="00510414">
      <w:pPr>
        <w:rPr>
          <w:rtl/>
        </w:rPr>
      </w:pPr>
      <w:r w:rsidRPr="0043204B">
        <w:rPr>
          <w:rtl/>
        </w:rPr>
        <w:t>قال: إذا دخلت جهنم، فاطلبه تجده مضاجعاً لعمّتك أمّ جميل بنت حرب بن أمية!</w:t>
      </w:r>
    </w:p>
    <w:p w:rsidR="00DD352D" w:rsidRPr="0043204B" w:rsidRDefault="00DD352D" w:rsidP="00510414">
      <w:pPr>
        <w:rPr>
          <w:rtl/>
        </w:rPr>
      </w:pPr>
      <w:r w:rsidRPr="0043204B">
        <w:rPr>
          <w:rtl/>
        </w:rPr>
        <w:t>وفي خبرٍ قال له يوماً: يا أبا يزيد</w:t>
      </w:r>
      <w:r w:rsidR="00510414">
        <w:rPr>
          <w:rFonts w:hint="cs"/>
          <w:rtl/>
        </w:rPr>
        <w:t>!</w:t>
      </w:r>
      <w:r w:rsidRPr="0043204B">
        <w:rPr>
          <w:rtl/>
        </w:rPr>
        <w:t xml:space="preserve"> أين ترى عمَّك أبا لهب؟</w:t>
      </w:r>
    </w:p>
    <w:p w:rsidR="00DD352D" w:rsidRPr="0043204B" w:rsidRDefault="00DD352D" w:rsidP="00510414">
      <w:pPr>
        <w:rPr>
          <w:rtl/>
        </w:rPr>
      </w:pPr>
      <w:r w:rsidRPr="0043204B">
        <w:rPr>
          <w:rtl/>
        </w:rPr>
        <w:t>فقال له عقيل: إذا دخلت النار، فانظر عن يسارك تجده مفترشاً عمَّتك، فانظر أيّها أسوء</w:t>
      </w:r>
      <w:r w:rsidR="00510414">
        <w:rPr>
          <w:rFonts w:hint="cs"/>
          <w:rtl/>
        </w:rPr>
        <w:t xml:space="preserve"> </w:t>
      </w:r>
      <w:r w:rsidRPr="0043204B">
        <w:rPr>
          <w:rtl/>
        </w:rPr>
        <w:t>حالاً الناكح أم المنكوح؟!</w:t>
      </w:r>
    </w:p>
    <w:p w:rsidR="00DD352D" w:rsidRPr="0043204B" w:rsidRDefault="00DD352D" w:rsidP="00510414">
      <w:pPr>
        <w:rPr>
          <w:rtl/>
        </w:rPr>
      </w:pPr>
      <w:r w:rsidRPr="0043204B">
        <w:rPr>
          <w:rtl/>
        </w:rPr>
        <w:t>وقال معاوية له: ما أبين الشبق في رجالكم يا بني هاشم!</w:t>
      </w:r>
    </w:p>
    <w:p w:rsidR="00DD352D" w:rsidRPr="0043204B" w:rsidRDefault="00DD352D" w:rsidP="00510414">
      <w:pPr>
        <w:rPr>
          <w:rtl/>
        </w:rPr>
      </w:pPr>
      <w:r w:rsidRPr="0043204B">
        <w:rPr>
          <w:rtl/>
        </w:rPr>
        <w:lastRenderedPageBreak/>
        <w:t>قال: لكنه في نسائكم يا بني أمية أبين!</w:t>
      </w:r>
    </w:p>
    <w:p w:rsidR="00DD352D" w:rsidRPr="0043204B" w:rsidRDefault="00DD352D" w:rsidP="00510414">
      <w:pPr>
        <w:rPr>
          <w:rtl/>
        </w:rPr>
      </w:pPr>
      <w:r w:rsidRPr="0043204B">
        <w:rPr>
          <w:rtl/>
        </w:rPr>
        <w:t>دخل عقيل على معاوية وقد كفّ بصره، فلم يسمع كلاماً، فقال: يا معاوية: أما في</w:t>
      </w:r>
      <w:r w:rsidR="00510414">
        <w:rPr>
          <w:rFonts w:hint="cs"/>
          <w:rtl/>
        </w:rPr>
        <w:t xml:space="preserve"> </w:t>
      </w:r>
      <w:r w:rsidRPr="0043204B">
        <w:rPr>
          <w:rtl/>
        </w:rPr>
        <w:t>مجلسك أحد؟</w:t>
      </w:r>
    </w:p>
    <w:p w:rsidR="00DD352D" w:rsidRPr="0043204B" w:rsidRDefault="00DD352D" w:rsidP="00510414">
      <w:pPr>
        <w:rPr>
          <w:rtl/>
        </w:rPr>
      </w:pPr>
      <w:r w:rsidRPr="0043204B">
        <w:rPr>
          <w:rtl/>
        </w:rPr>
        <w:t>قال: بلى.</w:t>
      </w:r>
    </w:p>
    <w:p w:rsidR="00DD352D" w:rsidRPr="0043204B" w:rsidRDefault="00DD352D" w:rsidP="00510414">
      <w:pPr>
        <w:rPr>
          <w:rtl/>
        </w:rPr>
      </w:pPr>
      <w:r w:rsidRPr="0043204B">
        <w:rPr>
          <w:rtl/>
        </w:rPr>
        <w:t>قال: فما لهم لا يتكلمون؟</w:t>
      </w:r>
    </w:p>
    <w:p w:rsidR="00DD352D" w:rsidRPr="0043204B" w:rsidRDefault="00DD352D" w:rsidP="00510414">
      <w:pPr>
        <w:rPr>
          <w:rtl/>
        </w:rPr>
      </w:pPr>
      <w:r w:rsidRPr="0043204B">
        <w:rPr>
          <w:rtl/>
        </w:rPr>
        <w:t>فتكلم الضحاك بن قيس، فقال عقيل: مَن هذا؟</w:t>
      </w:r>
    </w:p>
    <w:p w:rsidR="00DD352D" w:rsidRPr="0043204B" w:rsidRDefault="00DD352D" w:rsidP="00510414">
      <w:pPr>
        <w:rPr>
          <w:rtl/>
        </w:rPr>
      </w:pPr>
      <w:r w:rsidRPr="0043204B">
        <w:rPr>
          <w:rtl/>
        </w:rPr>
        <w:t>فقال له معاوية: هذا الضحاك بن قيس.</w:t>
      </w:r>
    </w:p>
    <w:p w:rsidR="00DD352D" w:rsidRPr="0043204B" w:rsidRDefault="00DD352D" w:rsidP="00510414">
      <w:pPr>
        <w:rPr>
          <w:rtl/>
        </w:rPr>
      </w:pPr>
      <w:r w:rsidRPr="0043204B">
        <w:rPr>
          <w:rtl/>
        </w:rPr>
        <w:t>قال عقيل: كان أبوه خاصي القردة، ما كان بمكة أخصى لكلب وقرد من أبيه!</w:t>
      </w:r>
    </w:p>
    <w:p w:rsidR="00DD352D" w:rsidRPr="0043204B" w:rsidRDefault="00DD352D" w:rsidP="00510414">
      <w:pPr>
        <w:rPr>
          <w:rtl/>
        </w:rPr>
      </w:pPr>
      <w:r w:rsidRPr="0043204B">
        <w:rPr>
          <w:rtl/>
        </w:rPr>
        <w:t>وفي خبرٍ:.. قال عقيل: يا أمير المؤمنين، ائذن لي إلى معاوية؟</w:t>
      </w:r>
    </w:p>
    <w:p w:rsidR="00DD352D" w:rsidRPr="0043204B" w:rsidRDefault="00DD352D" w:rsidP="00510414">
      <w:pPr>
        <w:rPr>
          <w:rtl/>
        </w:rPr>
      </w:pPr>
      <w:r w:rsidRPr="0043204B">
        <w:rPr>
          <w:rtl/>
        </w:rPr>
        <w:t>قال: في حلّ محلل.</w:t>
      </w:r>
    </w:p>
    <w:p w:rsidR="00DD352D" w:rsidRPr="0043204B" w:rsidRDefault="00DD352D" w:rsidP="00510414">
      <w:pPr>
        <w:rPr>
          <w:rtl/>
        </w:rPr>
      </w:pPr>
      <w:r w:rsidRPr="0043204B">
        <w:rPr>
          <w:rtl/>
        </w:rPr>
        <w:t>فانطلق نحوه، وبلغ ذلك معاوية، فقال: اركبوا أفره دوابكم والبسوا من أحسن ثيابكم،</w:t>
      </w:r>
      <w:r w:rsidR="00510414">
        <w:rPr>
          <w:rFonts w:hint="cs"/>
          <w:rtl/>
        </w:rPr>
        <w:t xml:space="preserve"> </w:t>
      </w:r>
      <w:r w:rsidRPr="0043204B">
        <w:rPr>
          <w:rtl/>
        </w:rPr>
        <w:t>فإنَّ عقيلاً قد أقبل نحوكم، وأبرز معاوية سريره، فلما انتهى إليه عقيل، قال معاوية:</w:t>
      </w:r>
      <w:r w:rsidR="00510414">
        <w:rPr>
          <w:rFonts w:hint="cs"/>
          <w:rtl/>
        </w:rPr>
        <w:t xml:space="preserve"> </w:t>
      </w:r>
      <w:r w:rsidRPr="0043204B">
        <w:rPr>
          <w:rtl/>
        </w:rPr>
        <w:t>مرحباً بك يا أبا يزيد</w:t>
      </w:r>
      <w:r w:rsidR="00510414">
        <w:rPr>
          <w:rFonts w:hint="cs"/>
          <w:rtl/>
        </w:rPr>
        <w:t>!</w:t>
      </w:r>
      <w:r w:rsidRPr="0043204B">
        <w:rPr>
          <w:rtl/>
        </w:rPr>
        <w:t xml:space="preserve"> ما نزع بك؟</w:t>
      </w:r>
    </w:p>
    <w:p w:rsidR="00DD352D" w:rsidRPr="0043204B" w:rsidRDefault="00DD352D" w:rsidP="00510414">
      <w:pPr>
        <w:rPr>
          <w:rtl/>
        </w:rPr>
      </w:pPr>
      <w:r w:rsidRPr="0043204B">
        <w:rPr>
          <w:rtl/>
        </w:rPr>
        <w:t>قال: طلب الدنيا من مظانها!</w:t>
      </w:r>
    </w:p>
    <w:p w:rsidR="00DD352D" w:rsidRPr="0043204B" w:rsidRDefault="00DD352D" w:rsidP="00625177">
      <w:pPr>
        <w:rPr>
          <w:rtl/>
        </w:rPr>
      </w:pPr>
      <w:r w:rsidRPr="0043204B">
        <w:rPr>
          <w:rtl/>
        </w:rPr>
        <w:t>قال: وقفتَ وأصبتَ، قد أمرنا لك بمائة ألف، فأعطاه المائة الالف.</w:t>
      </w:r>
    </w:p>
    <w:p w:rsidR="00DD352D" w:rsidRPr="0043204B" w:rsidRDefault="00DD352D" w:rsidP="00625177">
      <w:pPr>
        <w:rPr>
          <w:rtl/>
        </w:rPr>
      </w:pPr>
      <w:r w:rsidRPr="0043204B">
        <w:rPr>
          <w:rtl/>
        </w:rPr>
        <w:t>ثم قال: أخبرني عن العسكرين اللذين مررت بهما عسكري وعسكر عليّ.</w:t>
      </w:r>
    </w:p>
    <w:p w:rsidR="00DD352D" w:rsidRPr="0043204B" w:rsidRDefault="00DD352D" w:rsidP="00625177">
      <w:pPr>
        <w:rPr>
          <w:rtl/>
        </w:rPr>
      </w:pPr>
      <w:r w:rsidRPr="0043204B">
        <w:rPr>
          <w:rtl/>
        </w:rPr>
        <w:t xml:space="preserve">قال: في الجماعة </w:t>
      </w:r>
      <w:r w:rsidR="00625177">
        <w:rPr>
          <w:rFonts w:hint="cs"/>
          <w:rtl/>
        </w:rPr>
        <w:t>أ</w:t>
      </w:r>
      <w:r w:rsidRPr="0043204B">
        <w:rPr>
          <w:rtl/>
        </w:rPr>
        <w:t>خبرك أو في الوحدة؟</w:t>
      </w:r>
    </w:p>
    <w:p w:rsidR="00DD352D" w:rsidRPr="0043204B" w:rsidRDefault="00DD352D" w:rsidP="00625177">
      <w:pPr>
        <w:rPr>
          <w:rtl/>
        </w:rPr>
      </w:pPr>
      <w:r w:rsidRPr="0043204B">
        <w:rPr>
          <w:rtl/>
        </w:rPr>
        <w:t>قال: لا بل في الجماعة.</w:t>
      </w:r>
    </w:p>
    <w:p w:rsidR="00DD352D" w:rsidRPr="0043204B" w:rsidRDefault="00DD352D" w:rsidP="00625177">
      <w:pPr>
        <w:rPr>
          <w:rtl/>
        </w:rPr>
      </w:pPr>
      <w:r w:rsidRPr="0043204B">
        <w:rPr>
          <w:rtl/>
        </w:rPr>
        <w:t>قال: مررتُ على عسكر عليٍّ</w:t>
      </w:r>
      <w:r w:rsidR="00625177">
        <w:sym w:font="Zar75 Symbols" w:char="F037"/>
      </w:r>
      <w:r w:rsidRPr="0043204B">
        <w:rPr>
          <w:rtl/>
        </w:rPr>
        <w:t>، فإذا ليل كليل النبيّ</w:t>
      </w:r>
      <w:r w:rsidR="00625177">
        <w:sym w:font="Zar75 Symbols" w:char="F039"/>
      </w:r>
      <w:r w:rsidRPr="0043204B">
        <w:rPr>
          <w:rtl/>
        </w:rPr>
        <w:t>،</w:t>
      </w:r>
      <w:r w:rsidR="00625177">
        <w:rPr>
          <w:rFonts w:hint="cs"/>
          <w:rtl/>
        </w:rPr>
        <w:t xml:space="preserve"> </w:t>
      </w:r>
      <w:r w:rsidRPr="0043204B">
        <w:rPr>
          <w:rtl/>
        </w:rPr>
        <w:t>ونهار كنهار النبيّ</w:t>
      </w:r>
      <w:r w:rsidR="00625177">
        <w:sym w:font="Zar75 Symbols" w:char="F039"/>
      </w:r>
      <w:r w:rsidRPr="0043204B">
        <w:rPr>
          <w:rtl/>
        </w:rPr>
        <w:t>، إل</w:t>
      </w:r>
      <w:r w:rsidR="00625177">
        <w:rPr>
          <w:rFonts w:hint="cs"/>
          <w:rtl/>
        </w:rPr>
        <w:t>ّ</w:t>
      </w:r>
      <w:r w:rsidRPr="0043204B">
        <w:rPr>
          <w:rtl/>
        </w:rPr>
        <w:t>ا أنَّ رسول الله</w:t>
      </w:r>
      <w:r w:rsidR="00625177">
        <w:sym w:font="Zar75 Symbols" w:char="F039"/>
      </w:r>
      <w:r w:rsidRPr="0043204B">
        <w:rPr>
          <w:rtl/>
        </w:rPr>
        <w:t xml:space="preserve"> ليس فيهم!</w:t>
      </w:r>
    </w:p>
    <w:p w:rsidR="00DD352D" w:rsidRPr="0043204B" w:rsidRDefault="00DD352D" w:rsidP="00625177">
      <w:pPr>
        <w:rPr>
          <w:rtl/>
        </w:rPr>
      </w:pPr>
      <w:r w:rsidRPr="0043204B">
        <w:rPr>
          <w:rtl/>
        </w:rPr>
        <w:t>ومررتُ على عسكرك، فإذا أول من استقبلني أبو ال</w:t>
      </w:r>
      <w:r w:rsidR="00625177">
        <w:rPr>
          <w:rFonts w:hint="cs"/>
          <w:rtl/>
        </w:rPr>
        <w:t>أ</w:t>
      </w:r>
      <w:r w:rsidRPr="0043204B">
        <w:rPr>
          <w:rtl/>
        </w:rPr>
        <w:t>عور وطائفة من المنافقين</w:t>
      </w:r>
      <w:r w:rsidR="00625177">
        <w:rPr>
          <w:rFonts w:hint="cs"/>
          <w:rtl/>
        </w:rPr>
        <w:t xml:space="preserve"> </w:t>
      </w:r>
      <w:r w:rsidRPr="0043204B">
        <w:rPr>
          <w:rtl/>
        </w:rPr>
        <w:lastRenderedPageBreak/>
        <w:t>والمنفرين برسول الله</w:t>
      </w:r>
      <w:r w:rsidR="00625177">
        <w:sym w:font="Zar75 Symbols" w:char="F039"/>
      </w:r>
      <w:r w:rsidRPr="0043204B">
        <w:rPr>
          <w:rtl/>
        </w:rPr>
        <w:t>، إل</w:t>
      </w:r>
      <w:r w:rsidR="00625177">
        <w:rPr>
          <w:rFonts w:hint="cs"/>
          <w:rtl/>
        </w:rPr>
        <w:t>ّ</w:t>
      </w:r>
      <w:r w:rsidRPr="0043204B">
        <w:rPr>
          <w:rtl/>
        </w:rPr>
        <w:t>ا أنَّ أبا سفيان ليس فيهم!</w:t>
      </w:r>
    </w:p>
    <w:p w:rsidR="00DD352D" w:rsidRPr="0043204B" w:rsidRDefault="00DD352D" w:rsidP="00625177">
      <w:pPr>
        <w:rPr>
          <w:rtl/>
        </w:rPr>
      </w:pPr>
      <w:r w:rsidRPr="0043204B">
        <w:rPr>
          <w:rtl/>
        </w:rPr>
        <w:t>فكفّ عنه حتى إذا ذهب الناس قال له: يا أبا يزيد</w:t>
      </w:r>
      <w:r w:rsidR="00625177">
        <w:rPr>
          <w:rFonts w:hint="cs"/>
          <w:rtl/>
        </w:rPr>
        <w:t>!</w:t>
      </w:r>
      <w:r w:rsidRPr="0043204B">
        <w:rPr>
          <w:rtl/>
        </w:rPr>
        <w:t xml:space="preserve"> أيش صنعت بي؟</w:t>
      </w:r>
    </w:p>
    <w:p w:rsidR="00DD352D" w:rsidRPr="0043204B" w:rsidRDefault="00DD352D" w:rsidP="00625177">
      <w:pPr>
        <w:rPr>
          <w:rtl/>
        </w:rPr>
      </w:pPr>
      <w:r w:rsidRPr="0043204B">
        <w:rPr>
          <w:rtl/>
        </w:rPr>
        <w:t>قال: ألم أقل لك: في الجماعة أو في الوحدة فأبيت عليّ؟</w:t>
      </w:r>
    </w:p>
    <w:p w:rsidR="00DD352D" w:rsidRPr="0043204B" w:rsidRDefault="00DD352D" w:rsidP="00625177">
      <w:pPr>
        <w:rPr>
          <w:rtl/>
        </w:rPr>
      </w:pPr>
      <w:r w:rsidRPr="0043204B">
        <w:rPr>
          <w:rtl/>
        </w:rPr>
        <w:t>قال: أما الآن فاشفني من عدوي، قال: ذلك عند الرحيل.</w:t>
      </w:r>
    </w:p>
    <w:p w:rsidR="00DD352D" w:rsidRPr="0043204B" w:rsidRDefault="00DD352D" w:rsidP="00625177">
      <w:pPr>
        <w:rPr>
          <w:rtl/>
        </w:rPr>
      </w:pPr>
      <w:r w:rsidRPr="0043204B">
        <w:rPr>
          <w:rtl/>
        </w:rPr>
        <w:t>فلما كان من الغد شدّ غرائره ورواحله، وأقبل نحو معاوية وقد جمع معاوية</w:t>
      </w:r>
      <w:r w:rsidR="00625177">
        <w:rPr>
          <w:rFonts w:hint="cs"/>
          <w:rtl/>
        </w:rPr>
        <w:t xml:space="preserve"> </w:t>
      </w:r>
      <w:r w:rsidRPr="0043204B">
        <w:rPr>
          <w:rtl/>
        </w:rPr>
        <w:t>حوله،</w:t>
      </w:r>
      <w:r w:rsidR="00625177">
        <w:rPr>
          <w:rFonts w:hint="cs"/>
          <w:rtl/>
        </w:rPr>
        <w:t xml:space="preserve"> </w:t>
      </w:r>
      <w:r w:rsidRPr="0043204B">
        <w:rPr>
          <w:rtl/>
        </w:rPr>
        <w:t>فلما انتهى إليه قال: يا معاوية مَن ذا عن يمينك؟</w:t>
      </w:r>
    </w:p>
    <w:p w:rsidR="00DD352D" w:rsidRPr="0043204B" w:rsidRDefault="00DD352D" w:rsidP="00625177">
      <w:pPr>
        <w:rPr>
          <w:rtl/>
        </w:rPr>
      </w:pPr>
      <w:r w:rsidRPr="0043204B">
        <w:rPr>
          <w:rtl/>
        </w:rPr>
        <w:t>قال: عمرو بن العاص، فتضاحك، ثم قال: لقد علمت قريش أنه لم يكن</w:t>
      </w:r>
      <w:r w:rsidR="00625177">
        <w:rPr>
          <w:rFonts w:hint="cs"/>
          <w:rtl/>
        </w:rPr>
        <w:t xml:space="preserve"> </w:t>
      </w:r>
      <w:r w:rsidRPr="0043204B">
        <w:rPr>
          <w:rtl/>
        </w:rPr>
        <w:t>أحصى</w:t>
      </w:r>
      <w:r w:rsidR="00625177">
        <w:rPr>
          <w:rFonts w:hint="cs"/>
          <w:rtl/>
        </w:rPr>
        <w:t xml:space="preserve"> </w:t>
      </w:r>
      <w:r w:rsidRPr="0043204B">
        <w:rPr>
          <w:rtl/>
        </w:rPr>
        <w:t>لتيوسها من أبيه، ثم قال: م</w:t>
      </w:r>
      <w:r w:rsidR="00625177">
        <w:rPr>
          <w:rFonts w:hint="cs"/>
          <w:rtl/>
        </w:rPr>
        <w:t>َ</w:t>
      </w:r>
      <w:r w:rsidRPr="0043204B">
        <w:rPr>
          <w:rtl/>
        </w:rPr>
        <w:t>ن هذا؟ قال: هذا أبو موسى، فتضاحك، ثم قال:</w:t>
      </w:r>
      <w:r w:rsidR="00625177">
        <w:rPr>
          <w:rFonts w:hint="cs"/>
          <w:rtl/>
        </w:rPr>
        <w:t xml:space="preserve"> </w:t>
      </w:r>
      <w:r w:rsidRPr="0043204B">
        <w:rPr>
          <w:rtl/>
        </w:rPr>
        <w:t>لقد علمت قريش بالمدينة أنه لم يكن بها امرأة أطيب ريحاً من قِبّ أُمّه!</w:t>
      </w:r>
    </w:p>
    <w:p w:rsidR="00DD352D" w:rsidRPr="0043204B" w:rsidRDefault="00DD352D" w:rsidP="00625177">
      <w:pPr>
        <w:rPr>
          <w:rtl/>
        </w:rPr>
      </w:pPr>
      <w:r w:rsidRPr="0043204B">
        <w:rPr>
          <w:rtl/>
        </w:rPr>
        <w:t>قال: أخبرني عن نفسي يا أبا يزيد</w:t>
      </w:r>
      <w:r w:rsidR="00625177">
        <w:rPr>
          <w:rFonts w:hint="cs"/>
          <w:rtl/>
        </w:rPr>
        <w:t>!</w:t>
      </w:r>
      <w:r w:rsidRPr="0043204B">
        <w:rPr>
          <w:rtl/>
        </w:rPr>
        <w:t xml:space="preserve"> قال: تعرف حمامة؟ ثم سار فألقى في خلد</w:t>
      </w:r>
    </w:p>
    <w:p w:rsidR="00DD352D" w:rsidRPr="0043204B" w:rsidRDefault="00DD352D" w:rsidP="00625177">
      <w:pPr>
        <w:rPr>
          <w:rtl/>
        </w:rPr>
      </w:pPr>
      <w:r w:rsidRPr="0043204B">
        <w:rPr>
          <w:rtl/>
        </w:rPr>
        <w:t>معاوية، قال: أُمّ من أُمهاتي لستُ أعرفها، فدعا بنسابين من أهل الشام ، فقال: أخبراني أو</w:t>
      </w:r>
      <w:r w:rsidR="00625177">
        <w:rPr>
          <w:rFonts w:hint="cs"/>
          <w:rtl/>
        </w:rPr>
        <w:t xml:space="preserve"> </w:t>
      </w:r>
      <w:r w:rsidRPr="0043204B">
        <w:rPr>
          <w:rtl/>
        </w:rPr>
        <w:t>ل</w:t>
      </w:r>
      <w:r w:rsidR="00625177">
        <w:rPr>
          <w:rFonts w:hint="cs"/>
          <w:rtl/>
        </w:rPr>
        <w:t>أ</w:t>
      </w:r>
      <w:r w:rsidRPr="0043204B">
        <w:rPr>
          <w:rtl/>
        </w:rPr>
        <w:t>ضربن أعناقكما، لكما الأمان، قالا: فإنَّ حمامة جدّة أبي سفيان السابعة، وكانت بغيًّا،</w:t>
      </w:r>
      <w:r w:rsidR="00625177">
        <w:rPr>
          <w:rFonts w:hint="cs"/>
          <w:rtl/>
        </w:rPr>
        <w:t xml:space="preserve"> </w:t>
      </w:r>
      <w:r w:rsidRPr="0043204B">
        <w:rPr>
          <w:rtl/>
        </w:rPr>
        <w:t>وكان لها بيت توفي فيه.</w:t>
      </w:r>
      <w:r w:rsidR="00ED08E1">
        <w:rPr>
          <w:rStyle w:val="FootnoteReference"/>
          <w:rtl/>
        </w:rPr>
        <w:footnoteReference w:id="155"/>
      </w:r>
    </w:p>
    <w:p w:rsidR="00DD352D" w:rsidRPr="0043204B" w:rsidRDefault="00DD352D" w:rsidP="00ED08E1">
      <w:pPr>
        <w:pStyle w:val="Heading2"/>
        <w:rPr>
          <w:rtl/>
        </w:rPr>
      </w:pPr>
      <w:r w:rsidRPr="0043204B">
        <w:rPr>
          <w:rtl/>
        </w:rPr>
        <w:t>رواياته :</w:t>
      </w:r>
    </w:p>
    <w:p w:rsidR="00DD352D" w:rsidRPr="0043204B" w:rsidRDefault="00DD352D" w:rsidP="00ED08E1">
      <w:pPr>
        <w:rPr>
          <w:rtl/>
        </w:rPr>
      </w:pPr>
      <w:r w:rsidRPr="0043204B">
        <w:rPr>
          <w:rtl/>
        </w:rPr>
        <w:t>نُسبت إليه عدّة روايات، وعلى قلّتها إل</w:t>
      </w:r>
      <w:r w:rsidR="00ED08E1">
        <w:rPr>
          <w:rFonts w:hint="cs"/>
          <w:rtl/>
        </w:rPr>
        <w:t>ّ</w:t>
      </w:r>
      <w:r w:rsidRPr="0043204B">
        <w:rPr>
          <w:rtl/>
        </w:rPr>
        <w:t>ا أنَّ لها أهمية في تراثنا العقدي والإمامي</w:t>
      </w:r>
      <w:r w:rsidR="00ED08E1">
        <w:rPr>
          <w:rFonts w:hint="cs"/>
          <w:rtl/>
        </w:rPr>
        <w:t xml:space="preserve"> </w:t>
      </w:r>
      <w:r w:rsidRPr="0043204B">
        <w:rPr>
          <w:rtl/>
        </w:rPr>
        <w:lastRenderedPageBreak/>
        <w:t>والتاريخي والفقهي، تدلُّ على مواكبته لبعض أحداث ومفاصل الرسالة المباركة</w:t>
      </w:r>
      <w:r w:rsidR="00ED08E1">
        <w:rPr>
          <w:rFonts w:hint="cs"/>
          <w:rtl/>
        </w:rPr>
        <w:t xml:space="preserve"> </w:t>
      </w:r>
      <w:r w:rsidRPr="0043204B">
        <w:rPr>
          <w:rtl/>
        </w:rPr>
        <w:t>لرسول الله</w:t>
      </w:r>
      <w:r w:rsidR="00ED08E1">
        <w:sym w:font="Zar75 Symbols" w:char="F039"/>
      </w:r>
      <w:r w:rsidR="00ED08E1">
        <w:rPr>
          <w:rFonts w:hint="cs"/>
          <w:rtl/>
        </w:rPr>
        <w:t xml:space="preserve"> </w:t>
      </w:r>
      <w:r w:rsidRPr="0043204B">
        <w:rPr>
          <w:rtl/>
        </w:rPr>
        <w:t>ومتابعته لبعض مراحلها التي توفّرت على لقاءآت رسول الله</w:t>
      </w:r>
      <w:r w:rsidR="00ED08E1">
        <w:sym w:font="Zar75 Symbols" w:char="F039"/>
      </w:r>
      <w:r w:rsidR="00ED08E1">
        <w:rPr>
          <w:rFonts w:hint="cs"/>
          <w:rtl/>
        </w:rPr>
        <w:t xml:space="preserve"> </w:t>
      </w:r>
      <w:r w:rsidRPr="0043204B">
        <w:rPr>
          <w:rtl/>
        </w:rPr>
        <w:t>وحواراته، وقد ذكروا أنَّ هناك مَن روى عن عقيل كابنه محمد وحفيده عبد الله بن</w:t>
      </w:r>
      <w:r w:rsidR="00ED08E1">
        <w:rPr>
          <w:rFonts w:hint="cs"/>
          <w:rtl/>
        </w:rPr>
        <w:t xml:space="preserve"> </w:t>
      </w:r>
      <w:r w:rsidRPr="0043204B">
        <w:rPr>
          <w:rtl/>
        </w:rPr>
        <w:t>محمد، والحسن البصري وعطاء بن أبي رباح</w:t>
      </w:r>
      <w:r w:rsidR="00ED08E1">
        <w:rPr>
          <w:rFonts w:hint="cs"/>
          <w:rtl/>
        </w:rPr>
        <w:t>.</w:t>
      </w:r>
      <w:r w:rsidRPr="0043204B">
        <w:rPr>
          <w:rtl/>
        </w:rPr>
        <w:t>.. وهكذا ذكروا له روايات عن رسول</w:t>
      </w:r>
      <w:r w:rsidR="00ED08E1">
        <w:rPr>
          <w:rFonts w:hint="cs"/>
          <w:rtl/>
        </w:rPr>
        <w:t xml:space="preserve"> </w:t>
      </w:r>
      <w:r w:rsidRPr="0043204B">
        <w:rPr>
          <w:rtl/>
        </w:rPr>
        <w:t>الله</w:t>
      </w:r>
      <w:r w:rsidR="00ED08E1">
        <w:sym w:font="Zar75 Symbols" w:char="F039"/>
      </w:r>
      <w:r w:rsidRPr="0043204B">
        <w:rPr>
          <w:rtl/>
        </w:rPr>
        <w:t xml:space="preserve"> وكُتب له مسندٌ تضمّنها، كان منها:</w:t>
      </w:r>
    </w:p>
    <w:p w:rsidR="00DD352D" w:rsidRPr="0043204B" w:rsidRDefault="00DD352D" w:rsidP="00ED08E1">
      <w:pPr>
        <w:rPr>
          <w:rtl/>
        </w:rPr>
      </w:pPr>
      <w:r w:rsidRPr="0043204B">
        <w:rPr>
          <w:rtl/>
        </w:rPr>
        <w:t>أنَّه قال: جاءت قريش إلى أبي طالب، فقالو</w:t>
      </w:r>
      <w:r w:rsidR="00ED08E1">
        <w:rPr>
          <w:rFonts w:hint="cs"/>
          <w:rtl/>
        </w:rPr>
        <w:t>ا</w:t>
      </w:r>
      <w:r w:rsidRPr="0043204B">
        <w:rPr>
          <w:rtl/>
        </w:rPr>
        <w:t>: يا أبا طالب إنَّ ابن أخيك يأتينا في أفنيتنا وفي</w:t>
      </w:r>
      <w:r w:rsidR="00ED08E1">
        <w:rPr>
          <w:rFonts w:hint="cs"/>
          <w:rtl/>
        </w:rPr>
        <w:t xml:space="preserve"> </w:t>
      </w:r>
      <w:r w:rsidRPr="0043204B">
        <w:rPr>
          <w:rtl/>
        </w:rPr>
        <w:t>نادينا، فيسمعنا ما يؤذينا به، فإن رأيت أن تكفَّه عنا فافعل.</w:t>
      </w:r>
    </w:p>
    <w:p w:rsidR="00DD352D" w:rsidRPr="0043204B" w:rsidRDefault="00DD352D" w:rsidP="00ED08E1">
      <w:pPr>
        <w:rPr>
          <w:rtl/>
        </w:rPr>
      </w:pPr>
      <w:r w:rsidRPr="0043204B">
        <w:rPr>
          <w:rtl/>
        </w:rPr>
        <w:t xml:space="preserve">فقال لي: يا عقيل التمس لي ابن عمّك، فأخرجته من كبس </w:t>
      </w:r>
      <w:r w:rsidR="00ED08E1">
        <w:rPr>
          <w:rFonts w:hint="cs"/>
          <w:rtl/>
        </w:rPr>
        <w:t>ـ</w:t>
      </w:r>
      <w:r w:rsidRPr="0043204B">
        <w:rPr>
          <w:rtl/>
        </w:rPr>
        <w:t xml:space="preserve"> بيت صغير </w:t>
      </w:r>
      <w:r w:rsidR="00ED08E1">
        <w:rPr>
          <w:rFonts w:hint="cs"/>
          <w:rtl/>
        </w:rPr>
        <w:t>ـ</w:t>
      </w:r>
      <w:r w:rsidRPr="0043204B">
        <w:rPr>
          <w:rtl/>
        </w:rPr>
        <w:t xml:space="preserve"> من أكباس أبي</w:t>
      </w:r>
      <w:r w:rsidR="00ED08E1">
        <w:rPr>
          <w:rFonts w:hint="cs"/>
          <w:rtl/>
        </w:rPr>
        <w:t xml:space="preserve"> </w:t>
      </w:r>
      <w:r w:rsidRPr="0043204B">
        <w:rPr>
          <w:rtl/>
        </w:rPr>
        <w:t>طالب، فأقبل يمشي معي يطلب الفيء يمشي فيه فلا يقدر عليه حتى انتهى</w:t>
      </w:r>
      <w:r w:rsidR="00ED08E1">
        <w:rPr>
          <w:rFonts w:hint="cs"/>
          <w:rtl/>
        </w:rPr>
        <w:t xml:space="preserve"> </w:t>
      </w:r>
      <w:r w:rsidRPr="0043204B">
        <w:rPr>
          <w:rtl/>
        </w:rPr>
        <w:t>إلى أبي طالب،</w:t>
      </w:r>
      <w:r w:rsidR="00ED08E1">
        <w:rPr>
          <w:rFonts w:hint="cs"/>
          <w:rtl/>
        </w:rPr>
        <w:t xml:space="preserve"> </w:t>
      </w:r>
      <w:r w:rsidRPr="0043204B">
        <w:rPr>
          <w:rtl/>
        </w:rPr>
        <w:t>فقال له أبو طالب:</w:t>
      </w:r>
      <w:r w:rsidR="00ED08E1">
        <w:rPr>
          <w:rFonts w:hint="cs"/>
          <w:rtl/>
        </w:rPr>
        <w:t xml:space="preserve"> </w:t>
      </w:r>
      <w:r w:rsidRPr="0043204B">
        <w:rPr>
          <w:rtl/>
        </w:rPr>
        <w:t>يا ابن أخي والله ما علمت إن كنت لي لمطاعاً، وقد جاء قومُك يزعمون أنَّك تأتيهم في كعبتهم</w:t>
      </w:r>
      <w:r w:rsidR="00ED08E1">
        <w:rPr>
          <w:rFonts w:hint="cs"/>
          <w:rtl/>
        </w:rPr>
        <w:t xml:space="preserve"> </w:t>
      </w:r>
      <w:r w:rsidRPr="0043204B">
        <w:rPr>
          <w:rtl/>
        </w:rPr>
        <w:t>وفي ناديهم، تسمعهم ما يؤذيهم، فإن رأيت أن تكفَّ عنهم!</w:t>
      </w:r>
    </w:p>
    <w:p w:rsidR="00DD352D" w:rsidRPr="0043204B" w:rsidRDefault="00DD352D" w:rsidP="00ED08E1">
      <w:pPr>
        <w:rPr>
          <w:rtl/>
        </w:rPr>
      </w:pPr>
      <w:r w:rsidRPr="0043204B">
        <w:rPr>
          <w:rtl/>
        </w:rPr>
        <w:t>فحلق ببصره إلى السماء، فقال</w:t>
      </w:r>
      <w:r w:rsidR="00ED08E1">
        <w:sym w:font="Zar75 Symbols" w:char="F039"/>
      </w:r>
      <w:r w:rsidRPr="0043204B">
        <w:rPr>
          <w:rtl/>
        </w:rPr>
        <w:t>:</w:t>
      </w:r>
      <w:r w:rsidR="00ED08E1">
        <w:rPr>
          <w:rFonts w:hint="cs"/>
          <w:rtl/>
        </w:rPr>
        <w:t xml:space="preserve"> «</w:t>
      </w:r>
      <w:r w:rsidRPr="0043204B">
        <w:rPr>
          <w:rtl/>
        </w:rPr>
        <w:t>والله ما أنا بأقدر أن أدع ما بعثت به من أن يشعل أحدكم من هذه الشمس شعلة من نار!</w:t>
      </w:r>
    </w:p>
    <w:p w:rsidR="00DD352D" w:rsidRPr="0043204B" w:rsidRDefault="00DD352D" w:rsidP="00ED08E1">
      <w:pPr>
        <w:rPr>
          <w:rtl/>
        </w:rPr>
      </w:pPr>
      <w:r w:rsidRPr="0043204B">
        <w:rPr>
          <w:rtl/>
        </w:rPr>
        <w:t>فقال أبو طالب: والله ما كذب ابن أخي قط، ارجعوا راشدين!</w:t>
      </w:r>
    </w:p>
    <w:p w:rsidR="00DD352D" w:rsidRPr="0043204B" w:rsidRDefault="00DD352D" w:rsidP="00ED08E1">
      <w:pPr>
        <w:ind w:left="562"/>
        <w:rPr>
          <w:rtl/>
        </w:rPr>
      </w:pPr>
      <w:r w:rsidRPr="0043204B">
        <w:rPr>
          <w:rtl/>
        </w:rPr>
        <w:t>ومنها ما أخرجه أبو نعيم في الدلائل عن عقيل بن أبي طالب أنَّ النبيَّ</w:t>
      </w:r>
      <w:r w:rsidR="00ED08E1">
        <w:sym w:font="Zar75 Symbols" w:char="F039"/>
      </w:r>
      <w:r w:rsidRPr="0043204B">
        <w:rPr>
          <w:rtl/>
        </w:rPr>
        <w:t xml:space="preserve"> لما</w:t>
      </w:r>
      <w:r w:rsidR="00ED08E1">
        <w:rPr>
          <w:rFonts w:hint="cs"/>
          <w:rtl/>
        </w:rPr>
        <w:t xml:space="preserve"> </w:t>
      </w:r>
      <w:r w:rsidRPr="0043204B">
        <w:rPr>
          <w:rtl/>
        </w:rPr>
        <w:t>أتاه الستة النفر من الأنصار، جلس إليهم عند جمرة العقبة، فدعاهم إلى الله وإلى عبادته</w:t>
      </w:r>
      <w:r w:rsidR="00ED08E1">
        <w:rPr>
          <w:rFonts w:hint="cs"/>
          <w:rtl/>
        </w:rPr>
        <w:t xml:space="preserve"> </w:t>
      </w:r>
      <w:r w:rsidRPr="0043204B">
        <w:rPr>
          <w:rtl/>
        </w:rPr>
        <w:t>والمؤازرة على دينه، فسألوه أن يعرض عليهم ما أوحي إليه، فقرأ من سورة إبراهيم:</w:t>
      </w:r>
      <w:r w:rsidR="00ED08E1">
        <w:rPr>
          <w:rFonts w:hint="cs"/>
          <w:rtl/>
        </w:rPr>
        <w:t xml:space="preserve"> </w:t>
      </w:r>
      <w:r w:rsidR="00ED08E1">
        <w:sym w:font="Zar75 Symbols" w:char="F029"/>
      </w:r>
      <w:r w:rsidRPr="0043204B">
        <w:rPr>
          <w:rtl/>
        </w:rPr>
        <w:t xml:space="preserve">وَإِذْ قَالَ إِبْرَاهِيمُ رَبِّ </w:t>
      </w:r>
      <w:r w:rsidR="00ED08E1">
        <w:rPr>
          <w:rFonts w:hint="cs"/>
          <w:rtl/>
        </w:rPr>
        <w:t>ا</w:t>
      </w:r>
      <w:r w:rsidRPr="0043204B">
        <w:rPr>
          <w:rFonts w:hint="cs"/>
          <w:rtl/>
        </w:rPr>
        <w:t>جْعَلْ</w:t>
      </w:r>
      <w:r w:rsidRPr="0043204B">
        <w:rPr>
          <w:rtl/>
        </w:rPr>
        <w:t xml:space="preserve"> هَـٰذَا </w:t>
      </w:r>
      <w:r w:rsidR="00ED08E1">
        <w:rPr>
          <w:rFonts w:hint="cs"/>
          <w:rtl/>
        </w:rPr>
        <w:t>ا</w:t>
      </w:r>
      <w:r w:rsidRPr="0043204B">
        <w:rPr>
          <w:rFonts w:hint="cs"/>
          <w:rtl/>
        </w:rPr>
        <w:t>لْبَلَدَ</w:t>
      </w:r>
      <w:r w:rsidRPr="0043204B">
        <w:rPr>
          <w:rtl/>
        </w:rPr>
        <w:t xml:space="preserve"> </w:t>
      </w:r>
      <w:r w:rsidRPr="0043204B">
        <w:rPr>
          <w:rtl/>
        </w:rPr>
        <w:lastRenderedPageBreak/>
        <w:t>ءَامِناً وَ</w:t>
      </w:r>
      <w:r w:rsidR="00ED08E1">
        <w:rPr>
          <w:rFonts w:hint="cs"/>
          <w:rtl/>
        </w:rPr>
        <w:t>ا</w:t>
      </w:r>
      <w:r w:rsidRPr="0043204B">
        <w:rPr>
          <w:rFonts w:hint="cs"/>
          <w:rtl/>
        </w:rPr>
        <w:t>جْنُبْنِي</w:t>
      </w:r>
      <w:r w:rsidRPr="0043204B">
        <w:rPr>
          <w:rtl/>
        </w:rPr>
        <w:t xml:space="preserve"> وَبَنِيَّ أَن نَّعْبُدَ</w:t>
      </w:r>
      <w:r w:rsidR="00ED08E1">
        <w:rPr>
          <w:rFonts w:hint="cs"/>
          <w:rtl/>
        </w:rPr>
        <w:t xml:space="preserve"> الأَصْنَام</w:t>
      </w:r>
      <w:r w:rsidR="00ED08E1">
        <w:rPr>
          <w:rFonts w:hint="cs"/>
        </w:rPr>
        <w:sym w:font="Zar75 Symbols" w:char="F028"/>
      </w:r>
      <w:r w:rsidR="00ED08E1" w:rsidRPr="00ED08E1">
        <w:rPr>
          <w:rFonts w:hint="cs"/>
          <w:rtl/>
        </w:rPr>
        <w:t>،</w:t>
      </w:r>
      <w:r w:rsidR="00ED08E1" w:rsidRPr="00ED08E1">
        <w:rPr>
          <w:rStyle w:val="FootnoteReference"/>
          <w:rFonts w:asciiTheme="majorBidi" w:hAnsiTheme="majorBidi" w:cstheme="majorBidi"/>
          <w:rtl/>
        </w:rPr>
        <w:footnoteReference w:id="156"/>
      </w:r>
      <w:r w:rsidR="00ED08E1">
        <w:rPr>
          <w:rFonts w:hint="cs"/>
          <w:rtl/>
        </w:rPr>
        <w:t xml:space="preserve"> </w:t>
      </w:r>
      <w:r w:rsidRPr="0043204B">
        <w:rPr>
          <w:rtl/>
        </w:rPr>
        <w:t>إلى آخر السورة.</w:t>
      </w:r>
    </w:p>
    <w:p w:rsidR="00DD352D" w:rsidRPr="0043204B" w:rsidRDefault="00DD352D" w:rsidP="00ED08E1">
      <w:pPr>
        <w:rPr>
          <w:rtl/>
        </w:rPr>
      </w:pPr>
      <w:r w:rsidRPr="0043204B">
        <w:rPr>
          <w:rtl/>
        </w:rPr>
        <w:t>فرق القوم واخبتوا حين سمعوا منه ما سمعوا وأجابوه!</w:t>
      </w:r>
    </w:p>
    <w:p w:rsidR="00DD352D" w:rsidRPr="0043204B" w:rsidRDefault="00DD352D" w:rsidP="00ED08E1">
      <w:pPr>
        <w:rPr>
          <w:rtl/>
        </w:rPr>
      </w:pPr>
      <w:r w:rsidRPr="0043204B">
        <w:rPr>
          <w:rtl/>
        </w:rPr>
        <w:t>ومنها أنَّه كان واحداً من الذين رووا حديث المنزلة الشريف، فعن عقيل بن أبي طالب، أنَّ رسول الله</w:t>
      </w:r>
      <w:r w:rsidR="00ED08E1">
        <w:sym w:font="Zar75 Symbols" w:char="F039"/>
      </w:r>
      <w:r w:rsidRPr="0043204B">
        <w:rPr>
          <w:rtl/>
        </w:rPr>
        <w:t xml:space="preserve"> قال لعليٍّ</w:t>
      </w:r>
      <w:r w:rsidR="00ED08E1">
        <w:sym w:font="Zar75 Symbols" w:char="F037"/>
      </w:r>
      <w:r w:rsidRPr="0043204B">
        <w:rPr>
          <w:rtl/>
        </w:rPr>
        <w:t>:</w:t>
      </w:r>
      <w:r w:rsidR="00ED08E1">
        <w:rPr>
          <w:rFonts w:hint="cs"/>
          <w:rtl/>
        </w:rPr>
        <w:t xml:space="preserve"> «</w:t>
      </w:r>
      <w:r w:rsidRPr="0043204B">
        <w:rPr>
          <w:rtl/>
        </w:rPr>
        <w:t>أنت مني بمنزلة هارون من موسى إل</w:t>
      </w:r>
      <w:r w:rsidR="00ED08E1">
        <w:rPr>
          <w:rFonts w:hint="cs"/>
          <w:rtl/>
        </w:rPr>
        <w:t>ّ</w:t>
      </w:r>
      <w:r w:rsidRPr="0043204B">
        <w:rPr>
          <w:rtl/>
        </w:rPr>
        <w:t>ا أنَّه لا نبيَّ بعدي</w:t>
      </w:r>
      <w:r w:rsidR="00ED08E1">
        <w:rPr>
          <w:rFonts w:hint="cs"/>
          <w:rtl/>
        </w:rPr>
        <w:t>»</w:t>
      </w:r>
      <w:r w:rsidRPr="0043204B">
        <w:rPr>
          <w:rtl/>
        </w:rPr>
        <w:t>.</w:t>
      </w:r>
    </w:p>
    <w:p w:rsidR="00DD352D" w:rsidRPr="0043204B" w:rsidRDefault="00DD352D" w:rsidP="00ED08E1">
      <w:pPr>
        <w:rPr>
          <w:rtl/>
        </w:rPr>
      </w:pPr>
      <w:r w:rsidRPr="0043204B">
        <w:rPr>
          <w:rtl/>
        </w:rPr>
        <w:t>ومنها عن عبد الله بن عمر عن عقيل بن أبي طالب ومحمد بن عبد الله بن أخي الزهري عن</w:t>
      </w:r>
      <w:r w:rsidR="00ED08E1">
        <w:rPr>
          <w:rFonts w:hint="cs"/>
          <w:rtl/>
        </w:rPr>
        <w:t xml:space="preserve"> </w:t>
      </w:r>
      <w:r w:rsidRPr="0043204B">
        <w:rPr>
          <w:rtl/>
        </w:rPr>
        <w:t>الزهري، أنَّ العباس بن عبد المطلب مرَّ بالنبيِّ</w:t>
      </w:r>
      <w:r w:rsidR="00ED08E1">
        <w:sym w:font="Zar75 Symbols" w:char="F039"/>
      </w:r>
      <w:r w:rsidRPr="0043204B">
        <w:rPr>
          <w:rtl/>
        </w:rPr>
        <w:t>، وهو يكلم النقباء</w:t>
      </w:r>
      <w:r w:rsidR="00ED08E1">
        <w:rPr>
          <w:rFonts w:hint="cs"/>
          <w:rtl/>
        </w:rPr>
        <w:t xml:space="preserve"> </w:t>
      </w:r>
      <w:r w:rsidRPr="0043204B">
        <w:rPr>
          <w:rtl/>
        </w:rPr>
        <w:t>ويكلمونه، فعرف صوت النبيّ</w:t>
      </w:r>
      <w:r w:rsidR="00ED08E1">
        <w:sym w:font="Zar75 Symbols" w:char="F039"/>
      </w:r>
      <w:r w:rsidRPr="0043204B">
        <w:rPr>
          <w:rtl/>
        </w:rPr>
        <w:t>، فنزل وعقل راحلته، ثمَّ قال لهم:</w:t>
      </w:r>
      <w:r w:rsidR="00ED08E1">
        <w:rPr>
          <w:rFonts w:hint="cs"/>
          <w:rtl/>
        </w:rPr>
        <w:t xml:space="preserve"> </w:t>
      </w:r>
      <w:r w:rsidRPr="0043204B">
        <w:rPr>
          <w:rtl/>
        </w:rPr>
        <w:t>يا معشر الأوس والخزرج، هذا ابن أخي وهو أحبُّ الناس إليَّ، فإن كنتم صدقتموه وآمنتم به</w:t>
      </w:r>
      <w:r w:rsidR="00ED08E1">
        <w:rPr>
          <w:rFonts w:hint="cs"/>
          <w:rtl/>
        </w:rPr>
        <w:t xml:space="preserve"> </w:t>
      </w:r>
      <w:r w:rsidRPr="0043204B">
        <w:rPr>
          <w:rtl/>
        </w:rPr>
        <w:t>وأردتم إخراجه معكم، فإنّي أريد أن آخذ عليكم موثقاً تطمئن به نفسي، ولا تخذلوه ولا تغروه، فإنَّ جيرانكم اليهود، وهم لكم أو له عدو، ولا آمن مكرهم عليه.</w:t>
      </w:r>
    </w:p>
    <w:p w:rsidR="00DD352D" w:rsidRPr="0043204B" w:rsidRDefault="00DD352D" w:rsidP="00340272">
      <w:pPr>
        <w:rPr>
          <w:rtl/>
        </w:rPr>
      </w:pPr>
      <w:r w:rsidRPr="0043204B">
        <w:rPr>
          <w:rtl/>
        </w:rPr>
        <w:t>فقال أسعد بن زرارة، وشقَّ عليه قول العباس حين اتهم عليه أسعد وأصحابه:</w:t>
      </w:r>
      <w:r w:rsidR="00ED08E1">
        <w:rPr>
          <w:rFonts w:hint="cs"/>
          <w:rtl/>
        </w:rPr>
        <w:t xml:space="preserve"> </w:t>
      </w:r>
      <w:r w:rsidRPr="0043204B">
        <w:rPr>
          <w:rtl/>
        </w:rPr>
        <w:t>يا رسول الله ا</w:t>
      </w:r>
      <w:r w:rsidR="00340272">
        <w:rPr>
          <w:rFonts w:hint="cs"/>
          <w:rtl/>
        </w:rPr>
        <w:t>ئ</w:t>
      </w:r>
      <w:r w:rsidRPr="0043204B">
        <w:rPr>
          <w:rtl/>
        </w:rPr>
        <w:t>ذن لي، فلنجبه غير مخشنين (اخشن صدره تخشين: أوغره) أي أهماه من</w:t>
      </w:r>
      <w:r w:rsidR="00340272">
        <w:rPr>
          <w:rFonts w:hint="cs"/>
          <w:rtl/>
        </w:rPr>
        <w:t xml:space="preserve"> </w:t>
      </w:r>
      <w:r w:rsidRPr="0043204B">
        <w:rPr>
          <w:rtl/>
        </w:rPr>
        <w:t>الغيظ لصدرك ولا متعرضين لشيء مما تكره إل</w:t>
      </w:r>
      <w:r w:rsidR="00340272">
        <w:rPr>
          <w:rFonts w:hint="cs"/>
          <w:rtl/>
        </w:rPr>
        <w:t>ّ</w:t>
      </w:r>
      <w:r w:rsidRPr="0043204B">
        <w:rPr>
          <w:rtl/>
        </w:rPr>
        <w:t>ا تصديقاً لإجابتنا إياك وإيماناً بك.</w:t>
      </w:r>
    </w:p>
    <w:p w:rsidR="00DD352D" w:rsidRPr="0043204B" w:rsidRDefault="00DD352D" w:rsidP="00340272">
      <w:pPr>
        <w:rPr>
          <w:rtl/>
        </w:rPr>
      </w:pPr>
      <w:r w:rsidRPr="0043204B">
        <w:rPr>
          <w:rtl/>
        </w:rPr>
        <w:t>فقال رسول الله</w:t>
      </w:r>
      <w:r w:rsidR="00340272">
        <w:sym w:font="Zar75 Symbols" w:char="F039"/>
      </w:r>
      <w:r w:rsidRPr="0043204B">
        <w:rPr>
          <w:rtl/>
        </w:rPr>
        <w:t xml:space="preserve">: </w:t>
      </w:r>
      <w:r w:rsidR="00340272">
        <w:rPr>
          <w:rFonts w:hint="cs"/>
          <w:rtl/>
        </w:rPr>
        <w:t>«</w:t>
      </w:r>
      <w:r w:rsidRPr="0043204B">
        <w:rPr>
          <w:rtl/>
        </w:rPr>
        <w:t>أجيبوه غير متهمين</w:t>
      </w:r>
      <w:r w:rsidR="00340272">
        <w:rPr>
          <w:rFonts w:hint="cs"/>
          <w:rtl/>
        </w:rPr>
        <w:t>»</w:t>
      </w:r>
      <w:r w:rsidRPr="0043204B">
        <w:rPr>
          <w:rtl/>
        </w:rPr>
        <w:t>.</w:t>
      </w:r>
    </w:p>
    <w:p w:rsidR="00DD352D" w:rsidRPr="0043204B" w:rsidRDefault="00DD352D" w:rsidP="00340272">
      <w:pPr>
        <w:rPr>
          <w:rtl/>
        </w:rPr>
      </w:pPr>
      <w:r w:rsidRPr="0043204B">
        <w:rPr>
          <w:rtl/>
        </w:rPr>
        <w:t>فقال أسعد بن زرارة، وأقبل على النبيِّ</w:t>
      </w:r>
      <w:r w:rsidR="00340272">
        <w:sym w:font="Zar75 Symbols" w:char="F039"/>
      </w:r>
      <w:r w:rsidRPr="0043204B">
        <w:rPr>
          <w:rtl/>
        </w:rPr>
        <w:t>، فقال:</w:t>
      </w:r>
      <w:r w:rsidR="00340272">
        <w:rPr>
          <w:rFonts w:hint="cs"/>
          <w:rtl/>
        </w:rPr>
        <w:t xml:space="preserve"> </w:t>
      </w:r>
      <w:r w:rsidRPr="0043204B">
        <w:rPr>
          <w:rtl/>
        </w:rPr>
        <w:t>يا رسول الله إنَّ لكلّ دعوة سبيلاً؛ إن لين وإن شدّة، وقد دعوتنا اليوم إلى دعوة متجهمة أو</w:t>
      </w:r>
      <w:r w:rsidR="00340272">
        <w:rPr>
          <w:rFonts w:hint="cs"/>
          <w:rtl/>
        </w:rPr>
        <w:t xml:space="preserve"> </w:t>
      </w:r>
      <w:r w:rsidRPr="0043204B">
        <w:rPr>
          <w:rtl/>
        </w:rPr>
        <w:t>متهجمة للناس</w:t>
      </w:r>
      <w:r w:rsidR="00340272">
        <w:rPr>
          <w:rFonts w:hint="cs"/>
          <w:rtl/>
        </w:rPr>
        <w:t>،</w:t>
      </w:r>
      <w:r w:rsidRPr="0043204B">
        <w:rPr>
          <w:rtl/>
        </w:rPr>
        <w:t xml:space="preserve"> متوعرة عليهم دعوتنا إلى ترك ديننا واتباعك إلى دينك، وتلك مرتبة أو رتبة</w:t>
      </w:r>
      <w:r w:rsidR="00340272">
        <w:rPr>
          <w:rFonts w:hint="cs"/>
          <w:rtl/>
        </w:rPr>
        <w:t xml:space="preserve"> </w:t>
      </w:r>
      <w:r w:rsidRPr="0043204B">
        <w:rPr>
          <w:rtl/>
        </w:rPr>
        <w:t xml:space="preserve">صعبة، </w:t>
      </w:r>
      <w:r w:rsidRPr="0043204B">
        <w:rPr>
          <w:rtl/>
        </w:rPr>
        <w:lastRenderedPageBreak/>
        <w:t>فأجبناك إلى ذلك، ودعوتنا إلى قطع ما بيننا وبين الناس من الجوار والأرحام</w:t>
      </w:r>
      <w:r w:rsidR="00340272">
        <w:rPr>
          <w:rFonts w:hint="cs"/>
          <w:rtl/>
        </w:rPr>
        <w:t xml:space="preserve"> </w:t>
      </w:r>
      <w:r w:rsidRPr="0043204B">
        <w:rPr>
          <w:rtl/>
        </w:rPr>
        <w:t>والقريب والبعيد، وتلك رتبة صعبة، فأجبناك إلى ذلك ودعوتنا ونحن جماعة في عزّ (في</w:t>
      </w:r>
      <w:r w:rsidR="00340272">
        <w:rPr>
          <w:rFonts w:hint="cs"/>
          <w:rtl/>
        </w:rPr>
        <w:t xml:space="preserve"> </w:t>
      </w:r>
      <w:r w:rsidRPr="0043204B">
        <w:rPr>
          <w:rtl/>
        </w:rPr>
        <w:t>المنتخب دار عزّ) ومنعة، لا يطمع فينا أحدٌ أن يرأس علينا رجلٌ من غيرنا، قد أفرده قومُه</w:t>
      </w:r>
      <w:r w:rsidR="00340272">
        <w:rPr>
          <w:rFonts w:hint="cs"/>
          <w:rtl/>
        </w:rPr>
        <w:t xml:space="preserve"> </w:t>
      </w:r>
      <w:r w:rsidRPr="0043204B">
        <w:rPr>
          <w:rtl/>
        </w:rPr>
        <w:t>وأسلمه أعمامُه، وتلك رتبة صعبة، فأجبناك إلى ذلك، وكلّ هؤلاء الرتب مكروهة عند الناس، إل</w:t>
      </w:r>
      <w:r w:rsidR="00340272">
        <w:rPr>
          <w:rFonts w:hint="cs"/>
          <w:rtl/>
        </w:rPr>
        <w:t>ّ</w:t>
      </w:r>
      <w:r w:rsidRPr="0043204B">
        <w:rPr>
          <w:rtl/>
        </w:rPr>
        <w:t>ا من عزم الله على رشده، والتمس الخير في عواقبها، وقد أجبناك إلى ذلك بألسنتنا</w:t>
      </w:r>
      <w:r w:rsidR="00340272">
        <w:rPr>
          <w:rFonts w:hint="cs"/>
          <w:rtl/>
        </w:rPr>
        <w:t xml:space="preserve"> </w:t>
      </w:r>
      <w:r w:rsidRPr="0043204B">
        <w:rPr>
          <w:rtl/>
        </w:rPr>
        <w:t>وصدورنا إيماناً بما جئت به، وتصديقاً بمعرفة ثبتت في قلوبنا، نبايعك على ذلك، ونبايع الله</w:t>
      </w:r>
      <w:r w:rsidR="00340272">
        <w:rPr>
          <w:rFonts w:hint="cs"/>
          <w:rtl/>
        </w:rPr>
        <w:t xml:space="preserve"> </w:t>
      </w:r>
      <w:r w:rsidRPr="0043204B">
        <w:rPr>
          <w:rtl/>
        </w:rPr>
        <w:t>ربّنا وربّك، يد الله فوق أيدينا، ودماؤنا دون دمك، وأيدينا دون يدك، نمنعك مما نمنع منه</w:t>
      </w:r>
      <w:r w:rsidR="00340272">
        <w:rPr>
          <w:rFonts w:hint="cs"/>
          <w:rtl/>
        </w:rPr>
        <w:t xml:space="preserve"> </w:t>
      </w:r>
      <w:r w:rsidRPr="0043204B">
        <w:rPr>
          <w:rtl/>
        </w:rPr>
        <w:t>أنفسنا وأبناءنا ونساءنا، فإن نف بذلك، فبالله نفي، ونحن به أسعد، وإن نغدر فبالله نغدر،</w:t>
      </w:r>
      <w:r w:rsidR="00340272">
        <w:rPr>
          <w:rFonts w:hint="cs"/>
          <w:rtl/>
        </w:rPr>
        <w:t xml:space="preserve"> </w:t>
      </w:r>
      <w:r w:rsidRPr="0043204B">
        <w:rPr>
          <w:rtl/>
        </w:rPr>
        <w:t>ونحن به أشقى، هذا الصدق منا يا رسول الله والله المستعان! ثم أقبل على العباس بن عبد</w:t>
      </w:r>
      <w:r w:rsidR="00340272">
        <w:rPr>
          <w:rFonts w:cs="Times New Roman" w:hint="cs"/>
          <w:rtl/>
        </w:rPr>
        <w:t> </w:t>
      </w:r>
      <w:r w:rsidRPr="0043204B">
        <w:rPr>
          <w:rtl/>
        </w:rPr>
        <w:t>المطلب بوجهه، وأما أنت أيّها المعترض لنا القول دون النبيّ</w:t>
      </w:r>
      <w:r w:rsidR="00340272">
        <w:sym w:font="Zar75 Symbols" w:char="F039"/>
      </w:r>
      <w:r w:rsidRPr="0043204B">
        <w:rPr>
          <w:rtl/>
        </w:rPr>
        <w:t>، فالله أعلم</w:t>
      </w:r>
      <w:r w:rsidR="00340272">
        <w:rPr>
          <w:rFonts w:hint="cs"/>
          <w:rtl/>
        </w:rPr>
        <w:t xml:space="preserve"> </w:t>
      </w:r>
      <w:r w:rsidRPr="0043204B">
        <w:rPr>
          <w:rtl/>
        </w:rPr>
        <w:t>بما أردت بذلك، ذكرت أنه ابن أخيك، وأنه أحبّ الناس إليك، فنحن قد قطعنا القريب والبعيد</w:t>
      </w:r>
      <w:r w:rsidR="00340272">
        <w:rPr>
          <w:rFonts w:hint="cs"/>
          <w:rtl/>
        </w:rPr>
        <w:t xml:space="preserve"> </w:t>
      </w:r>
      <w:r w:rsidRPr="0043204B">
        <w:rPr>
          <w:rtl/>
        </w:rPr>
        <w:t>وذا الرحم، ونشهد أنّه رسول الله أرسله من عنده، ليس بكذاب، وإن ما جاء به لا يشبه كلام</w:t>
      </w:r>
      <w:r w:rsidR="00340272">
        <w:rPr>
          <w:rFonts w:hint="cs"/>
          <w:rtl/>
        </w:rPr>
        <w:t xml:space="preserve"> </w:t>
      </w:r>
      <w:r w:rsidRPr="0043204B">
        <w:rPr>
          <w:rtl/>
        </w:rPr>
        <w:t>البشر، وأما ما ذكرت أنّك لا تطمئن إلينا في أمره حتى تأخذ مواثيقنا، فهذه خصلة لا نردها</w:t>
      </w:r>
      <w:r w:rsidR="00340272">
        <w:rPr>
          <w:rFonts w:hint="cs"/>
          <w:rtl/>
        </w:rPr>
        <w:t xml:space="preserve"> </w:t>
      </w:r>
      <w:r w:rsidRPr="0043204B">
        <w:rPr>
          <w:rtl/>
        </w:rPr>
        <w:t>على أحد لرسول الله</w:t>
      </w:r>
      <w:r w:rsidR="00340272">
        <w:sym w:font="Zar75 Symbols" w:char="F039"/>
      </w:r>
      <w:r w:rsidRPr="0043204B">
        <w:rPr>
          <w:rtl/>
        </w:rPr>
        <w:t>، فخذ ما شئت، ثم التفت إلى النبيّ</w:t>
      </w:r>
      <w:r w:rsidR="00340272">
        <w:sym w:font="Zar75 Symbols" w:char="F039"/>
      </w:r>
      <w:r w:rsidRPr="0043204B">
        <w:rPr>
          <w:rtl/>
        </w:rPr>
        <w:t>، فقال: يا رسول الله خذ لنفسك ما شئت، واشترط لربّك ما شئت، فقال النبيّ</w:t>
      </w:r>
      <w:r w:rsidR="00340272">
        <w:sym w:font="Zar75 Symbols" w:char="F039"/>
      </w:r>
      <w:r w:rsidRPr="0043204B">
        <w:rPr>
          <w:rtl/>
        </w:rPr>
        <w:t>:</w:t>
      </w:r>
      <w:r w:rsidR="00340272">
        <w:rPr>
          <w:rFonts w:hint="cs"/>
          <w:rtl/>
        </w:rPr>
        <w:t xml:space="preserve"> «</w:t>
      </w:r>
      <w:r w:rsidRPr="0043204B">
        <w:rPr>
          <w:rtl/>
        </w:rPr>
        <w:t>أشترط لربّي أن تعبدوه، ولا تشركوا به شيئاً ولنفسي أن تمنعوني مما تمنعون منه أنفسكم</w:t>
      </w:r>
      <w:r w:rsidR="00340272">
        <w:rPr>
          <w:rFonts w:hint="cs"/>
          <w:rtl/>
        </w:rPr>
        <w:t xml:space="preserve"> </w:t>
      </w:r>
      <w:r w:rsidRPr="0043204B">
        <w:rPr>
          <w:rtl/>
        </w:rPr>
        <w:t>وأبناءكم ونساءكم</w:t>
      </w:r>
      <w:r w:rsidR="00340272">
        <w:rPr>
          <w:rFonts w:hint="cs"/>
          <w:rtl/>
        </w:rPr>
        <w:t>».</w:t>
      </w:r>
    </w:p>
    <w:p w:rsidR="00DD352D" w:rsidRPr="0043204B" w:rsidRDefault="00DD352D" w:rsidP="00340272">
      <w:pPr>
        <w:rPr>
          <w:rtl/>
        </w:rPr>
      </w:pPr>
      <w:r w:rsidRPr="0043204B">
        <w:rPr>
          <w:rtl/>
        </w:rPr>
        <w:t>وقالوا: فذلك لك يا رسول الله!</w:t>
      </w:r>
    </w:p>
    <w:p w:rsidR="00DD352D" w:rsidRPr="0043204B" w:rsidRDefault="00DD352D" w:rsidP="00340272">
      <w:pPr>
        <w:rPr>
          <w:rtl/>
        </w:rPr>
      </w:pPr>
      <w:r w:rsidRPr="0043204B">
        <w:rPr>
          <w:rtl/>
        </w:rPr>
        <w:t>ومنها أنَّه روى عن رسول الله</w:t>
      </w:r>
      <w:r w:rsidR="00340272">
        <w:sym w:font="Zar75 Symbols" w:char="F039"/>
      </w:r>
      <w:r w:rsidRPr="0043204B">
        <w:rPr>
          <w:rtl/>
        </w:rPr>
        <w:t xml:space="preserve"> حديثاً في الوضوء بالمدّ والطهور بالصاع.</w:t>
      </w:r>
    </w:p>
    <w:p w:rsidR="00340272" w:rsidRDefault="00340272" w:rsidP="00340272">
      <w:pPr>
        <w:rPr>
          <w:rtl/>
        </w:rPr>
      </w:pPr>
      <w:r>
        <w:rPr>
          <w:rFonts w:hint="cs"/>
          <w:rtl/>
        </w:rPr>
        <w:t>«</w:t>
      </w:r>
      <w:r w:rsidR="00DD352D" w:rsidRPr="0043204B">
        <w:rPr>
          <w:rtl/>
        </w:rPr>
        <w:t>يجزئ مُدٌّ لِلْوُضُوءِ وَصَاعٌ لِلْغُسْلِ</w:t>
      </w:r>
      <w:r>
        <w:rPr>
          <w:rFonts w:hint="cs"/>
          <w:rtl/>
        </w:rPr>
        <w:t>».</w:t>
      </w:r>
    </w:p>
    <w:p w:rsidR="00340272" w:rsidRDefault="00DD352D" w:rsidP="00340272">
      <w:pPr>
        <w:rPr>
          <w:rtl/>
        </w:rPr>
      </w:pPr>
      <w:r w:rsidRPr="0043204B">
        <w:rPr>
          <w:rtl/>
        </w:rPr>
        <w:t>وعن الحسن، عن عقيل بن أبي طالب أنَّه تزوّج، فقيل له: بالرفاء</w:t>
      </w:r>
      <w:r w:rsidR="00340272">
        <w:rPr>
          <w:rFonts w:hint="cs"/>
          <w:rtl/>
        </w:rPr>
        <w:t xml:space="preserve"> </w:t>
      </w:r>
      <w:r w:rsidRPr="0043204B">
        <w:rPr>
          <w:rtl/>
        </w:rPr>
        <w:t xml:space="preserve">والبنين. قال: </w:t>
      </w:r>
      <w:r w:rsidRPr="0043204B">
        <w:rPr>
          <w:rtl/>
        </w:rPr>
        <w:lastRenderedPageBreak/>
        <w:t>لا تقولوا هكذا، ولكن قولوا كما قال رسول الله:</w:t>
      </w:r>
      <w:r w:rsidR="00340272">
        <w:rPr>
          <w:rFonts w:hint="cs"/>
          <w:rtl/>
        </w:rPr>
        <w:t xml:space="preserve"> «</w:t>
      </w:r>
      <w:r w:rsidRPr="0043204B">
        <w:rPr>
          <w:rtl/>
        </w:rPr>
        <w:t>على الخير والبركة، بارك الله لك وبارك عليك</w:t>
      </w:r>
      <w:r w:rsidR="00340272">
        <w:rPr>
          <w:rFonts w:hint="cs"/>
          <w:rtl/>
        </w:rPr>
        <w:t>».</w:t>
      </w:r>
    </w:p>
    <w:p w:rsidR="00340272" w:rsidRDefault="00DD352D" w:rsidP="00340272">
      <w:pPr>
        <w:rPr>
          <w:rtl/>
        </w:rPr>
      </w:pPr>
      <w:r w:rsidRPr="0043204B">
        <w:rPr>
          <w:rtl/>
        </w:rPr>
        <w:t>وفي رواية:</w:t>
      </w:r>
      <w:r w:rsidR="00340272">
        <w:rPr>
          <w:rFonts w:hint="cs"/>
          <w:rtl/>
        </w:rPr>
        <w:t xml:space="preserve"> «</w:t>
      </w:r>
      <w:r w:rsidRPr="0043204B">
        <w:rPr>
          <w:rtl/>
        </w:rPr>
        <w:t>كنا نؤمر بأن نقول: بارك الله لكم، وبارك عليكم، ولا نقول بالرفاء والبنين</w:t>
      </w:r>
      <w:r w:rsidR="00340272">
        <w:rPr>
          <w:rFonts w:hint="cs"/>
          <w:rtl/>
        </w:rPr>
        <w:t>».</w:t>
      </w:r>
    </w:p>
    <w:p w:rsidR="00DD352D" w:rsidRPr="0043204B" w:rsidRDefault="00DD352D" w:rsidP="00340272">
      <w:pPr>
        <w:rPr>
          <w:rtl/>
        </w:rPr>
      </w:pPr>
      <w:r w:rsidRPr="0043204B">
        <w:rPr>
          <w:rtl/>
        </w:rPr>
        <w:t>وفي خبرٍ: تزوّج عقيل... فخرج علينا فقلنا بالرفاء والبنين، فقال: مه لا تقولوا</w:t>
      </w:r>
    </w:p>
    <w:p w:rsidR="00DD352D" w:rsidRPr="0043204B" w:rsidRDefault="00DD352D" w:rsidP="00340272">
      <w:pPr>
        <w:rPr>
          <w:rtl/>
        </w:rPr>
      </w:pPr>
      <w:r w:rsidRPr="0043204B">
        <w:rPr>
          <w:rtl/>
        </w:rPr>
        <w:t>ذلك، فإنّ النبيّ</w:t>
      </w:r>
      <w:r w:rsidR="00340272">
        <w:sym w:font="Zar75 Symbols" w:char="F039"/>
      </w:r>
      <w:r w:rsidRPr="0043204B">
        <w:rPr>
          <w:rtl/>
        </w:rPr>
        <w:t xml:space="preserve"> قد نهانا عن ذلك، وقال: قولوا: بارك الله</w:t>
      </w:r>
      <w:r w:rsidR="00340272">
        <w:rPr>
          <w:rFonts w:hint="cs"/>
          <w:rtl/>
        </w:rPr>
        <w:t xml:space="preserve"> </w:t>
      </w:r>
      <w:r w:rsidRPr="0043204B">
        <w:rPr>
          <w:rtl/>
        </w:rPr>
        <w:t>فيك وبارك لك فيها.</w:t>
      </w:r>
    </w:p>
    <w:p w:rsidR="00DD352D" w:rsidRPr="0043204B" w:rsidRDefault="00DD352D" w:rsidP="00340272">
      <w:pPr>
        <w:rPr>
          <w:rtl/>
        </w:rPr>
      </w:pPr>
      <w:r w:rsidRPr="0043204B">
        <w:rPr>
          <w:rtl/>
        </w:rPr>
        <w:t>وعنه أنَّه قال: قال رسول الله</w:t>
      </w:r>
      <w:r w:rsidR="00340272">
        <w:sym w:font="Zar75 Symbols" w:char="F039"/>
      </w:r>
      <w:r w:rsidRPr="0043204B">
        <w:rPr>
          <w:rtl/>
        </w:rPr>
        <w:t>:</w:t>
      </w:r>
      <w:r w:rsidR="00340272">
        <w:rPr>
          <w:rFonts w:hint="cs"/>
          <w:rtl/>
        </w:rPr>
        <w:t xml:space="preserve"> «</w:t>
      </w:r>
      <w:r w:rsidRPr="0043204B">
        <w:rPr>
          <w:rtl/>
        </w:rPr>
        <w:t>يا عكاف ألك زوجة</w:t>
      </w:r>
      <w:r w:rsidR="00340272">
        <w:rPr>
          <w:rFonts w:hint="cs"/>
          <w:rtl/>
        </w:rPr>
        <w:t>»</w:t>
      </w:r>
      <w:r w:rsidRPr="0043204B">
        <w:rPr>
          <w:rtl/>
        </w:rPr>
        <w:t>؟</w:t>
      </w:r>
      <w:r w:rsidR="00340272">
        <w:rPr>
          <w:rFonts w:hint="cs"/>
          <w:rtl/>
        </w:rPr>
        <w:t xml:space="preserve"> </w:t>
      </w:r>
      <w:r w:rsidRPr="0043204B">
        <w:rPr>
          <w:rtl/>
        </w:rPr>
        <w:t>قال:</w:t>
      </w:r>
      <w:r w:rsidR="00340272">
        <w:rPr>
          <w:rFonts w:hint="cs"/>
          <w:rtl/>
        </w:rPr>
        <w:t xml:space="preserve"> </w:t>
      </w:r>
      <w:r w:rsidRPr="0043204B">
        <w:rPr>
          <w:rtl/>
        </w:rPr>
        <w:t>لا.</w:t>
      </w:r>
      <w:r w:rsidR="00340272">
        <w:rPr>
          <w:rFonts w:hint="cs"/>
          <w:rtl/>
        </w:rPr>
        <w:t xml:space="preserve"> </w:t>
      </w:r>
      <w:r w:rsidRPr="0043204B">
        <w:rPr>
          <w:rtl/>
        </w:rPr>
        <w:t xml:space="preserve">قال: </w:t>
      </w:r>
      <w:r w:rsidR="00340272">
        <w:rPr>
          <w:rFonts w:hint="cs"/>
          <w:rtl/>
        </w:rPr>
        <w:t>«</w:t>
      </w:r>
      <w:r w:rsidRPr="0043204B">
        <w:rPr>
          <w:rtl/>
        </w:rPr>
        <w:t>ولا جارية</w:t>
      </w:r>
      <w:r w:rsidR="00340272">
        <w:rPr>
          <w:rFonts w:hint="cs"/>
          <w:rtl/>
        </w:rPr>
        <w:t>»</w:t>
      </w:r>
      <w:r w:rsidRPr="0043204B">
        <w:rPr>
          <w:rtl/>
        </w:rPr>
        <w:t>؟</w:t>
      </w:r>
      <w:r w:rsidR="00340272">
        <w:rPr>
          <w:rFonts w:hint="cs"/>
          <w:rtl/>
        </w:rPr>
        <w:t xml:space="preserve"> </w:t>
      </w:r>
      <w:r w:rsidRPr="0043204B">
        <w:rPr>
          <w:rtl/>
        </w:rPr>
        <w:t>قال:</w:t>
      </w:r>
      <w:r w:rsidR="00340272">
        <w:rPr>
          <w:rFonts w:hint="cs"/>
          <w:rtl/>
        </w:rPr>
        <w:t xml:space="preserve"> </w:t>
      </w:r>
      <w:r w:rsidRPr="0043204B">
        <w:rPr>
          <w:rtl/>
        </w:rPr>
        <w:t>لا.</w:t>
      </w:r>
      <w:r w:rsidR="00340272">
        <w:rPr>
          <w:rFonts w:hint="cs"/>
          <w:rtl/>
        </w:rPr>
        <w:t xml:space="preserve"> </w:t>
      </w:r>
      <w:r w:rsidRPr="0043204B">
        <w:rPr>
          <w:rtl/>
        </w:rPr>
        <w:t xml:space="preserve">قال: </w:t>
      </w:r>
      <w:r w:rsidR="00340272">
        <w:rPr>
          <w:rFonts w:hint="cs"/>
          <w:rtl/>
        </w:rPr>
        <w:t>«</w:t>
      </w:r>
      <w:r w:rsidRPr="0043204B">
        <w:rPr>
          <w:rtl/>
        </w:rPr>
        <w:t>وأنت موسر بخير</w:t>
      </w:r>
      <w:r w:rsidR="00340272">
        <w:rPr>
          <w:rFonts w:hint="cs"/>
          <w:rtl/>
        </w:rPr>
        <w:t>»</w:t>
      </w:r>
      <w:r w:rsidRPr="0043204B">
        <w:rPr>
          <w:rtl/>
        </w:rPr>
        <w:t>؟</w:t>
      </w:r>
      <w:r w:rsidR="00340272">
        <w:rPr>
          <w:rFonts w:hint="cs"/>
          <w:rtl/>
        </w:rPr>
        <w:t xml:space="preserve"> </w:t>
      </w:r>
      <w:r w:rsidRPr="0043204B">
        <w:rPr>
          <w:rtl/>
        </w:rPr>
        <w:t>قال: نعم.</w:t>
      </w:r>
    </w:p>
    <w:p w:rsidR="00DD352D" w:rsidRPr="0043204B" w:rsidRDefault="00DD352D" w:rsidP="00340272">
      <w:pPr>
        <w:rPr>
          <w:rtl/>
        </w:rPr>
      </w:pPr>
      <w:r w:rsidRPr="0043204B">
        <w:rPr>
          <w:rtl/>
        </w:rPr>
        <w:t xml:space="preserve">قال: </w:t>
      </w:r>
      <w:r w:rsidR="00340272">
        <w:rPr>
          <w:rFonts w:hint="cs"/>
          <w:rtl/>
        </w:rPr>
        <w:t>«</w:t>
      </w:r>
      <w:r w:rsidRPr="0043204B">
        <w:rPr>
          <w:rtl/>
        </w:rPr>
        <w:t>أنت إذن من إخوان الشياطين، إم</w:t>
      </w:r>
      <w:r w:rsidR="00340272">
        <w:rPr>
          <w:rFonts w:hint="cs"/>
          <w:rtl/>
        </w:rPr>
        <w:t>ّ</w:t>
      </w:r>
      <w:r w:rsidRPr="0043204B">
        <w:rPr>
          <w:rtl/>
        </w:rPr>
        <w:t>ا أن تكون من رهبان النصارى فأنت منهم، وإم</w:t>
      </w:r>
      <w:r w:rsidR="00340272">
        <w:rPr>
          <w:rFonts w:hint="cs"/>
          <w:rtl/>
        </w:rPr>
        <w:t>ّ</w:t>
      </w:r>
      <w:r w:rsidRPr="0043204B">
        <w:rPr>
          <w:rtl/>
        </w:rPr>
        <w:t>ا أن</w:t>
      </w:r>
      <w:r w:rsidR="00340272">
        <w:rPr>
          <w:rFonts w:hint="cs"/>
          <w:rtl/>
        </w:rPr>
        <w:t xml:space="preserve"> </w:t>
      </w:r>
      <w:r w:rsidRPr="0043204B">
        <w:rPr>
          <w:rtl/>
        </w:rPr>
        <w:t>تكون منا فصنع كما نصنع، لو كنت من النصارى لكنت من رهبانهم. وإنَّ من سنتا</w:t>
      </w:r>
      <w:r w:rsidR="00340272">
        <w:rPr>
          <w:rFonts w:hint="cs"/>
          <w:rtl/>
        </w:rPr>
        <w:t xml:space="preserve"> </w:t>
      </w:r>
      <w:r w:rsidRPr="0043204B">
        <w:rPr>
          <w:rtl/>
        </w:rPr>
        <w:t>النكاح، شراركم عزابكم، وأراذل موتاكم عزابكم، إنَّ الشياطين يمرُسون، ما للشياطين</w:t>
      </w:r>
      <w:r w:rsidR="00340272">
        <w:rPr>
          <w:rFonts w:hint="cs"/>
          <w:rtl/>
        </w:rPr>
        <w:t xml:space="preserve"> </w:t>
      </w:r>
      <w:r w:rsidRPr="0043204B">
        <w:rPr>
          <w:rtl/>
        </w:rPr>
        <w:t>من سلاح أبلغ في الصالحين من النساء، إل</w:t>
      </w:r>
      <w:r w:rsidR="00340272">
        <w:rPr>
          <w:rFonts w:hint="cs"/>
          <w:rtl/>
        </w:rPr>
        <w:t>ّ</w:t>
      </w:r>
      <w:r w:rsidRPr="0043204B">
        <w:rPr>
          <w:rtl/>
        </w:rPr>
        <w:t>ا المتزوجون، أولئك</w:t>
      </w:r>
      <w:r w:rsidR="00340272">
        <w:rPr>
          <w:rFonts w:hint="cs"/>
          <w:rtl/>
        </w:rPr>
        <w:t xml:space="preserve"> </w:t>
      </w:r>
      <w:r w:rsidRPr="0043204B">
        <w:rPr>
          <w:rtl/>
        </w:rPr>
        <w:t>المطهرون المبرأون من</w:t>
      </w:r>
      <w:r w:rsidR="00340272">
        <w:rPr>
          <w:rFonts w:hint="cs"/>
          <w:rtl/>
        </w:rPr>
        <w:t xml:space="preserve"> </w:t>
      </w:r>
      <w:r w:rsidRPr="0043204B">
        <w:rPr>
          <w:rtl/>
        </w:rPr>
        <w:t>الخنا. ويحك ياعكاف! تزوّج، إنّهن صواحب أيوب وداود ويوسف وكرسف.</w:t>
      </w:r>
    </w:p>
    <w:p w:rsidR="00DD352D" w:rsidRPr="0043204B" w:rsidRDefault="00DD352D" w:rsidP="00340272">
      <w:pPr>
        <w:rPr>
          <w:rtl/>
        </w:rPr>
      </w:pPr>
      <w:r w:rsidRPr="0043204B">
        <w:rPr>
          <w:rtl/>
        </w:rPr>
        <w:t>قيل</w:t>
      </w:r>
      <w:r w:rsidR="00340272">
        <w:rPr>
          <w:rFonts w:hint="cs"/>
          <w:rtl/>
        </w:rPr>
        <w:t>:</w:t>
      </w:r>
      <w:r w:rsidRPr="0043204B">
        <w:rPr>
          <w:rtl/>
        </w:rPr>
        <w:t xml:space="preserve"> ومَن كرسف يا رسول الله؟!</w:t>
      </w:r>
    </w:p>
    <w:p w:rsidR="00DD352D" w:rsidRPr="0043204B" w:rsidRDefault="00DD352D" w:rsidP="00340272">
      <w:pPr>
        <w:rPr>
          <w:rtl/>
        </w:rPr>
      </w:pPr>
      <w:r w:rsidRPr="0043204B">
        <w:rPr>
          <w:rtl/>
        </w:rPr>
        <w:t>قال</w:t>
      </w:r>
      <w:r w:rsidR="00340272">
        <w:sym w:font="Zar75 Symbols" w:char="F039"/>
      </w:r>
      <w:r w:rsidRPr="0043204B">
        <w:rPr>
          <w:rtl/>
        </w:rPr>
        <w:t xml:space="preserve">: </w:t>
      </w:r>
      <w:r w:rsidR="00340272">
        <w:rPr>
          <w:rFonts w:hint="cs"/>
          <w:rtl/>
        </w:rPr>
        <w:t>«</w:t>
      </w:r>
      <w:r w:rsidRPr="0043204B">
        <w:rPr>
          <w:rtl/>
        </w:rPr>
        <w:t>رجل كان في بني إسرائيل، يعبد الله بساحل من سواحل البحر ثلاثمائة عام، يصوم</w:t>
      </w:r>
      <w:r w:rsidR="00340272">
        <w:rPr>
          <w:rFonts w:hint="cs"/>
          <w:rtl/>
        </w:rPr>
        <w:t xml:space="preserve"> </w:t>
      </w:r>
      <w:r w:rsidRPr="0043204B">
        <w:rPr>
          <w:rtl/>
        </w:rPr>
        <w:t>النهار ويقوم الليل، ثمَّ إنَّه كفر بالله العظيم في سبب امرأة غشيها، وترك ما كان عليه من</w:t>
      </w:r>
      <w:r w:rsidR="00340272">
        <w:rPr>
          <w:rFonts w:hint="cs"/>
          <w:rtl/>
        </w:rPr>
        <w:t xml:space="preserve"> </w:t>
      </w:r>
      <w:r w:rsidRPr="0043204B">
        <w:rPr>
          <w:rtl/>
        </w:rPr>
        <w:t>عبادة الله عزَّ وجلَّ، ثمَّ استدركه الله ببعض ما كان من عمل عمله، فتاب عليه. ويحك يا</w:t>
      </w:r>
      <w:r w:rsidR="00340272">
        <w:rPr>
          <w:rFonts w:hint="cs"/>
          <w:rtl/>
        </w:rPr>
        <w:t xml:space="preserve"> </w:t>
      </w:r>
      <w:r w:rsidRPr="0043204B">
        <w:rPr>
          <w:rtl/>
        </w:rPr>
        <w:t>عُكاف! تزوّج، وإل</w:t>
      </w:r>
      <w:r w:rsidR="00340272">
        <w:rPr>
          <w:rFonts w:hint="cs"/>
          <w:rtl/>
        </w:rPr>
        <w:t>ّ</w:t>
      </w:r>
      <w:r w:rsidRPr="0043204B">
        <w:rPr>
          <w:rtl/>
        </w:rPr>
        <w:t>ا فأنت من المذنبين! وعُكاف هذا هو عُكاف بن وداعة الهلالي.</w:t>
      </w:r>
    </w:p>
    <w:p w:rsidR="00DD352D" w:rsidRPr="0043204B" w:rsidRDefault="00DD352D" w:rsidP="00340272">
      <w:pPr>
        <w:rPr>
          <w:rtl/>
        </w:rPr>
      </w:pPr>
      <w:r w:rsidRPr="0043204B">
        <w:rPr>
          <w:rtl/>
        </w:rPr>
        <w:lastRenderedPageBreak/>
        <w:t>أحرم عقيل بن أبي طالب في ثوبين وردائين، فرآه عمر (وكان عمر يهابه) فقال: ما هذا؟!</w:t>
      </w:r>
      <w:r w:rsidR="00340272">
        <w:rPr>
          <w:rFonts w:hint="cs"/>
          <w:rtl/>
        </w:rPr>
        <w:t xml:space="preserve"> </w:t>
      </w:r>
      <w:r w:rsidRPr="0043204B">
        <w:rPr>
          <w:rtl/>
        </w:rPr>
        <w:t>فقال له: إنَّ أحداً لايعلمنا بالسنة!</w:t>
      </w:r>
    </w:p>
    <w:p w:rsidR="00DD352D" w:rsidRPr="0043204B" w:rsidRDefault="00DD352D" w:rsidP="00340272">
      <w:pPr>
        <w:rPr>
          <w:rtl/>
        </w:rPr>
      </w:pPr>
      <w:r w:rsidRPr="0043204B">
        <w:rPr>
          <w:rtl/>
        </w:rPr>
        <w:t>وكذا عن أبي إسحاق قال: خرج</w:t>
      </w:r>
      <w:r w:rsidRPr="0043204B">
        <w:rPr>
          <w:rFonts w:ascii="Times New Roman" w:hAnsi="Times New Roman" w:cs="Times New Roman" w:hint="cs"/>
          <w:rtl/>
        </w:rPr>
        <w:t> </w:t>
      </w:r>
      <w:r w:rsidRPr="0043204B">
        <w:rPr>
          <w:rtl/>
        </w:rPr>
        <w:t>عقيل بن أبي طالب</w:t>
      </w:r>
      <w:r w:rsidRPr="0043204B">
        <w:rPr>
          <w:rFonts w:ascii="Times New Roman" w:hAnsi="Times New Roman" w:cs="Times New Roman" w:hint="cs"/>
          <w:rtl/>
        </w:rPr>
        <w:t> </w:t>
      </w:r>
      <w:r w:rsidRPr="0043204B">
        <w:rPr>
          <w:rtl/>
        </w:rPr>
        <w:t>في موردتين، فقال له عمر: قد أحرموا</w:t>
      </w:r>
      <w:r w:rsidR="00340272">
        <w:rPr>
          <w:rFonts w:hint="cs"/>
          <w:rtl/>
        </w:rPr>
        <w:t xml:space="preserve"> </w:t>
      </w:r>
      <w:r w:rsidRPr="0043204B">
        <w:rPr>
          <w:rtl/>
        </w:rPr>
        <w:t>في بياض، فتحرم أنت في موردتين؟ إنَّك لحريص على الخلاف!</w:t>
      </w:r>
    </w:p>
    <w:p w:rsidR="00DD352D" w:rsidRPr="0043204B" w:rsidRDefault="00DD352D" w:rsidP="00340272">
      <w:pPr>
        <w:rPr>
          <w:rtl/>
        </w:rPr>
      </w:pPr>
      <w:r w:rsidRPr="0043204B">
        <w:rPr>
          <w:rtl/>
        </w:rPr>
        <w:t>فقال له عقيل:</w:t>
      </w:r>
      <w:r w:rsidR="00340272">
        <w:rPr>
          <w:rFonts w:hint="cs"/>
          <w:rtl/>
        </w:rPr>
        <w:t xml:space="preserve"> </w:t>
      </w:r>
      <w:r w:rsidRPr="0043204B">
        <w:rPr>
          <w:rtl/>
        </w:rPr>
        <w:t>دعنا منك، فإنه ليس أحد يعلمنا السنة</w:t>
      </w:r>
      <w:r w:rsidR="00340272">
        <w:rPr>
          <w:rFonts w:hint="cs"/>
          <w:rtl/>
        </w:rPr>
        <w:t>.</w:t>
      </w:r>
    </w:p>
    <w:p w:rsidR="00DD352D" w:rsidRPr="0043204B" w:rsidRDefault="00DD352D" w:rsidP="00340272">
      <w:pPr>
        <w:rPr>
          <w:rtl/>
        </w:rPr>
      </w:pPr>
      <w:r w:rsidRPr="0043204B">
        <w:rPr>
          <w:rtl/>
        </w:rPr>
        <w:t>فقال له عمر: صدقت صدقت!</w:t>
      </w:r>
      <w:r w:rsidR="005813E3" w:rsidRPr="005813E3">
        <w:rPr>
          <w:rStyle w:val="FootnoteReference"/>
          <w:rFonts w:asciiTheme="majorBidi" w:hAnsiTheme="majorBidi" w:cstheme="majorBidi"/>
          <w:rtl/>
        </w:rPr>
        <w:footnoteReference w:id="157"/>
      </w:r>
    </w:p>
    <w:p w:rsidR="00DD352D" w:rsidRPr="0043204B" w:rsidRDefault="00DD352D" w:rsidP="005813E3">
      <w:pPr>
        <w:pStyle w:val="Heading2"/>
        <w:rPr>
          <w:rtl/>
        </w:rPr>
      </w:pPr>
      <w:r w:rsidRPr="0043204B">
        <w:rPr>
          <w:rtl/>
        </w:rPr>
        <w:t>في كتب علماء الرجال :</w:t>
      </w:r>
    </w:p>
    <w:p w:rsidR="00DD352D" w:rsidRPr="0043204B" w:rsidRDefault="00DD352D" w:rsidP="005813E3">
      <w:pPr>
        <w:rPr>
          <w:rtl/>
        </w:rPr>
      </w:pPr>
      <w:r w:rsidRPr="0043204B">
        <w:rPr>
          <w:rtl/>
        </w:rPr>
        <w:t>نكتفي ببعضهم:</w:t>
      </w:r>
      <w:r w:rsidR="005813E3">
        <w:rPr>
          <w:rFonts w:hint="cs"/>
          <w:rtl/>
        </w:rPr>
        <w:t xml:space="preserve"> </w:t>
      </w:r>
      <w:r w:rsidRPr="0043204B">
        <w:rPr>
          <w:rtl/>
        </w:rPr>
        <w:t>السيد البروجردي:</w:t>
      </w:r>
      <w:r w:rsidR="005813E3">
        <w:rPr>
          <w:rFonts w:hint="cs"/>
          <w:rtl/>
        </w:rPr>
        <w:t xml:space="preserve"> </w:t>
      </w:r>
      <w:r w:rsidRPr="0043204B">
        <w:rPr>
          <w:rtl/>
        </w:rPr>
        <w:t>عقيل بن أبي طالب</w:t>
      </w:r>
      <w:r w:rsidR="005813E3">
        <w:rPr>
          <w:rFonts w:hint="cs"/>
          <w:rtl/>
        </w:rPr>
        <w:t>،</w:t>
      </w:r>
      <w:r w:rsidRPr="0043204B">
        <w:rPr>
          <w:rtl/>
        </w:rPr>
        <w:t xml:space="preserve"> أخوه</w:t>
      </w:r>
      <w:r w:rsidR="005813E3">
        <w:sym w:font="Zar75 Symbols" w:char="F037"/>
      </w:r>
      <w:r w:rsidRPr="0043204B">
        <w:rPr>
          <w:rtl/>
        </w:rPr>
        <w:t xml:space="preserve"> معظم لا يحتاج إلى التوصيف، بل هو أجلُّ</w:t>
      </w:r>
      <w:r w:rsidR="005813E3">
        <w:rPr>
          <w:rFonts w:hint="cs"/>
          <w:rtl/>
        </w:rPr>
        <w:t xml:space="preserve"> </w:t>
      </w:r>
      <w:r w:rsidRPr="0043204B">
        <w:rPr>
          <w:rtl/>
        </w:rPr>
        <w:t>من أن يسطر ويحرر، جليل عند أخيه</w:t>
      </w:r>
      <w:r w:rsidR="005813E3">
        <w:sym w:font="Zar75 Symbols" w:char="F037"/>
      </w:r>
      <w:r w:rsidRPr="0043204B">
        <w:rPr>
          <w:rtl/>
        </w:rPr>
        <w:t>، وفي النبوي في جواب</w:t>
      </w:r>
      <w:r w:rsidRPr="0043204B">
        <w:rPr>
          <w:rFonts w:ascii="Times New Roman" w:hAnsi="Times New Roman" w:cs="Times New Roman" w:hint="cs"/>
          <w:rtl/>
        </w:rPr>
        <w:t> </w:t>
      </w:r>
      <w:r w:rsidRPr="0043204B">
        <w:rPr>
          <w:rtl/>
        </w:rPr>
        <w:t>عليّ</w:t>
      </w:r>
      <w:r w:rsidR="005813E3">
        <w:sym w:font="Zar75 Symbols" w:char="F037"/>
      </w:r>
      <w:r w:rsidR="005813E3">
        <w:rPr>
          <w:rFonts w:hint="cs"/>
          <w:rtl/>
        </w:rPr>
        <w:t xml:space="preserve"> </w:t>
      </w:r>
      <w:r w:rsidRPr="0043204B">
        <w:rPr>
          <w:rtl/>
        </w:rPr>
        <w:t>انّك لتحبّ عقيلا؟</w:t>
      </w:r>
      <w:r w:rsidR="005813E3">
        <w:rPr>
          <w:rFonts w:hint="cs"/>
          <w:rtl/>
        </w:rPr>
        <w:t xml:space="preserve"> </w:t>
      </w:r>
      <w:r w:rsidRPr="0043204B">
        <w:rPr>
          <w:rtl/>
        </w:rPr>
        <w:t xml:space="preserve">قال: </w:t>
      </w:r>
      <w:r w:rsidR="005813E3">
        <w:rPr>
          <w:rFonts w:hint="cs"/>
          <w:rtl/>
        </w:rPr>
        <w:t>«</w:t>
      </w:r>
      <w:r w:rsidRPr="0043204B">
        <w:rPr>
          <w:rtl/>
        </w:rPr>
        <w:t>اي والله لأحبه حبين حبًّا له وحبًّا لحب أبي طالب</w:t>
      </w:r>
      <w:r w:rsidR="005813E3">
        <w:rPr>
          <w:rFonts w:hint="cs"/>
          <w:rtl/>
        </w:rPr>
        <w:t>»،</w:t>
      </w:r>
      <w:r w:rsidRPr="0043204B">
        <w:rPr>
          <w:rtl/>
        </w:rPr>
        <w:t xml:space="preserve"> الحديث.</w:t>
      </w:r>
      <w:r w:rsidR="005813E3" w:rsidRPr="005813E3">
        <w:rPr>
          <w:rStyle w:val="FootnoteReference"/>
          <w:rFonts w:asciiTheme="majorBidi" w:hAnsiTheme="majorBidi" w:cstheme="majorBidi"/>
          <w:rtl/>
        </w:rPr>
        <w:footnoteReference w:id="158"/>
      </w:r>
    </w:p>
    <w:p w:rsidR="00DD352D" w:rsidRPr="0043204B" w:rsidRDefault="00DD352D" w:rsidP="00B6600A">
      <w:pPr>
        <w:rPr>
          <w:rtl/>
        </w:rPr>
      </w:pPr>
      <w:r w:rsidRPr="0043204B">
        <w:rPr>
          <w:rtl/>
        </w:rPr>
        <w:lastRenderedPageBreak/>
        <w:t>وروى</w:t>
      </w:r>
      <w:r w:rsidRPr="0043204B">
        <w:rPr>
          <w:rFonts w:ascii="Times New Roman" w:hAnsi="Times New Roman" w:cs="Times New Roman" w:hint="cs"/>
          <w:rtl/>
        </w:rPr>
        <w:t> </w:t>
      </w:r>
      <w:r w:rsidRPr="0043204B">
        <w:rPr>
          <w:rtl/>
        </w:rPr>
        <w:t>الصدوق</w:t>
      </w:r>
      <w:r w:rsidR="005813E3">
        <w:sym w:font="Zar75 Symbols" w:char="F031"/>
      </w:r>
      <w:r w:rsidRPr="0043204B">
        <w:rPr>
          <w:rtl/>
        </w:rPr>
        <w:t xml:space="preserve"> في الخصال بإسناده إلى</w:t>
      </w:r>
      <w:r w:rsidRPr="0043204B">
        <w:rPr>
          <w:rFonts w:ascii="Times New Roman" w:hAnsi="Times New Roman" w:cs="Times New Roman" w:hint="cs"/>
          <w:rtl/>
        </w:rPr>
        <w:t> </w:t>
      </w:r>
      <w:r w:rsidRPr="0043204B">
        <w:rPr>
          <w:rtl/>
        </w:rPr>
        <w:t>ابن عباس</w:t>
      </w:r>
      <w:r w:rsidR="00B6600A">
        <w:rPr>
          <w:rFonts w:hint="cs"/>
          <w:rtl/>
        </w:rPr>
        <w:t xml:space="preserve"> </w:t>
      </w:r>
      <w:r w:rsidRPr="0043204B">
        <w:rPr>
          <w:rtl/>
        </w:rPr>
        <w:t>قال:</w:t>
      </w:r>
      <w:r w:rsidR="00B6600A">
        <w:rPr>
          <w:rFonts w:hint="cs"/>
          <w:rtl/>
        </w:rPr>
        <w:t xml:space="preserve"> </w:t>
      </w:r>
      <w:r w:rsidRPr="0043204B">
        <w:rPr>
          <w:rtl/>
        </w:rPr>
        <w:t>كان بين طالب وعقيل عشر سنين، وبين عقيل وجعفر عشر سنين، وبين جعفر</w:t>
      </w:r>
      <w:r w:rsidRPr="0043204B">
        <w:rPr>
          <w:rFonts w:ascii="Times New Roman" w:hAnsi="Times New Roman" w:cs="Times New Roman" w:hint="cs"/>
          <w:rtl/>
        </w:rPr>
        <w:t> </w:t>
      </w:r>
      <w:r w:rsidRPr="0043204B">
        <w:rPr>
          <w:rtl/>
        </w:rPr>
        <w:t>وعلي</w:t>
      </w:r>
      <w:r w:rsidR="00B6600A">
        <w:sym w:font="Zar75 Symbols" w:char="F037"/>
      </w:r>
      <w:r w:rsidR="00B6600A">
        <w:rPr>
          <w:rFonts w:hint="cs"/>
          <w:rtl/>
        </w:rPr>
        <w:t xml:space="preserve"> </w:t>
      </w:r>
      <w:r w:rsidRPr="0043204B">
        <w:rPr>
          <w:rtl/>
        </w:rPr>
        <w:t>عشر سنين، وكان</w:t>
      </w:r>
      <w:r w:rsidR="00B6600A">
        <w:rPr>
          <w:rFonts w:hint="cs"/>
          <w:rtl/>
        </w:rPr>
        <w:t xml:space="preserve"> </w:t>
      </w:r>
      <w:r w:rsidRPr="0043204B">
        <w:rPr>
          <w:rtl/>
        </w:rPr>
        <w:t>علي</w:t>
      </w:r>
      <w:r w:rsidR="00B6600A">
        <w:sym w:font="Zar75 Symbols" w:char="F037"/>
      </w:r>
      <w:r w:rsidR="00B6600A">
        <w:rPr>
          <w:rFonts w:hint="cs"/>
          <w:rtl/>
        </w:rPr>
        <w:t xml:space="preserve"> </w:t>
      </w:r>
      <w:r w:rsidRPr="0043204B">
        <w:rPr>
          <w:rtl/>
        </w:rPr>
        <w:t>أصغرهم. باب الثلاثة، ثلاثة إخوة بين كلّ واحد</w:t>
      </w:r>
      <w:r w:rsidR="00B6600A">
        <w:rPr>
          <w:rFonts w:hint="cs"/>
          <w:rtl/>
        </w:rPr>
        <w:t xml:space="preserve"> </w:t>
      </w:r>
      <w:r w:rsidRPr="0043204B">
        <w:rPr>
          <w:rtl/>
        </w:rPr>
        <w:t>منهم وبين الذي يليه عشر سنين، الحديث 247.</w:t>
      </w:r>
    </w:p>
    <w:p w:rsidR="00DD352D" w:rsidRPr="0043204B" w:rsidRDefault="00DD352D" w:rsidP="00B6600A">
      <w:pPr>
        <w:rPr>
          <w:rtl/>
        </w:rPr>
      </w:pPr>
      <w:r w:rsidRPr="0043204B">
        <w:rPr>
          <w:rtl/>
        </w:rPr>
        <w:t>وروى</w:t>
      </w:r>
      <w:r w:rsidRPr="0043204B">
        <w:rPr>
          <w:rFonts w:ascii="Times New Roman" w:hAnsi="Times New Roman" w:cs="Times New Roman" w:hint="cs"/>
          <w:rtl/>
        </w:rPr>
        <w:t> </w:t>
      </w:r>
      <w:r w:rsidRPr="0043204B">
        <w:rPr>
          <w:rtl/>
        </w:rPr>
        <w:t>الصدوق</w:t>
      </w:r>
      <w:r w:rsidR="00B6600A">
        <w:sym w:font="Zar75 Symbols" w:char="F031"/>
      </w:r>
      <w:r w:rsidRPr="0043204B">
        <w:rPr>
          <w:rtl/>
        </w:rPr>
        <w:t xml:space="preserve"> بسند ضعيف عن</w:t>
      </w:r>
      <w:r w:rsidRPr="0043204B">
        <w:rPr>
          <w:rFonts w:ascii="Times New Roman" w:hAnsi="Times New Roman" w:cs="Times New Roman" w:hint="cs"/>
          <w:rtl/>
        </w:rPr>
        <w:t> </w:t>
      </w:r>
      <w:r w:rsidRPr="0043204B">
        <w:rPr>
          <w:rtl/>
        </w:rPr>
        <w:t>ابن عباس، قال:</w:t>
      </w:r>
      <w:r w:rsidR="00B6600A">
        <w:rPr>
          <w:rFonts w:hint="cs"/>
          <w:rtl/>
        </w:rPr>
        <w:t xml:space="preserve"> </w:t>
      </w:r>
      <w:r w:rsidRPr="0043204B">
        <w:rPr>
          <w:rtl/>
        </w:rPr>
        <w:t>قال</w:t>
      </w:r>
      <w:r w:rsidRPr="0043204B">
        <w:rPr>
          <w:rFonts w:ascii="Times New Roman" w:hAnsi="Times New Roman" w:cs="Times New Roman" w:hint="cs"/>
          <w:rtl/>
        </w:rPr>
        <w:t> </w:t>
      </w:r>
      <w:r w:rsidRPr="0043204B">
        <w:rPr>
          <w:rtl/>
        </w:rPr>
        <w:t>علي</w:t>
      </w:r>
      <w:r w:rsidR="00B6600A">
        <w:sym w:font="Zar75 Symbols" w:char="F037"/>
      </w:r>
      <w:r w:rsidR="00B6600A">
        <w:rPr>
          <w:rFonts w:hint="cs"/>
          <w:rtl/>
        </w:rPr>
        <w:t xml:space="preserve"> </w:t>
      </w:r>
      <w:r w:rsidRPr="0043204B">
        <w:rPr>
          <w:rtl/>
        </w:rPr>
        <w:t>لرسول الله</w:t>
      </w:r>
      <w:r w:rsidR="00B6600A">
        <w:sym w:font="Zar75 Symbols" w:char="F039"/>
      </w:r>
      <w:r w:rsidRPr="0043204B">
        <w:rPr>
          <w:rtl/>
        </w:rPr>
        <w:t xml:space="preserve">: </w:t>
      </w:r>
      <w:r w:rsidR="00B6600A">
        <w:rPr>
          <w:rFonts w:hint="cs"/>
          <w:rtl/>
        </w:rPr>
        <w:t>«</w:t>
      </w:r>
      <w:r w:rsidRPr="0043204B">
        <w:rPr>
          <w:rtl/>
        </w:rPr>
        <w:t>يا</w:t>
      </w:r>
      <w:r w:rsidRPr="0043204B">
        <w:rPr>
          <w:rFonts w:ascii="Times New Roman" w:hAnsi="Times New Roman" w:cs="Times New Roman" w:hint="cs"/>
          <w:rtl/>
        </w:rPr>
        <w:t> </w:t>
      </w:r>
      <w:r w:rsidRPr="0043204B">
        <w:rPr>
          <w:rtl/>
        </w:rPr>
        <w:t>رسول الله</w:t>
      </w:r>
      <w:r w:rsidR="00B6600A">
        <w:sym w:font="Zar75 Symbols" w:char="F039"/>
      </w:r>
      <w:r w:rsidRPr="0043204B">
        <w:rPr>
          <w:rtl/>
        </w:rPr>
        <w:t xml:space="preserve"> إنك</w:t>
      </w:r>
      <w:r w:rsidR="00B6600A">
        <w:rPr>
          <w:rFonts w:hint="cs"/>
          <w:rtl/>
        </w:rPr>
        <w:t xml:space="preserve"> </w:t>
      </w:r>
      <w:r w:rsidRPr="0043204B">
        <w:rPr>
          <w:rtl/>
        </w:rPr>
        <w:t>لتحب عقيلا</w:t>
      </w:r>
      <w:r w:rsidR="00B6600A">
        <w:rPr>
          <w:rFonts w:hint="cs"/>
          <w:rtl/>
        </w:rPr>
        <w:t>ً»</w:t>
      </w:r>
      <w:r w:rsidRPr="0043204B">
        <w:rPr>
          <w:rtl/>
        </w:rPr>
        <w:t>!</w:t>
      </w:r>
    </w:p>
    <w:p w:rsidR="00DD352D" w:rsidRPr="0043204B" w:rsidRDefault="00DD352D" w:rsidP="00B6600A">
      <w:pPr>
        <w:rPr>
          <w:rtl/>
        </w:rPr>
      </w:pPr>
      <w:r w:rsidRPr="0043204B">
        <w:rPr>
          <w:rtl/>
        </w:rPr>
        <w:t>قال</w:t>
      </w:r>
      <w:r w:rsidR="00B6600A">
        <w:sym w:font="Zar75 Symbols" w:char="F039"/>
      </w:r>
      <w:r w:rsidRPr="0043204B">
        <w:rPr>
          <w:rtl/>
        </w:rPr>
        <w:t xml:space="preserve">: </w:t>
      </w:r>
      <w:r w:rsidR="00B6600A">
        <w:rPr>
          <w:rFonts w:hint="cs"/>
          <w:rtl/>
        </w:rPr>
        <w:t>«</w:t>
      </w:r>
      <w:r w:rsidRPr="0043204B">
        <w:rPr>
          <w:rtl/>
        </w:rPr>
        <w:t>إي والله إني لأحبه حبين، حبّا</w:t>
      </w:r>
      <w:r w:rsidR="00B6600A">
        <w:rPr>
          <w:rFonts w:hint="cs"/>
          <w:rtl/>
        </w:rPr>
        <w:t>ً</w:t>
      </w:r>
      <w:r w:rsidRPr="0043204B">
        <w:rPr>
          <w:rtl/>
        </w:rPr>
        <w:t xml:space="preserve"> له وحبّا</w:t>
      </w:r>
      <w:r w:rsidR="00B6600A">
        <w:rPr>
          <w:rFonts w:hint="cs"/>
          <w:rtl/>
        </w:rPr>
        <w:t>ً</w:t>
      </w:r>
      <w:r w:rsidRPr="0043204B">
        <w:rPr>
          <w:rtl/>
        </w:rPr>
        <w:t xml:space="preserve"> لحب أبي طالب له، وإن ولده لمقتول في محبة</w:t>
      </w:r>
      <w:r w:rsidR="00B6600A">
        <w:rPr>
          <w:rFonts w:hint="cs"/>
          <w:rtl/>
        </w:rPr>
        <w:t xml:space="preserve"> </w:t>
      </w:r>
      <w:r w:rsidRPr="0043204B">
        <w:rPr>
          <w:rtl/>
        </w:rPr>
        <w:t>ولدك...</w:t>
      </w:r>
      <w:r w:rsidR="00B6600A">
        <w:rPr>
          <w:rFonts w:hint="cs"/>
          <w:rtl/>
        </w:rPr>
        <w:t>»،</w:t>
      </w:r>
      <w:r w:rsidRPr="0043204B">
        <w:rPr>
          <w:rtl/>
        </w:rPr>
        <w:t xml:space="preserve"> الحديث.</w:t>
      </w:r>
      <w:r w:rsidR="00B6600A" w:rsidRPr="00B6600A">
        <w:rPr>
          <w:rStyle w:val="FootnoteReference"/>
          <w:rFonts w:asciiTheme="majorBidi" w:hAnsiTheme="majorBidi" w:cstheme="majorBidi"/>
          <w:rtl/>
        </w:rPr>
        <w:footnoteReference w:id="159"/>
      </w:r>
      <w:r w:rsidRPr="00B6600A">
        <w:rPr>
          <w:rFonts w:asciiTheme="majorBidi" w:hAnsiTheme="majorBidi" w:cstheme="majorBidi"/>
          <w:rtl/>
        </w:rPr>
        <w:t> </w:t>
      </w:r>
    </w:p>
    <w:p w:rsidR="00DD352D" w:rsidRPr="0043204B" w:rsidRDefault="00DD352D" w:rsidP="00B6600A">
      <w:pPr>
        <w:rPr>
          <w:rtl/>
        </w:rPr>
      </w:pPr>
      <w:r w:rsidRPr="0043204B">
        <w:rPr>
          <w:rtl/>
        </w:rPr>
        <w:t>وبنى</w:t>
      </w:r>
      <w:r w:rsidRPr="0043204B">
        <w:rPr>
          <w:rFonts w:ascii="Times New Roman" w:hAnsi="Times New Roman" w:cs="Times New Roman" w:hint="cs"/>
          <w:rtl/>
        </w:rPr>
        <w:t> </w:t>
      </w:r>
      <w:r w:rsidRPr="0043204B">
        <w:rPr>
          <w:rtl/>
        </w:rPr>
        <w:t>السجاد</w:t>
      </w:r>
      <w:r w:rsidR="00B6600A">
        <w:sym w:font="Zar75 Symbols" w:char="F037"/>
      </w:r>
      <w:r w:rsidR="00B6600A">
        <w:rPr>
          <w:rFonts w:hint="cs"/>
          <w:rtl/>
        </w:rPr>
        <w:t xml:space="preserve"> </w:t>
      </w:r>
      <w:r w:rsidRPr="0043204B">
        <w:rPr>
          <w:rtl/>
        </w:rPr>
        <w:t>دار</w:t>
      </w:r>
      <w:r w:rsidRPr="0043204B">
        <w:rPr>
          <w:rFonts w:ascii="Times New Roman" w:hAnsi="Times New Roman" w:cs="Times New Roman" w:hint="cs"/>
          <w:rtl/>
        </w:rPr>
        <w:t> </w:t>
      </w:r>
      <w:r w:rsidRPr="0043204B">
        <w:rPr>
          <w:rtl/>
        </w:rPr>
        <w:t>عقيل بن أبي طالب</w:t>
      </w:r>
      <w:r w:rsidRPr="0043204B">
        <w:rPr>
          <w:rFonts w:ascii="Times New Roman" w:hAnsi="Times New Roman" w:cs="Times New Roman" w:hint="cs"/>
          <w:rtl/>
        </w:rPr>
        <w:t> </w:t>
      </w:r>
      <w:r w:rsidRPr="0043204B">
        <w:rPr>
          <w:rtl/>
        </w:rPr>
        <w:t>التي هدمت من المال الذي</w:t>
      </w:r>
      <w:r w:rsidRPr="0043204B">
        <w:rPr>
          <w:rFonts w:ascii="Times New Roman" w:hAnsi="Times New Roman" w:cs="Times New Roman" w:hint="cs"/>
          <w:rtl/>
        </w:rPr>
        <w:t> </w:t>
      </w:r>
      <w:r w:rsidRPr="0043204B">
        <w:rPr>
          <w:rtl/>
        </w:rPr>
        <w:t>بعثه</w:t>
      </w:r>
      <w:r w:rsidRPr="0043204B">
        <w:rPr>
          <w:rFonts w:ascii="Times New Roman" w:hAnsi="Times New Roman" w:cs="Times New Roman" w:hint="cs"/>
          <w:rtl/>
        </w:rPr>
        <w:t> </w:t>
      </w:r>
      <w:r w:rsidRPr="0043204B">
        <w:rPr>
          <w:rtl/>
        </w:rPr>
        <w:t>إليه المختار.</w:t>
      </w:r>
      <w:r w:rsidR="00B6600A" w:rsidRPr="00B6600A">
        <w:rPr>
          <w:rStyle w:val="FootnoteReference"/>
          <w:rFonts w:asciiTheme="majorBidi" w:hAnsiTheme="majorBidi" w:cstheme="majorBidi"/>
          <w:rtl/>
        </w:rPr>
        <w:footnoteReference w:id="160"/>
      </w:r>
    </w:p>
    <w:p w:rsidR="00DD352D" w:rsidRPr="0043204B" w:rsidRDefault="00DD352D" w:rsidP="00B6600A">
      <w:pPr>
        <w:rPr>
          <w:rtl/>
        </w:rPr>
      </w:pPr>
      <w:r w:rsidRPr="0043204B">
        <w:rPr>
          <w:rtl/>
        </w:rPr>
        <w:t>الشيخ الشاهرودي:</w:t>
      </w:r>
      <w:r w:rsidR="00B6600A">
        <w:rPr>
          <w:rFonts w:hint="cs"/>
          <w:rtl/>
        </w:rPr>
        <w:t xml:space="preserve"> </w:t>
      </w:r>
      <w:r w:rsidRPr="0043204B">
        <w:rPr>
          <w:rtl/>
        </w:rPr>
        <w:t>هو أخو</w:t>
      </w:r>
      <w:r w:rsidRPr="0043204B">
        <w:rPr>
          <w:rFonts w:ascii="Times New Roman" w:hAnsi="Times New Roman" w:cs="Times New Roman" w:hint="cs"/>
          <w:rtl/>
        </w:rPr>
        <w:t> </w:t>
      </w:r>
      <w:r w:rsidRPr="0043204B">
        <w:rPr>
          <w:rtl/>
        </w:rPr>
        <w:t>أمير المؤمنين</w:t>
      </w:r>
      <w:r w:rsidR="00B6600A">
        <w:sym w:font="Zar75 Symbols" w:char="F037"/>
      </w:r>
      <w:r w:rsidR="00B6600A">
        <w:rPr>
          <w:rFonts w:hint="cs"/>
          <w:rtl/>
          <w:lang w:bidi="fa-IR"/>
        </w:rPr>
        <w:t xml:space="preserve"> </w:t>
      </w:r>
      <w:r w:rsidRPr="0043204B">
        <w:rPr>
          <w:rtl/>
        </w:rPr>
        <w:t>يكنى أبا يزيد. وكان عالما</w:t>
      </w:r>
      <w:r w:rsidR="00B6600A">
        <w:rPr>
          <w:rFonts w:hint="cs"/>
          <w:rtl/>
        </w:rPr>
        <w:t>ً</w:t>
      </w:r>
      <w:r w:rsidRPr="0043204B">
        <w:rPr>
          <w:rtl/>
        </w:rPr>
        <w:t xml:space="preserve"> بأنساب العرب فصيحاً لطيف الطبع حسن المجاورة.</w:t>
      </w:r>
      <w:r w:rsidR="00B6600A">
        <w:rPr>
          <w:rFonts w:hint="cs"/>
          <w:rtl/>
        </w:rPr>
        <w:t xml:space="preserve"> </w:t>
      </w:r>
      <w:r w:rsidRPr="0043204B">
        <w:rPr>
          <w:rtl/>
        </w:rPr>
        <w:t>وأخواه الآخران جعفر الطيار وطالب. وتقدم في أخيه جعفر عدة من الآيات النازلة في مدحه</w:t>
      </w:r>
      <w:r w:rsidR="00B6600A">
        <w:rPr>
          <w:rFonts w:hint="cs"/>
          <w:rtl/>
        </w:rPr>
        <w:t xml:space="preserve"> </w:t>
      </w:r>
      <w:r w:rsidRPr="0043204B">
        <w:rPr>
          <w:rtl/>
        </w:rPr>
        <w:t>مع أخويه علي وجعفر</w:t>
      </w:r>
      <w:r w:rsidRPr="0043204B">
        <w:rPr>
          <w:rFonts w:ascii="Times New Roman" w:hAnsi="Times New Roman" w:cs="Times New Roman" w:hint="cs"/>
          <w:rtl/>
        </w:rPr>
        <w:t> </w:t>
      </w:r>
      <w:r w:rsidRPr="0043204B">
        <w:rPr>
          <w:rtl/>
        </w:rPr>
        <w:t>صلوات</w:t>
      </w:r>
      <w:r w:rsidRPr="0043204B">
        <w:rPr>
          <w:rFonts w:ascii="Times New Roman" w:hAnsi="Times New Roman" w:cs="Times New Roman" w:hint="cs"/>
          <w:rtl/>
        </w:rPr>
        <w:t> </w:t>
      </w:r>
      <w:r w:rsidRPr="0043204B">
        <w:rPr>
          <w:rtl/>
        </w:rPr>
        <w:t>الله عليهما...</w:t>
      </w:r>
      <w:r w:rsidR="00B6600A">
        <w:rPr>
          <w:rFonts w:hint="cs"/>
          <w:rtl/>
        </w:rPr>
        <w:t xml:space="preserve"> </w:t>
      </w:r>
      <w:r w:rsidRPr="0043204B">
        <w:rPr>
          <w:rtl/>
        </w:rPr>
        <w:t>ويقول في ترجمة جعفر: فضائله ومناقبه كثيرة نتبرك بذكر بعضها، ونقدم الآيات التي</w:t>
      </w:r>
      <w:r w:rsidR="00B6600A">
        <w:rPr>
          <w:rFonts w:hint="cs"/>
          <w:rtl/>
        </w:rPr>
        <w:t xml:space="preserve"> </w:t>
      </w:r>
      <w:r w:rsidRPr="0043204B">
        <w:rPr>
          <w:rtl/>
        </w:rPr>
        <w:t>نزلت فيه وفي إخوانه وعشيرته، وذكرنا مداركها في مستدرك</w:t>
      </w:r>
      <w:r w:rsidRPr="0043204B">
        <w:rPr>
          <w:rFonts w:ascii="Times New Roman" w:hAnsi="Times New Roman" w:cs="Times New Roman" w:hint="cs"/>
          <w:rtl/>
        </w:rPr>
        <w:t> </w:t>
      </w:r>
      <w:r w:rsidRPr="0043204B">
        <w:rPr>
          <w:rtl/>
        </w:rPr>
        <w:t>سفينة، ونكتفي هنا بذكر</w:t>
      </w:r>
      <w:r w:rsidR="00B6600A">
        <w:rPr>
          <w:rFonts w:hint="cs"/>
          <w:rtl/>
        </w:rPr>
        <w:t xml:space="preserve"> </w:t>
      </w:r>
      <w:r w:rsidRPr="0043204B">
        <w:rPr>
          <w:rtl/>
        </w:rPr>
        <w:t>متون الروايات.</w:t>
      </w:r>
    </w:p>
    <w:p w:rsidR="00DD352D" w:rsidRPr="0043204B" w:rsidRDefault="00DD352D" w:rsidP="00B6600A">
      <w:pPr>
        <w:rPr>
          <w:rtl/>
        </w:rPr>
      </w:pPr>
      <w:r w:rsidRPr="0043204B">
        <w:rPr>
          <w:rtl/>
        </w:rPr>
        <w:lastRenderedPageBreak/>
        <w:t>ثمَّ راح يذكر الآيات، نكتفي منها بالتي ذكر عقيل كواحد من المصاديق فيها:</w:t>
      </w:r>
    </w:p>
    <w:p w:rsidR="00DD352D" w:rsidRPr="0043204B" w:rsidRDefault="00DD352D" w:rsidP="00DD21BD">
      <w:pPr>
        <w:rPr>
          <w:rtl/>
        </w:rPr>
      </w:pPr>
      <w:r w:rsidRPr="0043204B">
        <w:rPr>
          <w:rtl/>
        </w:rPr>
        <w:t xml:space="preserve">قوله </w:t>
      </w:r>
      <w:r w:rsidR="00B6600A">
        <w:rPr>
          <w:rFonts w:hint="cs"/>
          <w:rtl/>
        </w:rPr>
        <w:t>تعا</w:t>
      </w:r>
      <w:r w:rsidR="00DD21BD" w:rsidRPr="0043204B">
        <w:rPr>
          <w:rtl/>
        </w:rPr>
        <w:t>لى</w:t>
      </w:r>
      <w:r w:rsidRPr="0043204B">
        <w:rPr>
          <w:rtl/>
        </w:rPr>
        <w:t xml:space="preserve">: </w:t>
      </w:r>
      <w:r w:rsidR="00DD21BD">
        <w:sym w:font="Zar75 Symbols" w:char="F029"/>
      </w:r>
      <w:r w:rsidRPr="0043204B">
        <w:rPr>
          <w:rtl/>
        </w:rPr>
        <w:t>إخواناً على سرر متقابلين</w:t>
      </w:r>
      <w:r w:rsidR="00DD21BD">
        <w:sym w:font="Zar75 Symbols" w:char="F028"/>
      </w:r>
      <w:r w:rsidR="00DD21BD">
        <w:rPr>
          <w:rFonts w:hint="cs"/>
          <w:rtl/>
        </w:rPr>
        <w:t>.</w:t>
      </w:r>
      <w:r w:rsidR="00DD21BD" w:rsidRPr="00DD21BD">
        <w:rPr>
          <w:rStyle w:val="FootnoteReference"/>
          <w:rFonts w:asciiTheme="majorBidi" w:hAnsiTheme="majorBidi" w:cstheme="majorBidi"/>
          <w:rtl/>
        </w:rPr>
        <w:footnoteReference w:id="161"/>
      </w:r>
      <w:r w:rsidR="00DD21BD">
        <w:rPr>
          <w:rFonts w:hint="cs"/>
          <w:rtl/>
        </w:rPr>
        <w:t xml:space="preserve"> </w:t>
      </w:r>
      <w:r w:rsidRPr="0043204B">
        <w:rPr>
          <w:rtl/>
        </w:rPr>
        <w:t>هم أمير المؤمنين والحسن والحسين</w:t>
      </w:r>
      <w:r w:rsidRPr="0043204B">
        <w:rPr>
          <w:rFonts w:ascii="Times New Roman" w:hAnsi="Times New Roman" w:cs="Times New Roman" w:hint="cs"/>
          <w:rtl/>
        </w:rPr>
        <w:t> </w:t>
      </w:r>
      <w:r w:rsidRPr="0043204B">
        <w:rPr>
          <w:rtl/>
        </w:rPr>
        <w:t>وفاطمة صلوات الله عليهم</w:t>
      </w:r>
      <w:r w:rsidRPr="0043204B">
        <w:rPr>
          <w:rFonts w:ascii="Times New Roman" w:hAnsi="Times New Roman" w:cs="Times New Roman" w:hint="cs"/>
          <w:rtl/>
        </w:rPr>
        <w:t> </w:t>
      </w:r>
      <w:r w:rsidRPr="0043204B">
        <w:rPr>
          <w:rtl/>
        </w:rPr>
        <w:t>وعقيل وجعفر في الجنة كما</w:t>
      </w:r>
      <w:r w:rsidR="00DD21BD">
        <w:rPr>
          <w:rFonts w:hint="cs"/>
          <w:rtl/>
        </w:rPr>
        <w:t xml:space="preserve"> </w:t>
      </w:r>
      <w:r w:rsidRPr="0043204B">
        <w:rPr>
          <w:rtl/>
        </w:rPr>
        <w:t>في الحديث النبوي.</w:t>
      </w:r>
    </w:p>
    <w:p w:rsidR="00DD21BD" w:rsidRDefault="00DD352D" w:rsidP="00DD21BD">
      <w:pPr>
        <w:rPr>
          <w:rtl/>
        </w:rPr>
      </w:pPr>
      <w:r w:rsidRPr="0043204B">
        <w:rPr>
          <w:rtl/>
        </w:rPr>
        <w:t>ومنها: قوله</w:t>
      </w:r>
      <w:r w:rsidR="00DD21BD">
        <w:rPr>
          <w:rFonts w:hint="cs"/>
          <w:rtl/>
        </w:rPr>
        <w:t xml:space="preserve"> تعا</w:t>
      </w:r>
      <w:r w:rsidR="00DD21BD" w:rsidRPr="0043204B">
        <w:rPr>
          <w:rtl/>
        </w:rPr>
        <w:t xml:space="preserve">لى: </w:t>
      </w:r>
      <w:r w:rsidR="00DD21BD">
        <w:sym w:font="Zar75 Symbols" w:char="F029"/>
      </w:r>
      <w:r w:rsidRPr="0043204B">
        <w:rPr>
          <w:rtl/>
        </w:rPr>
        <w:t>ويبشر المؤمنين الذين يعملون الصالحات</w:t>
      </w:r>
      <w:r w:rsidR="00DD21BD">
        <w:sym w:font="Zar75 Symbols" w:char="F028"/>
      </w:r>
      <w:r w:rsidR="00DD21BD">
        <w:rPr>
          <w:rFonts w:hint="cs"/>
          <w:rtl/>
        </w:rPr>
        <w:t>.</w:t>
      </w:r>
    </w:p>
    <w:p w:rsidR="00DD352D" w:rsidRPr="0043204B" w:rsidRDefault="00DD352D" w:rsidP="00DD21BD">
      <w:pPr>
        <w:rPr>
          <w:rtl/>
        </w:rPr>
      </w:pPr>
      <w:r w:rsidRPr="0043204B">
        <w:rPr>
          <w:rtl/>
        </w:rPr>
        <w:t>قال: ويبشر محمداً بالجنة وعليا</w:t>
      </w:r>
      <w:r w:rsidR="00DD21BD">
        <w:rPr>
          <w:rFonts w:hint="cs"/>
          <w:rtl/>
        </w:rPr>
        <w:t>ً</w:t>
      </w:r>
      <w:r w:rsidRPr="0043204B">
        <w:rPr>
          <w:rtl/>
        </w:rPr>
        <w:t xml:space="preserve"> وجعفرا</w:t>
      </w:r>
      <w:r w:rsidR="00DD21BD">
        <w:rPr>
          <w:rFonts w:hint="cs"/>
          <w:rtl/>
        </w:rPr>
        <w:t>ً</w:t>
      </w:r>
      <w:r w:rsidRPr="0043204B">
        <w:rPr>
          <w:rtl/>
        </w:rPr>
        <w:t xml:space="preserve"> وعقيلا</w:t>
      </w:r>
      <w:r w:rsidR="00DD21BD">
        <w:rPr>
          <w:rFonts w:hint="cs"/>
          <w:rtl/>
        </w:rPr>
        <w:t>ً</w:t>
      </w:r>
      <w:r w:rsidRPr="0043204B">
        <w:rPr>
          <w:rtl/>
        </w:rPr>
        <w:t xml:space="preserve"> وحمزة</w:t>
      </w:r>
      <w:r w:rsidRPr="0043204B">
        <w:rPr>
          <w:rFonts w:ascii="Times New Roman" w:hAnsi="Times New Roman" w:cs="Times New Roman" w:hint="cs"/>
          <w:rtl/>
        </w:rPr>
        <w:t> </w:t>
      </w:r>
      <w:r w:rsidRPr="0043204B">
        <w:rPr>
          <w:rtl/>
        </w:rPr>
        <w:t>وفاطمة صلوات الله عليهم</w:t>
      </w:r>
      <w:r w:rsidR="00DD21BD">
        <w:rPr>
          <w:rFonts w:hint="cs"/>
          <w:rtl/>
        </w:rPr>
        <w:t>.</w:t>
      </w:r>
      <w:r w:rsidR="00DD21BD" w:rsidRPr="00DD21BD">
        <w:rPr>
          <w:rStyle w:val="FootnoteReference"/>
          <w:rFonts w:asciiTheme="majorBidi" w:hAnsiTheme="majorBidi" w:cstheme="majorBidi"/>
          <w:rtl/>
        </w:rPr>
        <w:footnoteReference w:id="162"/>
      </w:r>
    </w:p>
    <w:p w:rsidR="000A65DA" w:rsidRDefault="00DD352D" w:rsidP="000A65DA">
      <w:pPr>
        <w:rPr>
          <w:rtl/>
        </w:rPr>
      </w:pPr>
      <w:r w:rsidRPr="000A65DA">
        <w:rPr>
          <w:b/>
          <w:bCs/>
          <w:rtl/>
        </w:rPr>
        <w:t>أقول:</w:t>
      </w:r>
      <w:r w:rsidRPr="0043204B">
        <w:rPr>
          <w:rtl/>
        </w:rPr>
        <w:t xml:space="preserve"> بمعنى أنَّ الشيخ ذكر مدارك تلك الآيات في كتابه: مستدرك سفينة البحار وهو</w:t>
      </w:r>
      <w:r w:rsidR="000A65DA">
        <w:rPr>
          <w:rFonts w:hint="cs"/>
          <w:rtl/>
        </w:rPr>
        <w:t xml:space="preserve"> </w:t>
      </w:r>
      <w:r w:rsidRPr="0043204B">
        <w:rPr>
          <w:rtl/>
        </w:rPr>
        <w:t>عشرة أجزاء، لكنه لم يُشر إلى الجزء والصفحة، حتى يُسهل على الباحث؛ ليتأكّد هو الآخر</w:t>
      </w:r>
      <w:r w:rsidR="000A65DA">
        <w:rPr>
          <w:rFonts w:hint="cs"/>
          <w:rtl/>
        </w:rPr>
        <w:t xml:space="preserve"> </w:t>
      </w:r>
      <w:r w:rsidRPr="0043204B">
        <w:rPr>
          <w:rtl/>
        </w:rPr>
        <w:t>من دقّتها وصحتها. هذا أولاً، وأما ثانياً فإنَّ</w:t>
      </w:r>
      <w:r w:rsidR="000A65DA">
        <w:rPr>
          <w:rFonts w:hint="cs"/>
          <w:rtl/>
        </w:rPr>
        <w:t xml:space="preserve"> </w:t>
      </w:r>
      <w:r w:rsidRPr="0043204B">
        <w:rPr>
          <w:rtl/>
        </w:rPr>
        <w:t>السيد العلامة الطباطبائي في تفسيره للآية:</w:t>
      </w:r>
      <w:r w:rsidR="000A65DA">
        <w:rPr>
          <w:rFonts w:hint="cs"/>
          <w:rtl/>
        </w:rPr>
        <w:t xml:space="preserve"> </w:t>
      </w:r>
      <w:r w:rsidR="000A65DA">
        <w:rPr>
          <w:rFonts w:ascii="Times New Roman" w:hAnsi="Times New Roman" w:cs="Times New Roman" w:hint="cs"/>
        </w:rPr>
        <w:sym w:font="Zar75 Symbols" w:char="F029"/>
      </w:r>
      <w:r w:rsidRPr="0043204B">
        <w:rPr>
          <w:rtl/>
        </w:rPr>
        <w:t>وَنَزَعْنَا مَا فِي صُدُورِهِم مِّنْ غِلٍّ إِخْوَ</w:t>
      </w:r>
      <w:r w:rsidR="000A65DA">
        <w:rPr>
          <w:rFonts w:hint="cs"/>
          <w:rtl/>
        </w:rPr>
        <w:t>ا</w:t>
      </w:r>
      <w:r w:rsidRPr="0043204B">
        <w:rPr>
          <w:rtl/>
        </w:rPr>
        <w:t>ناً عَلَىٰ سُرُرٍ مُّتَقَ</w:t>
      </w:r>
      <w:r w:rsidR="000A65DA">
        <w:rPr>
          <w:rFonts w:hint="cs"/>
          <w:rtl/>
        </w:rPr>
        <w:t>ا</w:t>
      </w:r>
      <w:r w:rsidRPr="0043204B">
        <w:rPr>
          <w:rtl/>
        </w:rPr>
        <w:t>بِلِينَ</w:t>
      </w:r>
      <w:r w:rsidR="000A65DA">
        <w:rPr>
          <w:rFonts w:hint="cs"/>
        </w:rPr>
        <w:sym w:font="Zar75 Symbols" w:char="F028"/>
      </w:r>
      <w:r w:rsidR="000A65DA">
        <w:rPr>
          <w:rFonts w:hint="cs"/>
          <w:rtl/>
        </w:rPr>
        <w:t>.</w:t>
      </w:r>
      <w:r w:rsidR="000A65DA" w:rsidRPr="000A65DA">
        <w:rPr>
          <w:rStyle w:val="FootnoteReference"/>
          <w:rFonts w:asciiTheme="majorBidi" w:hAnsiTheme="majorBidi" w:cstheme="majorBidi"/>
          <w:rtl/>
        </w:rPr>
        <w:footnoteReference w:id="163"/>
      </w:r>
    </w:p>
    <w:p w:rsidR="00DD352D" w:rsidRPr="0043204B" w:rsidRDefault="00DD352D" w:rsidP="000A65DA">
      <w:pPr>
        <w:rPr>
          <w:rtl/>
        </w:rPr>
      </w:pPr>
      <w:r w:rsidRPr="0043204B">
        <w:rPr>
          <w:rtl/>
        </w:rPr>
        <w:t>وفي آخر (بحث روائي) وبعد أن ينقل ما جاء من روايات، يقول:</w:t>
      </w:r>
      <w:r w:rsidR="000A65DA">
        <w:rPr>
          <w:rFonts w:hint="cs"/>
          <w:rtl/>
        </w:rPr>
        <w:t xml:space="preserve"> </w:t>
      </w:r>
      <w:r w:rsidRPr="0043204B">
        <w:rPr>
          <w:rtl/>
        </w:rPr>
        <w:t xml:space="preserve">والروايات </w:t>
      </w:r>
      <w:r w:rsidR="000A65DA">
        <w:rPr>
          <w:rFonts w:hint="cs"/>
          <w:rtl/>
        </w:rPr>
        <w:t>ـ</w:t>
      </w:r>
      <w:r w:rsidR="000A65DA">
        <w:rPr>
          <w:rFonts w:cs="Times New Roman" w:hint="cs"/>
          <w:rtl/>
        </w:rPr>
        <w:t> </w:t>
      </w:r>
      <w:r w:rsidRPr="0043204B">
        <w:rPr>
          <w:rtl/>
        </w:rPr>
        <w:t xml:space="preserve">على ما بها من الاختلاف </w:t>
      </w:r>
      <w:r w:rsidR="000A65DA">
        <w:rPr>
          <w:rFonts w:hint="cs"/>
          <w:rtl/>
        </w:rPr>
        <w:t>ـ</w:t>
      </w:r>
      <w:r w:rsidRPr="0043204B">
        <w:rPr>
          <w:rtl/>
        </w:rPr>
        <w:t xml:space="preserve"> تطبيقات من الرواة، والآية تأبى بسياقها عن أن</w:t>
      </w:r>
      <w:r w:rsidR="000A65DA">
        <w:rPr>
          <w:rFonts w:hint="cs"/>
          <w:rtl/>
        </w:rPr>
        <w:t xml:space="preserve"> </w:t>
      </w:r>
      <w:r w:rsidRPr="0043204B">
        <w:rPr>
          <w:rtl/>
        </w:rPr>
        <w:t>تكون نازلة في بعض المذكورين، كيف؟ وهي في جملة آيات تقصّ ما قضاه الله وحكم به يوم</w:t>
      </w:r>
      <w:r w:rsidR="000A65DA">
        <w:rPr>
          <w:rFonts w:hint="cs"/>
          <w:rtl/>
        </w:rPr>
        <w:t xml:space="preserve"> </w:t>
      </w:r>
      <w:r w:rsidRPr="0043204B">
        <w:rPr>
          <w:rtl/>
        </w:rPr>
        <w:t xml:space="preserve">خلق آدم وأمر الملائكة وإبليس بالسجود له، فأبى إبليس، فرجمه ثم قضى ما قضى، ولا </w:t>
      </w:r>
      <w:r w:rsidRPr="0043204B">
        <w:rPr>
          <w:rtl/>
        </w:rPr>
        <w:lastRenderedPageBreak/>
        <w:t>تعلّق</w:t>
      </w:r>
      <w:r w:rsidR="000A65DA">
        <w:rPr>
          <w:rFonts w:hint="cs"/>
          <w:rtl/>
        </w:rPr>
        <w:t xml:space="preserve"> </w:t>
      </w:r>
      <w:r w:rsidRPr="0043204B">
        <w:rPr>
          <w:rtl/>
        </w:rPr>
        <w:t>لذلك بأشخاص بخصوصيتهم هذا</w:t>
      </w:r>
      <w:r w:rsidR="000A65DA">
        <w:rPr>
          <w:rFonts w:hint="cs"/>
          <w:rtl/>
        </w:rPr>
        <w:t>.</w:t>
      </w:r>
    </w:p>
    <w:p w:rsidR="00DD352D" w:rsidRPr="0043204B" w:rsidRDefault="00DD352D" w:rsidP="00DD21BD">
      <w:pPr>
        <w:rPr>
          <w:rtl/>
        </w:rPr>
      </w:pPr>
      <w:r w:rsidRPr="0043204B">
        <w:rPr>
          <w:rtl/>
        </w:rPr>
        <w:t>وثالثاً : هناك آيتان في التنزيل العزيز:</w:t>
      </w:r>
      <w:r w:rsidR="00FF5E41">
        <w:rPr>
          <w:rFonts w:hint="cs"/>
          <w:rtl/>
        </w:rPr>
        <w:t xml:space="preserve"> </w:t>
      </w:r>
      <w:r w:rsidRPr="0043204B">
        <w:rPr>
          <w:rtl/>
        </w:rPr>
        <w:t>الأولى تنتهي ب</w:t>
      </w:r>
      <w:r w:rsidR="00FF5E41">
        <w:rPr>
          <w:rFonts w:hint="cs"/>
          <w:rtl/>
        </w:rPr>
        <w:t xml:space="preserve">ـ: </w:t>
      </w:r>
      <w:r w:rsidR="00FF5E41">
        <w:sym w:font="Zar75 Symbols" w:char="F029"/>
      </w:r>
      <w:r w:rsidRPr="0043204B">
        <w:rPr>
          <w:rtl/>
        </w:rPr>
        <w:t>... أَنَّ لَهُمْ أَجْراً كَبِيراً</w:t>
      </w:r>
      <w:r w:rsidR="00FF5E41">
        <w:sym w:font="Zar75 Symbols" w:char="F028"/>
      </w:r>
      <w:r w:rsidR="00FF5E41">
        <w:rPr>
          <w:rFonts w:hint="cs"/>
          <w:rtl/>
        </w:rPr>
        <w:t xml:space="preserve">. </w:t>
      </w:r>
      <w:r w:rsidR="00FF5E41">
        <w:rPr>
          <w:rFonts w:hint="cs"/>
        </w:rPr>
        <w:sym w:font="Zar75 Symbols" w:char="F029"/>
      </w:r>
      <w:r w:rsidRPr="0043204B">
        <w:rPr>
          <w:rtl/>
        </w:rPr>
        <w:t xml:space="preserve">إِنَّ هَـٰذَا </w:t>
      </w:r>
      <w:r w:rsidRPr="0043204B">
        <w:rPr>
          <w:rFonts w:ascii="Times New Roman" w:hAnsi="Times New Roman" w:cs="Times New Roman" w:hint="cs"/>
          <w:rtl/>
        </w:rPr>
        <w:t>ٱ</w:t>
      </w:r>
      <w:r w:rsidRPr="0043204B">
        <w:rPr>
          <w:rFonts w:hint="cs"/>
          <w:rtl/>
        </w:rPr>
        <w:t>لْقُرْآنَ</w:t>
      </w:r>
      <w:r w:rsidRPr="0043204B">
        <w:rPr>
          <w:rtl/>
        </w:rPr>
        <w:t xml:space="preserve"> يَهْدِي لِلَّتِي هِيَ أَقْوَمُ وَيُبَشِّرُ </w:t>
      </w:r>
      <w:r w:rsidR="00FF5E41">
        <w:rPr>
          <w:rFonts w:hint="cs"/>
          <w:rtl/>
        </w:rPr>
        <w:t>ا</w:t>
      </w:r>
      <w:r w:rsidRPr="0043204B">
        <w:rPr>
          <w:rFonts w:hint="cs"/>
          <w:rtl/>
        </w:rPr>
        <w:t>لْ</w:t>
      </w:r>
      <w:r w:rsidR="00FF5E41">
        <w:rPr>
          <w:rFonts w:hint="cs"/>
          <w:rtl/>
        </w:rPr>
        <w:t>ـ</w:t>
      </w:r>
      <w:r w:rsidRPr="0043204B">
        <w:rPr>
          <w:rFonts w:hint="cs"/>
          <w:rtl/>
        </w:rPr>
        <w:t>مُؤْمِنِينَ</w:t>
      </w:r>
      <w:r w:rsidRPr="0043204B">
        <w:rPr>
          <w:rtl/>
        </w:rPr>
        <w:t xml:space="preserve"> </w:t>
      </w:r>
      <w:r w:rsidR="00DD21BD">
        <w:rPr>
          <w:rFonts w:hint="cs"/>
          <w:rtl/>
        </w:rPr>
        <w:t>ا</w:t>
      </w:r>
      <w:r w:rsidRPr="0043204B">
        <w:rPr>
          <w:rFonts w:hint="cs"/>
          <w:rtl/>
        </w:rPr>
        <w:t>لَّذِينَ</w:t>
      </w:r>
      <w:r w:rsidRPr="0043204B">
        <w:rPr>
          <w:rtl/>
        </w:rPr>
        <w:t xml:space="preserve"> يَعْمَلُونَ </w:t>
      </w:r>
      <w:r w:rsidR="00DD21BD">
        <w:rPr>
          <w:rFonts w:hint="cs"/>
          <w:rtl/>
        </w:rPr>
        <w:t>ا</w:t>
      </w:r>
      <w:r w:rsidRPr="0043204B">
        <w:rPr>
          <w:rFonts w:hint="cs"/>
          <w:rtl/>
        </w:rPr>
        <w:t>لصَّالِحَاتِ</w:t>
      </w:r>
      <w:r w:rsidRPr="0043204B">
        <w:rPr>
          <w:rtl/>
        </w:rPr>
        <w:t xml:space="preserve"> أَنَّ لَهُمْ أَجْراً</w:t>
      </w:r>
      <w:r w:rsidR="00FF5E41">
        <w:rPr>
          <w:rFonts w:hint="cs"/>
          <w:rtl/>
        </w:rPr>
        <w:t xml:space="preserve"> </w:t>
      </w:r>
      <w:r w:rsidRPr="0043204B">
        <w:rPr>
          <w:rtl/>
        </w:rPr>
        <w:t>كَبِيراً</w:t>
      </w:r>
      <w:r w:rsidR="00FF5E41">
        <w:sym w:font="Zar75 Symbols" w:char="F028"/>
      </w:r>
      <w:r w:rsidR="00FF5E41">
        <w:rPr>
          <w:rFonts w:hint="cs"/>
          <w:rtl/>
        </w:rPr>
        <w:t>.</w:t>
      </w:r>
      <w:r w:rsidR="00FF5E41" w:rsidRPr="00FF5E41">
        <w:rPr>
          <w:rStyle w:val="FootnoteReference"/>
          <w:rFonts w:asciiTheme="majorBidi" w:hAnsiTheme="majorBidi" w:cstheme="majorBidi"/>
          <w:rtl/>
        </w:rPr>
        <w:footnoteReference w:id="164"/>
      </w:r>
    </w:p>
    <w:p w:rsidR="00FF5E41" w:rsidRDefault="00DD352D" w:rsidP="00FF5E41">
      <w:pPr>
        <w:rPr>
          <w:rtl/>
        </w:rPr>
      </w:pPr>
      <w:r w:rsidRPr="0043204B">
        <w:rPr>
          <w:rtl/>
        </w:rPr>
        <w:t>فيما الثانية تنتهي ب</w:t>
      </w:r>
      <w:r w:rsidR="00FF5E41">
        <w:rPr>
          <w:rFonts w:hint="cs"/>
          <w:rtl/>
        </w:rPr>
        <w:t xml:space="preserve">ـ: </w:t>
      </w:r>
      <w:r w:rsidR="00FF5E41">
        <w:rPr>
          <w:rFonts w:ascii="Times New Roman" w:hAnsi="Times New Roman" w:cs="Times New Roman" w:hint="cs"/>
        </w:rPr>
        <w:sym w:font="Zar75 Symbols" w:char="F029"/>
      </w:r>
      <w:r w:rsidRPr="0043204B">
        <w:rPr>
          <w:rtl/>
        </w:rPr>
        <w:t>أَنَّ لَهُمْ أَجْراً حَسَناً</w:t>
      </w:r>
      <w:r w:rsidR="00FF5E41">
        <w:sym w:font="Zar75 Symbols" w:char="F028"/>
      </w:r>
      <w:r w:rsidR="00FF5E41">
        <w:rPr>
          <w:rFonts w:hint="cs"/>
          <w:rtl/>
        </w:rPr>
        <w:t>.</w:t>
      </w:r>
      <w:r w:rsidRPr="0043204B">
        <w:rPr>
          <w:rtl/>
        </w:rPr>
        <w:t xml:space="preserve"> </w:t>
      </w:r>
      <w:r w:rsidR="00FF5E41">
        <w:rPr>
          <w:rFonts w:hint="cs"/>
        </w:rPr>
        <w:sym w:font="Zar75 Symbols" w:char="F029"/>
      </w:r>
      <w:r w:rsidR="00FF5E41">
        <w:rPr>
          <w:rFonts w:hint="cs"/>
          <w:rtl/>
        </w:rPr>
        <w:t>أ</w:t>
      </w:r>
      <w:r w:rsidRPr="0043204B">
        <w:rPr>
          <w:rFonts w:hint="cs"/>
          <w:rtl/>
        </w:rPr>
        <w:t>لْ</w:t>
      </w:r>
      <w:r w:rsidR="00FF5E41">
        <w:rPr>
          <w:rFonts w:hint="cs"/>
          <w:rtl/>
        </w:rPr>
        <w:t>ـ</w:t>
      </w:r>
      <w:r w:rsidRPr="0043204B">
        <w:rPr>
          <w:rFonts w:hint="cs"/>
          <w:rtl/>
        </w:rPr>
        <w:t>حَمْدُ</w:t>
      </w:r>
      <w:r w:rsidRPr="0043204B">
        <w:rPr>
          <w:rtl/>
        </w:rPr>
        <w:t xml:space="preserve"> لِلهِ </w:t>
      </w:r>
      <w:r w:rsidR="00FF5E41">
        <w:rPr>
          <w:rFonts w:hint="cs"/>
          <w:rtl/>
        </w:rPr>
        <w:t>ا</w:t>
      </w:r>
      <w:r w:rsidRPr="0043204B">
        <w:rPr>
          <w:rFonts w:hint="cs"/>
          <w:rtl/>
        </w:rPr>
        <w:t>لَّذِي</w:t>
      </w:r>
      <w:r w:rsidRPr="0043204B">
        <w:rPr>
          <w:rtl/>
        </w:rPr>
        <w:t xml:space="preserve"> أَن</w:t>
      </w:r>
      <w:r w:rsidR="00FF5E41">
        <w:rPr>
          <w:rFonts w:hint="cs"/>
          <w:rtl/>
        </w:rPr>
        <w:t>ـ</w:t>
      </w:r>
      <w:r w:rsidRPr="0043204B">
        <w:rPr>
          <w:rtl/>
        </w:rPr>
        <w:t xml:space="preserve">ْزَلَ عَلَىٰ عَبْدِهِ </w:t>
      </w:r>
      <w:r w:rsidR="00FF5E41">
        <w:rPr>
          <w:rFonts w:hint="cs"/>
          <w:rtl/>
        </w:rPr>
        <w:t>ا</w:t>
      </w:r>
      <w:r w:rsidRPr="0043204B">
        <w:rPr>
          <w:rFonts w:hint="cs"/>
          <w:rtl/>
        </w:rPr>
        <w:t>لْكِتَابَ</w:t>
      </w:r>
      <w:r w:rsidRPr="0043204B">
        <w:rPr>
          <w:rtl/>
        </w:rPr>
        <w:t xml:space="preserve"> وَلَمْ يَجْعَل لَّهُ عِوَجَا</w:t>
      </w:r>
      <w:r w:rsidR="00FF5E41">
        <w:rPr>
          <w:rFonts w:hint="cs"/>
          <w:rtl/>
        </w:rPr>
        <w:t xml:space="preserve"> * </w:t>
      </w:r>
      <w:r w:rsidRPr="0043204B">
        <w:rPr>
          <w:rtl/>
        </w:rPr>
        <w:t xml:space="preserve">قَيِّماً لِّيُنْذِرَ بَأْساً شَدِيداً مِّن لَّدُنْهُ وَيُبَشِّرَ </w:t>
      </w:r>
      <w:r w:rsidR="00FF5E41">
        <w:rPr>
          <w:rFonts w:hint="cs"/>
          <w:rtl/>
        </w:rPr>
        <w:t>ا</w:t>
      </w:r>
      <w:r w:rsidRPr="0043204B">
        <w:rPr>
          <w:rFonts w:hint="cs"/>
          <w:rtl/>
        </w:rPr>
        <w:t>لْ</w:t>
      </w:r>
      <w:r w:rsidR="00FF5E41">
        <w:rPr>
          <w:rFonts w:hint="cs"/>
          <w:rtl/>
        </w:rPr>
        <w:t>ـ</w:t>
      </w:r>
      <w:r w:rsidRPr="0043204B">
        <w:rPr>
          <w:rFonts w:hint="cs"/>
          <w:rtl/>
        </w:rPr>
        <w:t>مُؤْمِنِينَ</w:t>
      </w:r>
      <w:r w:rsidRPr="0043204B">
        <w:rPr>
          <w:rtl/>
        </w:rPr>
        <w:t xml:space="preserve"> </w:t>
      </w:r>
      <w:r w:rsidR="00FF5E41">
        <w:rPr>
          <w:rFonts w:hint="cs"/>
          <w:rtl/>
        </w:rPr>
        <w:t>ا</w:t>
      </w:r>
      <w:r w:rsidRPr="0043204B">
        <w:rPr>
          <w:rFonts w:hint="cs"/>
          <w:rtl/>
        </w:rPr>
        <w:t>لَّذِينَ</w:t>
      </w:r>
      <w:r w:rsidRPr="0043204B">
        <w:rPr>
          <w:rtl/>
        </w:rPr>
        <w:t xml:space="preserve"> يَعْمَلُونَ </w:t>
      </w:r>
      <w:r w:rsidR="00FF5E41">
        <w:rPr>
          <w:rFonts w:hint="cs"/>
          <w:rtl/>
        </w:rPr>
        <w:t>ا</w:t>
      </w:r>
      <w:r w:rsidRPr="0043204B">
        <w:rPr>
          <w:rFonts w:hint="cs"/>
          <w:rtl/>
        </w:rPr>
        <w:t>لصَّالِحَاتِ</w:t>
      </w:r>
      <w:r w:rsidRPr="0043204B">
        <w:rPr>
          <w:rtl/>
        </w:rPr>
        <w:t xml:space="preserve"> أَنَّ لَهُمْ أَجْراً</w:t>
      </w:r>
      <w:r w:rsidR="00FF5E41">
        <w:rPr>
          <w:rFonts w:hint="cs"/>
          <w:rtl/>
        </w:rPr>
        <w:t xml:space="preserve"> </w:t>
      </w:r>
      <w:r w:rsidRPr="0043204B">
        <w:rPr>
          <w:rtl/>
        </w:rPr>
        <w:t>حَسَناً</w:t>
      </w:r>
      <w:r w:rsidR="00FF5E41">
        <w:sym w:font="Zar75 Symbols" w:char="F028"/>
      </w:r>
      <w:r w:rsidR="00FF5E41">
        <w:rPr>
          <w:rFonts w:hint="cs"/>
          <w:rtl/>
        </w:rPr>
        <w:t>.</w:t>
      </w:r>
      <w:r w:rsidR="00FF5E41" w:rsidRPr="00FF5E41">
        <w:rPr>
          <w:rStyle w:val="FootnoteReference"/>
          <w:rFonts w:asciiTheme="majorBidi" w:hAnsiTheme="majorBidi" w:cstheme="majorBidi"/>
          <w:rtl/>
        </w:rPr>
        <w:footnoteReference w:id="165"/>
      </w:r>
    </w:p>
    <w:p w:rsidR="00DD352D" w:rsidRPr="0043204B" w:rsidRDefault="00DD352D" w:rsidP="00FF5E41">
      <w:pPr>
        <w:rPr>
          <w:rtl/>
        </w:rPr>
      </w:pPr>
      <w:r w:rsidRPr="0043204B">
        <w:rPr>
          <w:rtl/>
        </w:rPr>
        <w:t>ولم يوضح الشيخ أي الآيتين هي مورد للرواية أو أنهما معاً.</w:t>
      </w:r>
    </w:p>
    <w:p w:rsidR="00DD352D" w:rsidRPr="0043204B" w:rsidRDefault="00DD352D" w:rsidP="000A65DA">
      <w:pPr>
        <w:pStyle w:val="Heading2"/>
        <w:rPr>
          <w:rtl/>
        </w:rPr>
      </w:pPr>
      <w:r w:rsidRPr="0043204B">
        <w:rPr>
          <w:rtl/>
        </w:rPr>
        <w:t>وفاته :</w:t>
      </w:r>
    </w:p>
    <w:p w:rsidR="00DD352D" w:rsidRPr="0043204B" w:rsidRDefault="00DD352D" w:rsidP="00B636A9">
      <w:pPr>
        <w:rPr>
          <w:rtl/>
        </w:rPr>
      </w:pPr>
      <w:r w:rsidRPr="0043204B">
        <w:rPr>
          <w:rtl/>
        </w:rPr>
        <w:t>وقد اختلفت المصادر كثيراً في وقت وفاته وموقعها ومكان دفنه:</w:t>
      </w:r>
      <w:r w:rsidR="000A65DA">
        <w:rPr>
          <w:rFonts w:hint="cs"/>
          <w:rtl/>
        </w:rPr>
        <w:t xml:space="preserve"> </w:t>
      </w:r>
      <w:r w:rsidRPr="0043204B">
        <w:rPr>
          <w:rtl/>
        </w:rPr>
        <w:t>فقد ذكر ابن أبي الحديد أنَّ عقيلاً: «توفّي في خلافة معاوية في سنة خمسين هجرية</w:t>
      </w:r>
      <w:r w:rsidR="000A65DA">
        <w:rPr>
          <w:rFonts w:hint="cs"/>
          <w:rtl/>
        </w:rPr>
        <w:t xml:space="preserve"> </w:t>
      </w:r>
      <w:r w:rsidRPr="0043204B">
        <w:rPr>
          <w:rtl/>
        </w:rPr>
        <w:t>وعمره ستة وتسعون سنة</w:t>
      </w:r>
      <w:r w:rsidR="000A65DA">
        <w:rPr>
          <w:rFonts w:hint="cs"/>
          <w:rtl/>
        </w:rPr>
        <w:t>.</w:t>
      </w:r>
      <w:r w:rsidRPr="0043204B">
        <w:rPr>
          <w:rtl/>
        </w:rPr>
        <w:t xml:space="preserve"> قال ابن الضحاك: ولم يوقف على السنة التي مات فيها،</w:t>
      </w:r>
      <w:r w:rsidR="000A65DA">
        <w:rPr>
          <w:rFonts w:hint="cs"/>
          <w:rtl/>
        </w:rPr>
        <w:t xml:space="preserve"> </w:t>
      </w:r>
      <w:r w:rsidRPr="0043204B">
        <w:rPr>
          <w:rtl/>
        </w:rPr>
        <w:t>ويقال: إنَّ وفاته سنة 50، وفي قولٍ سنة 52، وقيل:</w:t>
      </w:r>
      <w:r w:rsidR="000A65DA">
        <w:rPr>
          <w:rFonts w:hint="cs"/>
          <w:rtl/>
        </w:rPr>
        <w:t xml:space="preserve"> </w:t>
      </w:r>
      <w:r w:rsidRPr="0043204B">
        <w:rPr>
          <w:rtl/>
        </w:rPr>
        <w:t>في سنة ٦٠ هـ كما ذكر السهيلي.</w:t>
      </w:r>
    </w:p>
    <w:p w:rsidR="00DD352D" w:rsidRPr="0043204B" w:rsidRDefault="00DD352D" w:rsidP="000A65DA">
      <w:pPr>
        <w:rPr>
          <w:rtl/>
        </w:rPr>
      </w:pPr>
      <w:r w:rsidRPr="0043204B">
        <w:rPr>
          <w:rtl/>
        </w:rPr>
        <w:t>أمّا ابن كثير فأشار إلى وفاته في خلافة معاوية، وكذا قال الزركلي: إنّ عقيلاً توفّي في</w:t>
      </w:r>
      <w:r w:rsidR="000A65DA">
        <w:rPr>
          <w:rFonts w:hint="cs"/>
          <w:rtl/>
        </w:rPr>
        <w:t xml:space="preserve"> </w:t>
      </w:r>
      <w:r w:rsidRPr="0043204B">
        <w:rPr>
          <w:rtl/>
        </w:rPr>
        <w:t>أوّل أيام يزيد، وقيل: في خلافة معاوية. وقيل: مات في أول خلافة يزيد قبل الحرة.</w:t>
      </w:r>
    </w:p>
    <w:p w:rsidR="00DD352D" w:rsidRPr="0043204B" w:rsidRDefault="00DD352D" w:rsidP="000A65DA">
      <w:pPr>
        <w:rPr>
          <w:rtl/>
        </w:rPr>
      </w:pPr>
      <w:r w:rsidRPr="0043204B">
        <w:rPr>
          <w:rtl/>
        </w:rPr>
        <w:t>أما جعفر النقدي، فيقول:</w:t>
      </w:r>
      <w:r w:rsidR="000A65DA">
        <w:rPr>
          <w:rFonts w:hint="cs"/>
          <w:rtl/>
        </w:rPr>
        <w:t xml:space="preserve"> </w:t>
      </w:r>
      <w:r w:rsidRPr="0043204B">
        <w:rPr>
          <w:rtl/>
        </w:rPr>
        <w:t>توفى عقيل بالشام في أيام معاوية.</w:t>
      </w:r>
    </w:p>
    <w:p w:rsidR="00DD352D" w:rsidRPr="0043204B" w:rsidRDefault="00DD352D" w:rsidP="000A65DA">
      <w:pPr>
        <w:rPr>
          <w:rtl/>
        </w:rPr>
      </w:pPr>
      <w:r w:rsidRPr="0043204B">
        <w:rPr>
          <w:rtl/>
        </w:rPr>
        <w:lastRenderedPageBreak/>
        <w:t>وقيل: إنَّ</w:t>
      </w:r>
      <w:r w:rsidRPr="0043204B">
        <w:rPr>
          <w:rFonts w:ascii="Times New Roman" w:hAnsi="Times New Roman" w:cs="Times New Roman" w:hint="cs"/>
          <w:rtl/>
        </w:rPr>
        <w:t> </w:t>
      </w:r>
      <w:r w:rsidRPr="0043204B">
        <w:rPr>
          <w:rtl/>
        </w:rPr>
        <w:t>بني أمية</w:t>
      </w:r>
      <w:r w:rsidRPr="0043204B">
        <w:rPr>
          <w:rFonts w:ascii="Times New Roman" w:hAnsi="Times New Roman" w:cs="Times New Roman" w:hint="cs"/>
          <w:rtl/>
        </w:rPr>
        <w:t> </w:t>
      </w:r>
      <w:r w:rsidRPr="0043204B">
        <w:rPr>
          <w:rtl/>
        </w:rPr>
        <w:t>قتلوه في الطريق، وهو سائر من</w:t>
      </w:r>
      <w:r w:rsidRPr="0043204B">
        <w:rPr>
          <w:rFonts w:ascii="Times New Roman" w:hAnsi="Times New Roman" w:cs="Times New Roman" w:hint="cs"/>
          <w:rtl/>
        </w:rPr>
        <w:t> </w:t>
      </w:r>
      <w:r w:rsidRPr="0043204B">
        <w:rPr>
          <w:rtl/>
        </w:rPr>
        <w:t>الشام</w:t>
      </w:r>
      <w:r w:rsidRPr="0043204B">
        <w:rPr>
          <w:rFonts w:ascii="Times New Roman" w:hAnsi="Times New Roman" w:cs="Times New Roman" w:hint="cs"/>
          <w:rtl/>
        </w:rPr>
        <w:t> </w:t>
      </w:r>
      <w:r w:rsidRPr="0043204B">
        <w:rPr>
          <w:rtl/>
        </w:rPr>
        <w:t>إلى المدينة؛ لكلام جرى بينه</w:t>
      </w:r>
      <w:r w:rsidR="000A65DA">
        <w:rPr>
          <w:rFonts w:hint="cs"/>
          <w:rtl/>
        </w:rPr>
        <w:t xml:space="preserve"> </w:t>
      </w:r>
      <w:r w:rsidR="000A65DA">
        <w:rPr>
          <w:rtl/>
        </w:rPr>
        <w:t>وبين معاوية. والصحيح الأول</w:t>
      </w:r>
      <w:r w:rsidRPr="0043204B">
        <w:rPr>
          <w:rtl/>
        </w:rPr>
        <w:t>.</w:t>
      </w:r>
    </w:p>
    <w:p w:rsidR="00DD352D" w:rsidRPr="0043204B" w:rsidRDefault="00DD352D" w:rsidP="00E30EC7">
      <w:pPr>
        <w:pStyle w:val="Heading2"/>
        <w:rPr>
          <w:rtl/>
        </w:rPr>
      </w:pPr>
      <w:r w:rsidRPr="0043204B">
        <w:rPr>
          <w:rtl/>
        </w:rPr>
        <w:t>قبره :</w:t>
      </w:r>
      <w:r w:rsidR="00E30EC7">
        <w:rPr>
          <w:rFonts w:hint="cs"/>
          <w:rtl/>
        </w:rPr>
        <w:t xml:space="preserve"> </w:t>
      </w:r>
      <w:r w:rsidRPr="0043204B">
        <w:rPr>
          <w:rtl/>
        </w:rPr>
        <w:t>أما بخصوص موضع دفنه، فهناك روايات ذكرت وفاته وهو في طريقه إلى الشام، ولم</w:t>
      </w:r>
      <w:r w:rsidR="000A65DA">
        <w:rPr>
          <w:rFonts w:hint="cs"/>
          <w:rtl/>
        </w:rPr>
        <w:t xml:space="preserve"> </w:t>
      </w:r>
      <w:r w:rsidRPr="0043204B">
        <w:rPr>
          <w:rtl/>
        </w:rPr>
        <w:t>تذكر مكان دفنه. فيما يقول أبو الفداء:.. الباب:</w:t>
      </w:r>
      <w:r w:rsidRPr="0043204B">
        <w:rPr>
          <w:rFonts w:ascii="Times New Roman" w:hAnsi="Times New Roman" w:cs="Times New Roman" w:hint="cs"/>
          <w:rtl/>
        </w:rPr>
        <w:t> </w:t>
      </w:r>
      <w:r w:rsidRPr="0043204B">
        <w:rPr>
          <w:rtl/>
        </w:rPr>
        <w:t>بليدة صغيرة ذات سوق وحمام ومسجد</w:t>
      </w:r>
      <w:r w:rsidR="000A65DA">
        <w:rPr>
          <w:rFonts w:hint="cs"/>
          <w:rtl/>
        </w:rPr>
        <w:t xml:space="preserve"> </w:t>
      </w:r>
      <w:r w:rsidRPr="0043204B">
        <w:rPr>
          <w:rtl/>
        </w:rPr>
        <w:t>جامع، ولها بساتين كثيرة نزهة، وأما بزاعا فضويعة من أعمال الباب، وبظاهرها مشهد به</w:t>
      </w:r>
      <w:r w:rsidR="000A65DA">
        <w:rPr>
          <w:rFonts w:hint="cs"/>
          <w:rtl/>
        </w:rPr>
        <w:t xml:space="preserve"> </w:t>
      </w:r>
      <w:r w:rsidRPr="0043204B">
        <w:rPr>
          <w:rtl/>
        </w:rPr>
        <w:t>قبر عقيل بن أبي طالب، وهي على مرحلة من حلب في الجهة الشمالية الشرقية، وفي</w:t>
      </w:r>
      <w:r w:rsidR="000A65DA">
        <w:rPr>
          <w:rFonts w:hint="cs"/>
          <w:rtl/>
        </w:rPr>
        <w:t xml:space="preserve"> </w:t>
      </w:r>
      <w:r w:rsidRPr="0043204B">
        <w:rPr>
          <w:rtl/>
        </w:rPr>
        <w:t>بساتينها يقول المنازي من أبيات، وقد اجتاز بها:</w:t>
      </w:r>
    </w:p>
    <w:p w:rsidR="00DD352D" w:rsidRPr="000A65DA" w:rsidRDefault="00DD352D" w:rsidP="00E30EC7">
      <w:pPr>
        <w:jc w:val="center"/>
        <w:rPr>
          <w:b/>
          <w:bCs/>
          <w:rtl/>
        </w:rPr>
      </w:pPr>
      <w:r w:rsidRPr="000A65DA">
        <w:rPr>
          <w:b/>
          <w:bCs/>
          <w:rtl/>
        </w:rPr>
        <w:t>وقانا لفحة الرمضاء واد</w:t>
      </w:r>
      <w:r w:rsidR="00E30EC7">
        <w:rPr>
          <w:rFonts w:hint="cs"/>
          <w:b/>
          <w:bCs/>
          <w:rtl/>
        </w:rPr>
        <w:t xml:space="preserve">    </w:t>
      </w:r>
      <w:r w:rsidR="00B636A9">
        <w:rPr>
          <w:rFonts w:hint="cs"/>
          <w:b/>
          <w:bCs/>
          <w:rtl/>
        </w:rPr>
        <w:t xml:space="preserve">                        </w:t>
      </w:r>
      <w:r w:rsidRPr="000A65DA">
        <w:rPr>
          <w:b/>
          <w:bCs/>
          <w:rtl/>
        </w:rPr>
        <w:t>وقاه مضاعف النبت العميم</w:t>
      </w:r>
    </w:p>
    <w:p w:rsidR="00DD352D" w:rsidRPr="000A65DA" w:rsidRDefault="00DD352D" w:rsidP="00E30EC7">
      <w:pPr>
        <w:jc w:val="center"/>
        <w:rPr>
          <w:b/>
          <w:bCs/>
          <w:rtl/>
        </w:rPr>
      </w:pPr>
      <w:r w:rsidRPr="000A65DA">
        <w:rPr>
          <w:b/>
          <w:bCs/>
          <w:rtl/>
        </w:rPr>
        <w:t>الشمس أنى أوجهتها يصدّ</w:t>
      </w:r>
      <w:r w:rsidR="00E30EC7">
        <w:rPr>
          <w:rFonts w:hint="cs"/>
          <w:b/>
          <w:bCs/>
          <w:rtl/>
        </w:rPr>
        <w:t xml:space="preserve">    </w:t>
      </w:r>
      <w:r w:rsidR="00B636A9">
        <w:rPr>
          <w:rFonts w:hint="cs"/>
          <w:b/>
          <w:bCs/>
          <w:rtl/>
        </w:rPr>
        <w:t xml:space="preserve">                    </w:t>
      </w:r>
      <w:r w:rsidRPr="000A65DA">
        <w:rPr>
          <w:b/>
          <w:bCs/>
          <w:rtl/>
        </w:rPr>
        <w:t>فيحجبها ويأذن للنسيم...</w:t>
      </w:r>
    </w:p>
    <w:p w:rsidR="00B636A9" w:rsidRPr="00B636A9" w:rsidRDefault="00DD352D" w:rsidP="005B4AF9">
      <w:pPr>
        <w:ind w:firstLine="0"/>
        <w:rPr>
          <w:b/>
          <w:bCs/>
          <w:rtl/>
        </w:rPr>
      </w:pPr>
      <w:r w:rsidRPr="00B636A9">
        <w:rPr>
          <w:b/>
          <w:bCs/>
          <w:rtl/>
        </w:rPr>
        <w:t>وكذا ذكره في صبح الأعشى، القلقشندي:</w:t>
      </w:r>
    </w:p>
    <w:p w:rsidR="00DD352D" w:rsidRPr="0043204B" w:rsidRDefault="00B636A9" w:rsidP="00A8533B">
      <w:pPr>
        <w:rPr>
          <w:rtl/>
        </w:rPr>
      </w:pPr>
      <w:r>
        <w:rPr>
          <w:rFonts w:hint="cs"/>
          <w:rtl/>
        </w:rPr>
        <w:t>.</w:t>
      </w:r>
      <w:r w:rsidR="00DD352D" w:rsidRPr="0043204B">
        <w:rPr>
          <w:rtl/>
        </w:rPr>
        <w:t>.. الرابع والعشرون: عمل الباب وبزاغا</w:t>
      </w:r>
      <w:r w:rsidR="00A8533B">
        <w:rPr>
          <w:rFonts w:hint="cs"/>
          <w:rtl/>
        </w:rPr>
        <w:t xml:space="preserve"> </w:t>
      </w:r>
      <w:r w:rsidR="00DD352D" w:rsidRPr="0043204B">
        <w:rPr>
          <w:rtl/>
        </w:rPr>
        <w:t>وضبط الباب ... أما الباب فبليدة صغيرة، قال في تقويم البلدان: بها مشهد به قبر عقيل بن</w:t>
      </w:r>
      <w:r w:rsidR="00A8533B">
        <w:rPr>
          <w:rFonts w:hint="cs"/>
          <w:rtl/>
        </w:rPr>
        <w:t xml:space="preserve"> </w:t>
      </w:r>
      <w:r w:rsidR="00DD352D" w:rsidRPr="0043204B">
        <w:rPr>
          <w:rtl/>
        </w:rPr>
        <w:t>أبي طالب، وبها أسواق وحمام ومسجد جامع، وبها البساتين الكثيرة والنزه،</w:t>
      </w:r>
      <w:r w:rsidR="00A8533B">
        <w:rPr>
          <w:rFonts w:hint="cs"/>
          <w:rtl/>
        </w:rPr>
        <w:t xml:space="preserve"> </w:t>
      </w:r>
      <w:r w:rsidR="00DD352D" w:rsidRPr="0043204B">
        <w:rPr>
          <w:rtl/>
        </w:rPr>
        <w:t>وأما بزاغا فضيعة من أعمال الباب.</w:t>
      </w:r>
    </w:p>
    <w:p w:rsidR="00DD352D" w:rsidRPr="0043204B" w:rsidRDefault="00DD352D" w:rsidP="00A8533B">
      <w:pPr>
        <w:rPr>
          <w:rtl/>
        </w:rPr>
      </w:pPr>
      <w:r w:rsidRPr="0043204B">
        <w:rPr>
          <w:rtl/>
        </w:rPr>
        <w:t xml:space="preserve">وبما أنَّه </w:t>
      </w:r>
      <w:r w:rsidR="00A8533B">
        <w:rPr>
          <w:rFonts w:hint="cs"/>
          <w:rtl/>
        </w:rPr>
        <w:t>ـ</w:t>
      </w:r>
      <w:r w:rsidRPr="0043204B">
        <w:rPr>
          <w:rtl/>
        </w:rPr>
        <w:t xml:space="preserve"> على قولٍ </w:t>
      </w:r>
      <w:r w:rsidR="00A8533B">
        <w:rPr>
          <w:rFonts w:hint="cs"/>
          <w:rtl/>
        </w:rPr>
        <w:t>ـ</w:t>
      </w:r>
      <w:r w:rsidRPr="0043204B">
        <w:rPr>
          <w:rtl/>
        </w:rPr>
        <w:t xml:space="preserve"> كان في المدينة وقت وفاته ، فلعلَّ مكان دفنه في مقبرة البقيع إلى جوار</w:t>
      </w:r>
      <w:r w:rsidR="00A8533B">
        <w:rPr>
          <w:rFonts w:hint="cs"/>
          <w:rtl/>
        </w:rPr>
        <w:t xml:space="preserve"> </w:t>
      </w:r>
      <w:r w:rsidRPr="0043204B">
        <w:rPr>
          <w:rtl/>
        </w:rPr>
        <w:t>أُمّه السيدة</w:t>
      </w:r>
      <w:r w:rsidR="00B636A9">
        <w:rPr>
          <w:rtl/>
        </w:rPr>
        <w:t xml:space="preserve"> فاطمة بنت أسد رضوان الله عليها</w:t>
      </w:r>
      <w:r w:rsidRPr="0043204B">
        <w:rPr>
          <w:rtl/>
        </w:rPr>
        <w:t>. قريب من قبره ، بقعة فيها زوجات النبيّ</w:t>
      </w:r>
      <w:r w:rsidR="00A8533B">
        <w:sym w:font="Zar75 Symbols" w:char="F039"/>
      </w:r>
      <w:r w:rsidR="00A8533B">
        <w:rPr>
          <w:rFonts w:hint="cs"/>
          <w:rtl/>
        </w:rPr>
        <w:t xml:space="preserve">، </w:t>
      </w:r>
      <w:r w:rsidRPr="0043204B">
        <w:rPr>
          <w:rtl/>
        </w:rPr>
        <w:t>وقبر عمّة النبيّ</w:t>
      </w:r>
      <w:r w:rsidR="00A8533B">
        <w:sym w:font="Zar75 Symbols" w:char="F039"/>
      </w:r>
      <w:r w:rsidRPr="0043204B">
        <w:rPr>
          <w:rtl/>
        </w:rPr>
        <w:t xml:space="preserve"> صفية بنت عبد المطلب.</w:t>
      </w:r>
    </w:p>
    <w:p w:rsidR="00DD352D" w:rsidRPr="0043204B" w:rsidRDefault="00DD352D" w:rsidP="00A8533B">
      <w:pPr>
        <w:rPr>
          <w:rtl/>
        </w:rPr>
      </w:pPr>
      <w:r w:rsidRPr="0043204B">
        <w:rPr>
          <w:rtl/>
        </w:rPr>
        <w:t>وقد ذكرت بعض المصادر أنَّ هناك في البقيع قبراً لعقيل يقع بين قبر العباس وقبور</w:t>
      </w:r>
      <w:r w:rsidR="00A8533B">
        <w:rPr>
          <w:rFonts w:hint="cs"/>
          <w:rtl/>
        </w:rPr>
        <w:t xml:space="preserve"> </w:t>
      </w:r>
      <w:r w:rsidRPr="0043204B">
        <w:rPr>
          <w:rtl/>
        </w:rPr>
        <w:t>أزواج النبيّ</w:t>
      </w:r>
      <w:r w:rsidR="00A8533B">
        <w:sym w:font="Zar75 Symbols" w:char="F039"/>
      </w:r>
      <w:r w:rsidRPr="0043204B">
        <w:rPr>
          <w:rtl/>
        </w:rPr>
        <w:t>.</w:t>
      </w:r>
    </w:p>
    <w:p w:rsidR="00DD352D" w:rsidRPr="0043204B" w:rsidRDefault="00DD352D" w:rsidP="00A965E8">
      <w:pPr>
        <w:rPr>
          <w:rtl/>
        </w:rPr>
      </w:pPr>
      <w:r w:rsidRPr="00B636A9">
        <w:rPr>
          <w:b/>
          <w:bCs/>
          <w:rtl/>
        </w:rPr>
        <w:t>وفي قولٍ:</w:t>
      </w:r>
      <w:r w:rsidR="00A965E8">
        <w:rPr>
          <w:rFonts w:hint="cs"/>
          <w:b/>
          <w:bCs/>
          <w:rtl/>
        </w:rPr>
        <w:t xml:space="preserve"> </w:t>
      </w:r>
      <w:r w:rsidRPr="0043204B">
        <w:rPr>
          <w:rtl/>
        </w:rPr>
        <w:t>كان قبر صفية بنت عبد المطلب عند زاوية دار المغيرة بن شعبة، وقبرعقيل بن</w:t>
      </w:r>
      <w:r w:rsidR="00A8533B">
        <w:rPr>
          <w:rFonts w:hint="cs"/>
          <w:rtl/>
        </w:rPr>
        <w:t xml:space="preserve"> </w:t>
      </w:r>
      <w:r w:rsidRPr="0043204B">
        <w:rPr>
          <w:rtl/>
        </w:rPr>
        <w:t xml:space="preserve">أبي طالب أخي عليٍّ في قبة في أول البقيع أيضاً، ومعه في القبر ابن أخيه </w:t>
      </w:r>
      <w:r w:rsidRPr="0043204B">
        <w:rPr>
          <w:rtl/>
        </w:rPr>
        <w:lastRenderedPageBreak/>
        <w:t>عبد الله بن جعفر</w:t>
      </w:r>
      <w:r w:rsidR="00A8533B">
        <w:rPr>
          <w:rFonts w:hint="cs"/>
          <w:rtl/>
        </w:rPr>
        <w:t xml:space="preserve"> </w:t>
      </w:r>
      <w:r w:rsidRPr="0043204B">
        <w:rPr>
          <w:rtl/>
        </w:rPr>
        <w:t>الطيار وابن أبي طالب الجواد المشهور، وقبور أزواج النبيّ، وهي أربعة قبور ظاهرة.</w:t>
      </w:r>
    </w:p>
    <w:p w:rsidR="00DD352D" w:rsidRDefault="00DD352D" w:rsidP="00A8533B">
      <w:pPr>
        <w:rPr>
          <w:rtl/>
        </w:rPr>
      </w:pPr>
      <w:r w:rsidRPr="0043204B">
        <w:rPr>
          <w:rtl/>
        </w:rPr>
        <w:t>وبنحوه قالت مصادر وأضافت أنَّ بإزائه قبر عقيل بن أبي طالب وقبر عبد الله بن ذي</w:t>
      </w:r>
      <w:r w:rsidR="00A8533B">
        <w:rPr>
          <w:rFonts w:hint="cs"/>
          <w:rtl/>
        </w:rPr>
        <w:t xml:space="preserve"> </w:t>
      </w:r>
      <w:r w:rsidRPr="0043204B">
        <w:rPr>
          <w:rtl/>
        </w:rPr>
        <w:t>الجناحين جعفر بن أبي طالب، وبإزائهم روضة فيها قبور أمهات المؤمنين، ويليها روضة</w:t>
      </w:r>
      <w:r w:rsidR="00A8533B">
        <w:rPr>
          <w:rFonts w:hint="cs"/>
          <w:rtl/>
        </w:rPr>
        <w:t xml:space="preserve"> </w:t>
      </w:r>
      <w:r w:rsidRPr="0043204B">
        <w:rPr>
          <w:rtl/>
        </w:rPr>
        <w:t>فيها قبرالعباس بن عبد المطلب عمّ رسول الله</w:t>
      </w:r>
      <w:r w:rsidR="00A8533B">
        <w:sym w:font="Zar75 Symbols" w:char="F039"/>
      </w:r>
      <w:r w:rsidRPr="0043204B">
        <w:rPr>
          <w:rtl/>
        </w:rPr>
        <w:t>، وقبر الحسن بن علي بن</w:t>
      </w:r>
      <w:r w:rsidR="00A8533B">
        <w:rPr>
          <w:rFonts w:hint="cs"/>
          <w:rtl/>
        </w:rPr>
        <w:t xml:space="preserve"> </w:t>
      </w:r>
      <w:r w:rsidRPr="0043204B">
        <w:rPr>
          <w:rtl/>
        </w:rPr>
        <w:t>أبي طالب، وهي قبة ذاهبة في الهواء بديعة الإحكام، عن يمين الخارج من باب البقيع،</w:t>
      </w:r>
      <w:r w:rsidR="00A8533B">
        <w:rPr>
          <w:rFonts w:hint="cs"/>
          <w:rtl/>
        </w:rPr>
        <w:t xml:space="preserve"> </w:t>
      </w:r>
      <w:r w:rsidRPr="0043204B">
        <w:rPr>
          <w:rtl/>
        </w:rPr>
        <w:t>ورأس الحسن إلى رجلي العباس، وقبراهما مرتفعان عن الأرض متسعان، مغشيان بألواح</w:t>
      </w:r>
      <w:r w:rsidR="00A8533B">
        <w:rPr>
          <w:rFonts w:hint="cs"/>
          <w:rtl/>
        </w:rPr>
        <w:t xml:space="preserve"> </w:t>
      </w:r>
      <w:r w:rsidRPr="0043204B">
        <w:rPr>
          <w:rtl/>
        </w:rPr>
        <w:t>بديعة الالتصاق، مرصعة بصفائح الصفر البديعة العمل</w:t>
      </w:r>
      <w:r w:rsidR="00A8533B">
        <w:rPr>
          <w:rFonts w:hint="cs"/>
          <w:rtl/>
        </w:rPr>
        <w:t>.</w:t>
      </w:r>
    </w:p>
    <w:p w:rsidR="00B636A9" w:rsidRPr="00B636A9" w:rsidRDefault="00DD352D" w:rsidP="005B4AF9">
      <w:pPr>
        <w:ind w:firstLine="0"/>
        <w:rPr>
          <w:b/>
          <w:bCs/>
          <w:rtl/>
        </w:rPr>
      </w:pPr>
      <w:r w:rsidRPr="00B636A9">
        <w:rPr>
          <w:b/>
          <w:bCs/>
          <w:rtl/>
        </w:rPr>
        <w:t>وقال ابن النجار المتوفى 643:</w:t>
      </w:r>
    </w:p>
    <w:p w:rsidR="00DD352D" w:rsidRPr="0043204B" w:rsidRDefault="00DD352D" w:rsidP="00A8533B">
      <w:pPr>
        <w:rPr>
          <w:rtl/>
        </w:rPr>
      </w:pPr>
      <w:r w:rsidRPr="0043204B">
        <w:rPr>
          <w:rtl/>
        </w:rPr>
        <w:t>وقبر عقيل بن أبي طالب أخي علي</w:t>
      </w:r>
      <w:r w:rsidR="00B636A9">
        <w:rPr>
          <w:rtl/>
        </w:rPr>
        <w:t>ٍّ ، في قبة في أول البقيع أيضاً</w:t>
      </w:r>
      <w:r w:rsidRPr="0043204B">
        <w:rPr>
          <w:rtl/>
        </w:rPr>
        <w:t>، ومعه في القبر ابن أخيه</w:t>
      </w:r>
      <w:r w:rsidR="00A8533B">
        <w:rPr>
          <w:rFonts w:hint="cs"/>
          <w:rtl/>
        </w:rPr>
        <w:t xml:space="preserve"> </w:t>
      </w:r>
      <w:r w:rsidRPr="0043204B">
        <w:rPr>
          <w:rtl/>
        </w:rPr>
        <w:t>عبد الله بن جعفر الطيار ابن أبي طالب الجواد المشهور.</w:t>
      </w:r>
      <w:r w:rsidR="00A8533B" w:rsidRPr="00A8533B">
        <w:rPr>
          <w:rStyle w:val="FootnoteReference"/>
          <w:rFonts w:asciiTheme="majorBidi" w:hAnsiTheme="majorBidi" w:cstheme="majorBidi"/>
          <w:rtl/>
        </w:rPr>
        <w:footnoteReference w:id="166"/>
      </w:r>
    </w:p>
    <w:p w:rsidR="00DD352D" w:rsidRPr="00A8533B" w:rsidRDefault="00DD352D" w:rsidP="00A8533B">
      <w:pPr>
        <w:jc w:val="right"/>
        <w:rPr>
          <w:b/>
          <w:bCs/>
          <w:rtl/>
        </w:rPr>
      </w:pPr>
      <w:r w:rsidRPr="00A8533B">
        <w:rPr>
          <w:b/>
          <w:bCs/>
          <w:rtl/>
        </w:rPr>
        <w:t>فرضوان الله تعالى على عقيل بن أبي طالب</w:t>
      </w:r>
    </w:p>
    <w:p w:rsidR="00DD352D" w:rsidRPr="0043204B" w:rsidRDefault="00DD352D" w:rsidP="00DD352D">
      <w:pPr>
        <w:rPr>
          <w:rtl/>
        </w:rPr>
      </w:pPr>
      <w:r w:rsidRPr="0043204B">
        <w:rPr>
          <w:rFonts w:ascii="Times New Roman" w:hAnsi="Times New Roman" w:cs="Times New Roman" w:hint="cs"/>
          <w:rtl/>
        </w:rPr>
        <w:t> </w:t>
      </w:r>
    </w:p>
    <w:p w:rsidR="00387ADA" w:rsidRPr="00387ADA" w:rsidRDefault="00387ADA" w:rsidP="00387ADA">
      <w:pPr>
        <w:jc w:val="center"/>
        <w:rPr>
          <w:sz w:val="24"/>
          <w:szCs w:val="24"/>
          <w:rtl/>
        </w:rPr>
      </w:pPr>
      <w:r w:rsidRPr="00387ADA">
        <w:rPr>
          <w:rFonts w:hint="cs"/>
          <w:sz w:val="24"/>
          <w:szCs w:val="24"/>
        </w:rPr>
        <w:sym w:font="AGA Arabesque Desktop" w:char="F03F"/>
      </w:r>
      <w:r>
        <w:rPr>
          <w:sz w:val="24"/>
          <w:szCs w:val="24"/>
        </w:rPr>
        <w:t xml:space="preserve">          </w:t>
      </w:r>
      <w:r w:rsidRPr="00387ADA">
        <w:rPr>
          <w:rFonts w:hint="cs"/>
          <w:sz w:val="24"/>
          <w:szCs w:val="24"/>
        </w:rPr>
        <w:sym w:font="AGA Arabesque Desktop" w:char="F03F"/>
      </w:r>
      <w:r>
        <w:rPr>
          <w:sz w:val="24"/>
          <w:szCs w:val="24"/>
        </w:rPr>
        <w:t xml:space="preserve">          </w:t>
      </w:r>
      <w:r w:rsidRPr="00387ADA">
        <w:rPr>
          <w:rFonts w:hint="cs"/>
          <w:sz w:val="24"/>
          <w:szCs w:val="24"/>
        </w:rPr>
        <w:sym w:font="AGA Arabesque Desktop" w:char="F03F"/>
      </w:r>
    </w:p>
    <w:p w:rsidR="005C04F0" w:rsidRDefault="005C04F0" w:rsidP="005C04F0">
      <w:pPr>
        <w:pStyle w:val="ListParagraph"/>
        <w:rPr>
          <w:rtl/>
        </w:rPr>
      </w:pPr>
    </w:p>
    <w:p w:rsidR="005C04F0" w:rsidRDefault="005C04F0" w:rsidP="005C04F0">
      <w:pPr>
        <w:pStyle w:val="ListParagraph"/>
        <w:rPr>
          <w:rtl/>
        </w:rPr>
      </w:pPr>
    </w:p>
    <w:p w:rsidR="007C68FA" w:rsidRDefault="007C68FA" w:rsidP="007C68FA">
      <w:pPr>
        <w:pStyle w:val="Heading1"/>
        <w:rPr>
          <w:sz w:val="46"/>
          <w:szCs w:val="46"/>
          <w:rtl/>
        </w:rPr>
      </w:pPr>
      <w:bookmarkStart w:id="8" w:name="_Toc82987422"/>
      <w:bookmarkStart w:id="9" w:name="_Toc82988149"/>
      <w:r>
        <w:rPr>
          <w:rFonts w:hint="cs"/>
          <w:sz w:val="46"/>
          <w:szCs w:val="46"/>
          <w:rtl/>
        </w:rPr>
        <w:t>«تعريف بکتاب»</w:t>
      </w:r>
    </w:p>
    <w:p w:rsidR="007C68FA" w:rsidRDefault="007C68FA" w:rsidP="007C68FA">
      <w:pPr>
        <w:pStyle w:val="Heading1"/>
        <w:rPr>
          <w:sz w:val="46"/>
          <w:szCs w:val="46"/>
          <w:rtl/>
        </w:rPr>
      </w:pPr>
      <w:r>
        <w:rPr>
          <w:rFonts w:hint="cs"/>
          <w:sz w:val="46"/>
          <w:szCs w:val="46"/>
          <w:rtl/>
        </w:rPr>
        <w:t xml:space="preserve">طــريـق </w:t>
      </w:r>
      <w:r w:rsidRPr="00B77079">
        <w:rPr>
          <w:sz w:val="46"/>
          <w:szCs w:val="46"/>
          <w:rtl/>
        </w:rPr>
        <w:t>ال</w:t>
      </w:r>
      <w:r w:rsidRPr="00B77079">
        <w:rPr>
          <w:rFonts w:hint="cs"/>
          <w:sz w:val="46"/>
          <w:szCs w:val="46"/>
          <w:rtl/>
        </w:rPr>
        <w:t>ح</w:t>
      </w:r>
      <w:r>
        <w:rPr>
          <w:rFonts w:hint="cs"/>
          <w:sz w:val="46"/>
          <w:szCs w:val="46"/>
          <w:rtl/>
        </w:rPr>
        <w:t>ــ</w:t>
      </w:r>
      <w:r w:rsidRPr="00B77079">
        <w:rPr>
          <w:rFonts w:hint="cs"/>
          <w:sz w:val="46"/>
          <w:szCs w:val="46"/>
          <w:rtl/>
        </w:rPr>
        <w:t>جّ</w:t>
      </w:r>
      <w:r>
        <w:rPr>
          <w:rFonts w:hint="cs"/>
          <w:sz w:val="46"/>
          <w:szCs w:val="46"/>
          <w:rtl/>
        </w:rPr>
        <w:t xml:space="preserve"> الأحــسائـي(4)</w:t>
      </w:r>
    </w:p>
    <w:p w:rsidR="007C68FA" w:rsidRPr="00C469AE" w:rsidRDefault="007C68FA" w:rsidP="007C68FA">
      <w:pPr>
        <w:jc w:val="right"/>
        <w:rPr>
          <w:b/>
          <w:bCs/>
          <w:rtl/>
        </w:rPr>
      </w:pPr>
      <w:r w:rsidRPr="00C469AE">
        <w:rPr>
          <w:rFonts w:hint="cs"/>
          <w:b/>
          <w:bCs/>
          <w:rtl/>
        </w:rPr>
        <w:t>إعداد: إدارة المجلة</w:t>
      </w:r>
    </w:p>
    <w:p w:rsidR="007C68FA" w:rsidRPr="005D5DEE" w:rsidRDefault="007C68FA" w:rsidP="007C68FA">
      <w:pPr>
        <w:rPr>
          <w:rtl/>
        </w:rPr>
      </w:pPr>
    </w:p>
    <w:p w:rsidR="007C68FA" w:rsidRPr="0015037A" w:rsidRDefault="007C68FA" w:rsidP="007C68FA">
      <w:pPr>
        <w:jc w:val="center"/>
        <w:rPr>
          <w:rtl/>
        </w:rPr>
      </w:pPr>
      <w:r>
        <w:rPr>
          <w:noProof/>
          <w:rtl/>
          <w:lang w:bidi="fa-IR"/>
        </w:rPr>
        <w:drawing>
          <wp:inline distT="0" distB="0" distL="0" distR="0" wp14:anchorId="2CACF411" wp14:editId="021BEB86">
            <wp:extent cx="1894114" cy="2655484"/>
            <wp:effectExtent l="0" t="0" r="0" b="0"/>
            <wp:docPr id="7" name="Picture 7" descr="C:\Users\ma.meqdadi\Desktop\طريق الحج الأحسايي\20210610-084049004-67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eqdadi\Desktop\طريق الحج الأحسايي\20210610-084049004-6707.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0095" cy="2663869"/>
                    </a:xfrm>
                    <a:prstGeom prst="rect">
                      <a:avLst/>
                    </a:prstGeom>
                    <a:noFill/>
                    <a:ln>
                      <a:noFill/>
                    </a:ln>
                  </pic:spPr>
                </pic:pic>
              </a:graphicData>
            </a:graphic>
          </wp:inline>
        </w:drawing>
      </w:r>
    </w:p>
    <w:p w:rsidR="007C68FA" w:rsidRPr="00880E4E" w:rsidRDefault="007C68FA" w:rsidP="007C68FA">
      <w:pPr>
        <w:jc w:val="center"/>
        <w:rPr>
          <w:b/>
          <w:bCs/>
          <w:rtl/>
        </w:rPr>
      </w:pPr>
    </w:p>
    <w:p w:rsidR="007C68FA" w:rsidRDefault="007C68FA" w:rsidP="007C68FA">
      <w:pPr>
        <w:ind w:firstLine="0"/>
        <w:rPr>
          <w:b/>
          <w:bCs/>
          <w:noProof/>
          <w:rtl/>
        </w:rPr>
      </w:pPr>
      <w:r w:rsidRPr="00B241A3">
        <w:rPr>
          <w:rFonts w:hint="cs"/>
          <w:b/>
          <w:bCs/>
          <w:rtl/>
        </w:rPr>
        <w:t>نظراً لمنه</w:t>
      </w:r>
      <w:r>
        <w:rPr>
          <w:rFonts w:hint="cs"/>
          <w:b/>
          <w:bCs/>
          <w:rtl/>
        </w:rPr>
        <w:t>ج</w:t>
      </w:r>
      <w:r w:rsidRPr="00B241A3">
        <w:rPr>
          <w:rFonts w:hint="cs"/>
          <w:b/>
          <w:bCs/>
          <w:rtl/>
        </w:rPr>
        <w:t xml:space="preserve"> مجلة </w:t>
      </w:r>
      <w:r>
        <w:rPr>
          <w:rFonts w:hint="cs"/>
          <w:b/>
          <w:bCs/>
          <w:rtl/>
        </w:rPr>
        <w:t>«</w:t>
      </w:r>
      <w:r w:rsidRPr="00B241A3">
        <w:rPr>
          <w:rFonts w:hint="cs"/>
          <w:b/>
          <w:bCs/>
          <w:rtl/>
        </w:rPr>
        <w:t>ميقات الحجّ</w:t>
      </w:r>
      <w:r>
        <w:rPr>
          <w:rFonts w:hint="cs"/>
          <w:b/>
          <w:bCs/>
          <w:rtl/>
        </w:rPr>
        <w:t>»، و</w:t>
      </w:r>
      <w:r w:rsidRPr="00B241A3">
        <w:rPr>
          <w:rFonts w:hint="cs"/>
          <w:b/>
          <w:bCs/>
          <w:rtl/>
        </w:rPr>
        <w:t>عنايته</w:t>
      </w:r>
      <w:r>
        <w:rPr>
          <w:rFonts w:hint="cs"/>
          <w:b/>
          <w:bCs/>
          <w:rtl/>
        </w:rPr>
        <w:t>ا</w:t>
      </w:r>
      <w:r w:rsidRPr="00B241A3">
        <w:rPr>
          <w:rFonts w:hint="cs"/>
          <w:b/>
          <w:bCs/>
          <w:rtl/>
        </w:rPr>
        <w:t xml:space="preserve"> بالشؤون الثقافية والتاريخية والسياسية والاجتماعية للحجّ ودائرته المباركة</w:t>
      </w:r>
      <w:r>
        <w:rPr>
          <w:rFonts w:hint="cs"/>
          <w:b/>
          <w:bCs/>
          <w:rtl/>
        </w:rPr>
        <w:t>.</w:t>
      </w:r>
      <w:r w:rsidRPr="00B241A3">
        <w:rPr>
          <w:rFonts w:hint="cs"/>
          <w:b/>
          <w:bCs/>
          <w:rtl/>
        </w:rPr>
        <w:t>..، فتحت بابها لا ف</w:t>
      </w:r>
      <w:r>
        <w:rPr>
          <w:rFonts w:hint="cs"/>
          <w:b/>
          <w:bCs/>
          <w:rtl/>
        </w:rPr>
        <w:t>قط لاستقبال ما يتفضل به الكتّاب</w:t>
      </w:r>
      <w:r w:rsidRPr="00B241A3">
        <w:rPr>
          <w:rFonts w:hint="cs"/>
          <w:b/>
          <w:bCs/>
          <w:rtl/>
        </w:rPr>
        <w:t xml:space="preserve">، ويبادر به العلماء والمحققون من بحوث ومقالات من أفكار وآراء حول </w:t>
      </w:r>
      <w:r w:rsidRPr="00B241A3">
        <w:rPr>
          <w:rFonts w:hint="cs"/>
          <w:b/>
          <w:bCs/>
          <w:rtl/>
        </w:rPr>
        <w:lastRenderedPageBreak/>
        <w:t>عنايتها المذكورة، وإن لم تكتفِ بانتظار ما تجود به معرفتهم وأناملهم، بل راحت إدارتها تسمع وتقرأ وتلاحق ما يكتب هنا وينش</w:t>
      </w:r>
      <w:r>
        <w:rPr>
          <w:rFonts w:hint="cs"/>
          <w:b/>
          <w:bCs/>
          <w:rtl/>
        </w:rPr>
        <w:t>ـ</w:t>
      </w:r>
      <w:r w:rsidRPr="00B241A3">
        <w:rPr>
          <w:rFonts w:hint="cs"/>
          <w:b/>
          <w:bCs/>
          <w:rtl/>
        </w:rPr>
        <w:t xml:space="preserve">ر أو يُلقى هناك؛ ما دام يصبُّ في دائرتها المعرفية؛ لإعطائه مساحة مناسبة في المجلة، </w:t>
      </w:r>
      <w:r w:rsidRPr="00B241A3">
        <w:rPr>
          <w:rFonts w:hint="cs"/>
          <w:b/>
          <w:bCs/>
          <w:rtl/>
          <w:lang w:val="en-AU" w:bidi="ar-IQ"/>
        </w:rPr>
        <w:t>حرصاً منها في إغناء مكتبتها الخاصة وتراثها المعرفي، و</w:t>
      </w:r>
      <w:r w:rsidRPr="00B241A3">
        <w:rPr>
          <w:rFonts w:hint="cs"/>
          <w:b/>
          <w:bCs/>
          <w:rtl/>
        </w:rPr>
        <w:t xml:space="preserve">مشاركةً منها في نشر ما تصبو إليه من أهداف كبيرة؛ تتمدّد على مساحة واسعة من الحرمين المباركين مكة المكرمة والمسجد النبوي وما حولهما من </w:t>
      </w:r>
      <w:r>
        <w:rPr>
          <w:rFonts w:hint="cs"/>
          <w:b/>
          <w:bCs/>
          <w:rtl/>
        </w:rPr>
        <w:t>طرق و</w:t>
      </w:r>
      <w:r w:rsidRPr="00B241A3">
        <w:rPr>
          <w:rFonts w:hint="cs"/>
          <w:b/>
          <w:bCs/>
          <w:rtl/>
        </w:rPr>
        <w:t>أماكن ومواقع</w:t>
      </w:r>
      <w:r>
        <w:rPr>
          <w:rFonts w:hint="cs"/>
          <w:b/>
          <w:bCs/>
          <w:rtl/>
        </w:rPr>
        <w:t>.</w:t>
      </w:r>
    </w:p>
    <w:p w:rsidR="007C68FA" w:rsidRPr="00CB1C85" w:rsidRDefault="007C68FA" w:rsidP="007C68FA">
      <w:pPr>
        <w:rPr>
          <w:b/>
          <w:bCs/>
          <w:rtl/>
        </w:rPr>
      </w:pPr>
      <w:r>
        <w:rPr>
          <w:rFonts w:hint="cs"/>
          <w:b/>
          <w:bCs/>
          <w:rtl/>
        </w:rPr>
        <w:t xml:space="preserve">إنّ </w:t>
      </w:r>
      <w:r w:rsidRPr="00CB1C85">
        <w:rPr>
          <w:rFonts w:hint="cs"/>
          <w:b/>
          <w:bCs/>
          <w:rtl/>
        </w:rPr>
        <w:t>هذا الکتاب «</w:t>
      </w:r>
      <w:r w:rsidRPr="00CB1C85">
        <w:rPr>
          <w:rFonts w:hint="cs"/>
          <w:b/>
          <w:bCs/>
          <w:i/>
          <w:iCs/>
          <w:rtl/>
        </w:rPr>
        <w:t>طريق الحج الأحسائي</w:t>
      </w:r>
      <w:r w:rsidRPr="00CB1C85">
        <w:rPr>
          <w:rFonts w:hint="cs"/>
          <w:b/>
          <w:bCs/>
          <w:rtl/>
        </w:rPr>
        <w:t>» لمؤلفه سماحة الشيخ محمدعلي الحرز</w:t>
      </w:r>
      <w:r>
        <w:rPr>
          <w:rFonts w:hint="cs"/>
          <w:b/>
          <w:bCs/>
          <w:rtl/>
        </w:rPr>
        <w:t xml:space="preserve"> کتابٌ جيّدٌ</w:t>
      </w:r>
      <w:r w:rsidRPr="00CB1C85">
        <w:rPr>
          <w:rFonts w:hint="cs"/>
          <w:b/>
          <w:bCs/>
          <w:rtl/>
        </w:rPr>
        <w:t>،</w:t>
      </w:r>
      <w:r>
        <w:rPr>
          <w:rFonts w:hint="cs"/>
          <w:b/>
          <w:bCs/>
          <w:rtl/>
        </w:rPr>
        <w:t xml:space="preserve"> بما</w:t>
      </w:r>
      <w:r w:rsidRPr="00CB1C85">
        <w:rPr>
          <w:rFonts w:hint="cs"/>
          <w:b/>
          <w:bCs/>
          <w:rtl/>
        </w:rPr>
        <w:t xml:space="preserve"> تحمله من أهمية تاريخية، وفوائد ميدانية، ومعرفة هذا الطريق بحدوده ومعالمه التي ينبغي الاطلاع عليها</w:t>
      </w:r>
      <w:r>
        <w:rPr>
          <w:rFonts w:hint="cs"/>
          <w:b/>
          <w:bCs/>
          <w:rtl/>
        </w:rPr>
        <w:t>.</w:t>
      </w:r>
    </w:p>
    <w:p w:rsidR="007C68FA" w:rsidRDefault="007C68FA" w:rsidP="007C68FA">
      <w:pPr>
        <w:rPr>
          <w:b/>
          <w:bCs/>
          <w:rtl/>
        </w:rPr>
      </w:pPr>
      <w:r>
        <w:rPr>
          <w:rFonts w:hint="cs"/>
          <w:b/>
          <w:bCs/>
          <w:rtl/>
        </w:rPr>
        <w:t>ولا يخف</w:t>
      </w:r>
      <w:r>
        <w:rPr>
          <w:rFonts w:ascii="Badr" w:hAnsi="Badr"/>
          <w:b/>
          <w:bCs/>
          <w:rtl/>
        </w:rPr>
        <w:t>ی</w:t>
      </w:r>
      <w:r>
        <w:rPr>
          <w:rFonts w:hint="cs"/>
          <w:b/>
          <w:bCs/>
          <w:rtl/>
        </w:rPr>
        <w:t xml:space="preserve"> أنّ هذا الطريق في القديم کان طريقاً لحجاج الإيرانيين</w:t>
      </w:r>
      <w:r w:rsidRPr="00CB1C85">
        <w:rPr>
          <w:rFonts w:hint="cs"/>
          <w:b/>
          <w:bCs/>
          <w:rtl/>
        </w:rPr>
        <w:t>.</w:t>
      </w:r>
    </w:p>
    <w:p w:rsidR="007C68FA" w:rsidRPr="00850F23" w:rsidRDefault="007C68FA" w:rsidP="007C68FA">
      <w:pPr>
        <w:rPr>
          <w:b/>
          <w:bCs/>
          <w:sz w:val="20"/>
          <w:szCs w:val="20"/>
          <w:rtl/>
        </w:rPr>
      </w:pPr>
    </w:p>
    <w:p w:rsidR="007C68FA" w:rsidRPr="004818CE" w:rsidRDefault="007C68FA" w:rsidP="007C68FA">
      <w:pPr>
        <w:jc w:val="center"/>
        <w:rPr>
          <w:sz w:val="22"/>
          <w:szCs w:val="22"/>
          <w:rtl/>
        </w:rPr>
      </w:pPr>
      <w:r w:rsidRPr="004818CE">
        <w:rPr>
          <w:sz w:val="22"/>
          <w:szCs w:val="22"/>
        </w:rPr>
        <w:sym w:font="AGA Arabesque Desktop" w:char="F03F"/>
      </w:r>
      <w:r>
        <w:rPr>
          <w:sz w:val="22"/>
          <w:szCs w:val="22"/>
        </w:rPr>
        <w:t xml:space="preserve">          </w:t>
      </w:r>
      <w:r w:rsidRPr="004818CE">
        <w:rPr>
          <w:sz w:val="22"/>
          <w:szCs w:val="22"/>
        </w:rPr>
        <w:sym w:font="AGA Arabesque Desktop" w:char="F03F"/>
      </w:r>
      <w:r>
        <w:rPr>
          <w:sz w:val="22"/>
          <w:szCs w:val="22"/>
        </w:rPr>
        <w:t xml:space="preserve">          </w:t>
      </w:r>
      <w:r w:rsidRPr="004818CE">
        <w:rPr>
          <w:sz w:val="22"/>
          <w:szCs w:val="22"/>
        </w:rPr>
        <w:sym w:font="AGA Arabesque Desktop" w:char="F03F"/>
      </w:r>
    </w:p>
    <w:p w:rsidR="007C68FA" w:rsidRDefault="007C68FA" w:rsidP="007C68FA">
      <w:pPr>
        <w:rPr>
          <w:b/>
          <w:bCs/>
          <w:rtl/>
        </w:rPr>
      </w:pPr>
    </w:p>
    <w:p w:rsidR="007C68FA" w:rsidRPr="005D5DEE" w:rsidRDefault="007C68FA" w:rsidP="007C68FA">
      <w:pPr>
        <w:pStyle w:val="Heading2"/>
        <w:rPr>
          <w:rtl/>
        </w:rPr>
      </w:pPr>
      <w:r w:rsidRPr="005D5DEE">
        <w:rPr>
          <w:rFonts w:hint="cs"/>
          <w:rtl/>
        </w:rPr>
        <w:t>جاء في مقدمة البحث :</w:t>
      </w:r>
    </w:p>
    <w:p w:rsidR="007C68FA" w:rsidRPr="00FA6FCD" w:rsidRDefault="007C68FA" w:rsidP="007C68FA">
      <w:pPr>
        <w:rPr>
          <w:rtl/>
        </w:rPr>
      </w:pPr>
      <w:r w:rsidRPr="00FA6FCD">
        <w:rPr>
          <w:rFonts w:hint="cs"/>
          <w:rtl/>
        </w:rPr>
        <w:t>«طالما راودتني فکرة التطرّق لموضوع</w:t>
      </w:r>
      <w:r>
        <w:rPr>
          <w:rFonts w:hint="cs"/>
          <w:rtl/>
        </w:rPr>
        <w:t xml:space="preserve"> طريق</w:t>
      </w:r>
      <w:r w:rsidRPr="00FA6FCD">
        <w:rPr>
          <w:rFonts w:hint="cs"/>
          <w:rtl/>
        </w:rPr>
        <w:t xml:space="preserve"> الحج</w:t>
      </w:r>
      <w:r w:rsidR="00912E3B">
        <w:rPr>
          <w:rFonts w:hint="cs"/>
          <w:rtl/>
        </w:rPr>
        <w:t>ّ</w:t>
      </w:r>
      <w:r w:rsidRPr="00FA6FCD">
        <w:rPr>
          <w:rFonts w:hint="cs"/>
          <w:rtl/>
        </w:rPr>
        <w:t xml:space="preserve"> الأحسائي من الناحية التاريخية؛ والتعريف بالعلاقة الکبيرة بين الأحساء وبلاد الحجاز، وأهم</w:t>
      </w:r>
      <w:r>
        <w:rPr>
          <w:rFonts w:hint="cs"/>
          <w:rtl/>
        </w:rPr>
        <w:t>ّ</w:t>
      </w:r>
      <w:r w:rsidRPr="00FA6FCD">
        <w:rPr>
          <w:rFonts w:hint="cs"/>
          <w:rtl/>
        </w:rPr>
        <w:t xml:space="preserve"> الطرق التي يسلکونها في المسير لأداء فريضة الحج، والعقبات التي تواجه الحاج الأحسائي من صعوبات ومعوِّقات، حاله حال الکثير من الحجاج في مختلف المنافذ المتجهة إل</w:t>
      </w:r>
      <w:r w:rsidRPr="00FA6FCD">
        <w:rPr>
          <w:rtl/>
        </w:rPr>
        <w:t>ی</w:t>
      </w:r>
      <w:r w:rsidRPr="00FA6FCD">
        <w:rPr>
          <w:rFonts w:hint="cs"/>
          <w:rtl/>
        </w:rPr>
        <w:t xml:space="preserve"> مکة المکرمة، نظراً للتغافل الکبير من المهتم</w:t>
      </w:r>
      <w:r>
        <w:rPr>
          <w:rFonts w:hint="cs"/>
          <w:rtl/>
        </w:rPr>
        <w:t>ّ</w:t>
      </w:r>
      <w:r w:rsidRPr="00FA6FCD">
        <w:rPr>
          <w:rFonts w:hint="cs"/>
          <w:rtl/>
        </w:rPr>
        <w:t>ين بتاريخ الحج وطرق الحاج، وذلك</w:t>
      </w:r>
      <w:r>
        <w:rPr>
          <w:rFonts w:hint="cs"/>
          <w:rtl/>
        </w:rPr>
        <w:t xml:space="preserve"> </w:t>
      </w:r>
      <w:r w:rsidRPr="00FA6FCD">
        <w:rPr>
          <w:rFonts w:hint="cs"/>
          <w:rtl/>
        </w:rPr>
        <w:t>لصعوبة البحث وندرة المصادر التي تناولت معالم هذه الطرق.</w:t>
      </w:r>
    </w:p>
    <w:p w:rsidR="007C68FA" w:rsidRDefault="007C68FA" w:rsidP="007C68FA">
      <w:pPr>
        <w:rPr>
          <w:rtl/>
        </w:rPr>
      </w:pPr>
      <w:r w:rsidRPr="00FA6FCD">
        <w:rPr>
          <w:rFonts w:hint="cs"/>
          <w:rtl/>
        </w:rPr>
        <w:t>لذا اکتف</w:t>
      </w:r>
      <w:r w:rsidRPr="00FA6FCD">
        <w:rPr>
          <w:rtl/>
        </w:rPr>
        <w:t>ی</w:t>
      </w:r>
      <w:r w:rsidRPr="00FA6FCD">
        <w:rPr>
          <w:rFonts w:hint="cs"/>
          <w:rtl/>
        </w:rPr>
        <w:t xml:space="preserve"> معظم الباحثين بتناول الطرق المشهورة والمعروفة؛ مثل الشامي </w:t>
      </w:r>
      <w:r w:rsidRPr="00FA6FCD">
        <w:rPr>
          <w:rFonts w:hint="cs"/>
          <w:rtl/>
        </w:rPr>
        <w:lastRenderedPageBreak/>
        <w:t>والعراقي والمصري واليمني والعماني وغيره</w:t>
      </w:r>
      <w:r>
        <w:rPr>
          <w:rFonts w:hint="cs"/>
          <w:rtl/>
        </w:rPr>
        <w:t>ا</w:t>
      </w:r>
      <w:r w:rsidRPr="00FA6FCD">
        <w:rPr>
          <w:rFonts w:hint="cs"/>
          <w:rtl/>
        </w:rPr>
        <w:t>، دون تجاوز هذه العتبة خشيةً من وعورة الطريق والبحث في هذه النقطة المعتمة...».</w:t>
      </w:r>
    </w:p>
    <w:p w:rsidR="007C68FA" w:rsidRPr="00912E3B" w:rsidRDefault="007C68FA" w:rsidP="007C68FA">
      <w:pPr>
        <w:rPr>
          <w:sz w:val="12"/>
          <w:szCs w:val="12"/>
          <w:rtl/>
        </w:rPr>
      </w:pPr>
    </w:p>
    <w:p w:rsidR="007C68FA" w:rsidRPr="007267B7" w:rsidRDefault="007C68FA" w:rsidP="007C68FA">
      <w:pPr>
        <w:pStyle w:val="Heading2"/>
        <w:rPr>
          <w:rtl/>
          <w:lang w:bidi="fa-IR"/>
        </w:rPr>
      </w:pPr>
      <w:r w:rsidRPr="007267B7">
        <w:rPr>
          <w:rFonts w:hint="cs"/>
          <w:rtl/>
          <w:lang w:bidi="fa-IR"/>
        </w:rPr>
        <w:t>الکلمات المفتاحية :</w:t>
      </w:r>
    </w:p>
    <w:p w:rsidR="007C68FA" w:rsidRDefault="007C68FA" w:rsidP="007C68FA">
      <w:pPr>
        <w:ind w:firstLine="0"/>
        <w:rPr>
          <w:b/>
          <w:bCs/>
          <w:i/>
          <w:iCs/>
          <w:rtl/>
        </w:rPr>
      </w:pPr>
      <w:r w:rsidRPr="005C0EA2">
        <w:rPr>
          <w:rFonts w:hint="cs"/>
          <w:b/>
          <w:bCs/>
          <w:i/>
          <w:iCs/>
          <w:rtl/>
        </w:rPr>
        <w:t xml:space="preserve"> رحلة داود السعدي سنة 1288هـ ، طريق الحاج</w:t>
      </w:r>
      <w:r>
        <w:rPr>
          <w:rFonts w:hint="cs"/>
          <w:b/>
          <w:bCs/>
          <w:i/>
          <w:iCs/>
          <w:rtl/>
        </w:rPr>
        <w:t xml:space="preserve"> </w:t>
      </w:r>
      <w:r w:rsidRPr="005C0EA2">
        <w:rPr>
          <w:rFonts w:hint="cs"/>
          <w:b/>
          <w:bCs/>
          <w:i/>
          <w:iCs/>
          <w:rtl/>
        </w:rPr>
        <w:t>في الشعر الأحسائي</w:t>
      </w:r>
      <w:r>
        <w:rPr>
          <w:rFonts w:hint="cs"/>
          <w:b/>
          <w:bCs/>
          <w:i/>
          <w:iCs/>
          <w:rtl/>
        </w:rPr>
        <w:t xml:space="preserve"> ،  </w:t>
      </w:r>
      <w:r w:rsidRPr="005C0EA2">
        <w:rPr>
          <w:rFonts w:hint="cs"/>
          <w:b/>
          <w:bCs/>
          <w:i/>
          <w:iCs/>
          <w:rtl/>
        </w:rPr>
        <w:t>الطريق غير المباشر</w:t>
      </w:r>
      <w:r>
        <w:rPr>
          <w:rFonts w:hint="cs"/>
          <w:b/>
          <w:bCs/>
          <w:i/>
          <w:iCs/>
          <w:rtl/>
        </w:rPr>
        <w:t xml:space="preserve"> ،الطرق من الأحساء إل</w:t>
      </w:r>
      <w:r w:rsidRPr="00274FB4">
        <w:rPr>
          <w:rFonts w:hint="cs"/>
          <w:b/>
          <w:bCs/>
          <w:i/>
          <w:iCs/>
          <w:rtl/>
          <w:lang w:bidi="fa-IR"/>
        </w:rPr>
        <w:t>ى</w:t>
      </w:r>
      <w:r>
        <w:rPr>
          <w:rFonts w:hint="cs"/>
          <w:b/>
          <w:bCs/>
          <w:i/>
          <w:iCs/>
          <w:rtl/>
        </w:rPr>
        <w:t xml:space="preserve"> اليمامة ، الطرق من اليمامة إل</w:t>
      </w:r>
      <w:r w:rsidRPr="00274FB4">
        <w:rPr>
          <w:rFonts w:hint="cs"/>
          <w:b/>
          <w:bCs/>
          <w:i/>
          <w:iCs/>
          <w:rtl/>
          <w:lang w:bidi="fa-IR"/>
        </w:rPr>
        <w:t>ى</w:t>
      </w:r>
      <w:r>
        <w:rPr>
          <w:rFonts w:hint="cs"/>
          <w:b/>
          <w:bCs/>
          <w:i/>
          <w:iCs/>
          <w:rtl/>
        </w:rPr>
        <w:t xml:space="preserve"> مکة المکرمة</w:t>
      </w:r>
      <w:r>
        <w:rPr>
          <w:rFonts w:hint="cs"/>
          <w:b/>
          <w:bCs/>
          <w:i/>
          <w:iCs/>
          <w:rtl/>
          <w:lang w:bidi="fa-IR"/>
        </w:rPr>
        <w:t xml:space="preserve">، </w:t>
      </w:r>
      <w:r w:rsidRPr="00257429">
        <w:rPr>
          <w:rFonts w:hint="cs"/>
          <w:b/>
          <w:bCs/>
          <w:i/>
          <w:iCs/>
          <w:rtl/>
          <w:lang w:bidi="fa-IR"/>
        </w:rPr>
        <w:t>من محطّات الحاجّ إلى الحرمين</w:t>
      </w:r>
      <w:r>
        <w:rPr>
          <w:rFonts w:hint="cs"/>
          <w:b/>
          <w:bCs/>
          <w:i/>
          <w:iCs/>
          <w:rtl/>
          <w:lang w:bidi="fa-IR"/>
        </w:rPr>
        <w:t xml:space="preserve"> ، </w:t>
      </w:r>
      <w:r w:rsidRPr="005C0EA2">
        <w:rPr>
          <w:rFonts w:hint="cs"/>
          <w:b/>
          <w:bCs/>
          <w:i/>
          <w:iCs/>
          <w:rtl/>
          <w:lang w:bidi="fa-IR"/>
        </w:rPr>
        <w:t>الع</w:t>
      </w:r>
      <w:r>
        <w:rPr>
          <w:rFonts w:hint="cs"/>
          <w:b/>
          <w:bCs/>
          <w:i/>
          <w:iCs/>
          <w:rtl/>
          <w:lang w:bidi="fa-IR"/>
        </w:rPr>
        <w:t xml:space="preserve">قير الواجهة  </w:t>
      </w:r>
      <w:r w:rsidRPr="005C0EA2">
        <w:rPr>
          <w:rFonts w:hint="cs"/>
          <w:b/>
          <w:bCs/>
          <w:i/>
          <w:iCs/>
          <w:rtl/>
          <w:lang w:bidi="fa-IR"/>
        </w:rPr>
        <w:t>ا</w:t>
      </w:r>
      <w:r>
        <w:rPr>
          <w:rFonts w:hint="cs"/>
          <w:b/>
          <w:bCs/>
          <w:i/>
          <w:iCs/>
          <w:rtl/>
          <w:lang w:bidi="fa-IR"/>
        </w:rPr>
        <w:t>لبح</w:t>
      </w:r>
      <w:r w:rsidRPr="005C0EA2">
        <w:rPr>
          <w:rFonts w:hint="cs"/>
          <w:b/>
          <w:bCs/>
          <w:i/>
          <w:iCs/>
          <w:rtl/>
          <w:lang w:bidi="fa-IR"/>
        </w:rPr>
        <w:t>ر</w:t>
      </w:r>
      <w:r>
        <w:rPr>
          <w:rFonts w:hint="cs"/>
          <w:b/>
          <w:bCs/>
          <w:i/>
          <w:iCs/>
          <w:rtl/>
          <w:lang w:bidi="fa-IR"/>
        </w:rPr>
        <w:t xml:space="preserve">ية </w:t>
      </w:r>
      <w:r w:rsidRPr="005C0EA2">
        <w:rPr>
          <w:rFonts w:hint="cs"/>
          <w:b/>
          <w:bCs/>
          <w:i/>
          <w:iCs/>
          <w:rtl/>
          <w:lang w:bidi="fa-IR"/>
        </w:rPr>
        <w:t>ل</w:t>
      </w:r>
      <w:r>
        <w:rPr>
          <w:rFonts w:hint="cs"/>
          <w:b/>
          <w:bCs/>
          <w:i/>
          <w:iCs/>
          <w:rtl/>
          <w:lang w:bidi="fa-IR"/>
        </w:rPr>
        <w:t xml:space="preserve">لأحساء </w:t>
      </w:r>
      <w:r>
        <w:rPr>
          <w:rFonts w:hint="cs"/>
          <w:b/>
          <w:bCs/>
          <w:i/>
          <w:iCs/>
          <w:rtl/>
        </w:rPr>
        <w:t>. . .</w:t>
      </w:r>
    </w:p>
    <w:p w:rsidR="007C68FA" w:rsidRPr="00EE365F" w:rsidRDefault="007C68FA" w:rsidP="007C68FA">
      <w:pPr>
        <w:rPr>
          <w:b/>
          <w:bCs/>
          <w:i/>
          <w:iCs/>
          <w:sz w:val="20"/>
          <w:szCs w:val="20"/>
          <w:rtl/>
        </w:rPr>
      </w:pPr>
    </w:p>
    <w:p w:rsidR="007C68FA" w:rsidRPr="00F07507" w:rsidRDefault="007C68FA" w:rsidP="007C68FA">
      <w:pPr>
        <w:jc w:val="center"/>
        <w:rPr>
          <w:sz w:val="24"/>
          <w:szCs w:val="24"/>
          <w:rtl/>
        </w:rPr>
      </w:pPr>
      <w:r w:rsidRPr="00F07507">
        <w:rPr>
          <w:rFonts w:hint="cs"/>
          <w:sz w:val="24"/>
          <w:szCs w:val="24"/>
        </w:rPr>
        <w:sym w:font="AGA Arabesque Desktop" w:char="F03F"/>
      </w:r>
      <w:r>
        <w:rPr>
          <w:sz w:val="24"/>
          <w:szCs w:val="24"/>
        </w:rPr>
        <w:t xml:space="preserve">            </w:t>
      </w:r>
      <w:r w:rsidRPr="00F07507">
        <w:rPr>
          <w:rFonts w:hint="cs"/>
          <w:sz w:val="24"/>
          <w:szCs w:val="24"/>
        </w:rPr>
        <w:sym w:font="AGA Arabesque Desktop" w:char="F03F"/>
      </w:r>
      <w:r>
        <w:rPr>
          <w:sz w:val="24"/>
          <w:szCs w:val="24"/>
        </w:rPr>
        <w:t xml:space="preserve">            </w:t>
      </w:r>
      <w:r w:rsidRPr="00F07507">
        <w:rPr>
          <w:rFonts w:hint="cs"/>
          <w:sz w:val="24"/>
          <w:szCs w:val="24"/>
        </w:rPr>
        <w:sym w:font="AGA Arabesque Desktop" w:char="F03F"/>
      </w:r>
    </w:p>
    <w:p w:rsidR="007C68FA" w:rsidRPr="00EA0532" w:rsidRDefault="007C68FA" w:rsidP="007C68FA">
      <w:r>
        <w:rPr>
          <w:rFonts w:hint="cs"/>
          <w:b/>
          <w:bCs/>
          <w:rtl/>
        </w:rPr>
        <w:t xml:space="preserve"> </w:t>
      </w:r>
      <w:r w:rsidRPr="00350AD2">
        <w:rPr>
          <w:rFonts w:hint="cs"/>
          <w:b/>
          <w:bCs/>
          <w:rtl/>
        </w:rPr>
        <w:t xml:space="preserve">  </w:t>
      </w:r>
    </w:p>
    <w:bookmarkEnd w:id="8"/>
    <w:bookmarkEnd w:id="9"/>
    <w:p w:rsidR="007C68FA" w:rsidRDefault="007C68FA" w:rsidP="007C68FA">
      <w:pPr>
        <w:pStyle w:val="Heading2"/>
        <w:rPr>
          <w:rtl/>
        </w:rPr>
      </w:pPr>
      <w:r>
        <w:rPr>
          <w:rFonts w:hint="cs"/>
          <w:rtl/>
        </w:rPr>
        <w:t>الطريق الثالث: رحلة داود السعدي سنة 1288هـ</w:t>
      </w:r>
    </w:p>
    <w:p w:rsidR="007C68FA" w:rsidRPr="00674450" w:rsidRDefault="007C68FA" w:rsidP="007C68FA">
      <w:pPr>
        <w:rPr>
          <w:rtl/>
        </w:rPr>
      </w:pPr>
      <w:r w:rsidRPr="00674450">
        <w:rPr>
          <w:rFonts w:hint="cs"/>
          <w:rtl/>
        </w:rPr>
        <w:t>الشيخ داود السعدي کان مفتي بغداد، ومرافق الحملة التي قادها أحمد مدحت باشا کمفتٍ للعسکر،</w:t>
      </w:r>
      <w:r w:rsidRPr="008A61C1">
        <w:rPr>
          <w:rStyle w:val="FootnoteReference"/>
          <w:rFonts w:eastAsiaTheme="majorEastAsia" w:cs="B Lotus Arb"/>
          <w:b/>
          <w:bCs/>
          <w:rtl/>
        </w:rPr>
        <w:footnoteReference w:id="167"/>
      </w:r>
      <w:r>
        <w:rPr>
          <w:rFonts w:hint="cs"/>
          <w:rtl/>
        </w:rPr>
        <w:t xml:space="preserve"> تولّى</w:t>
      </w:r>
      <w:r w:rsidRPr="00674450">
        <w:rPr>
          <w:rFonts w:hint="cs"/>
          <w:rtl/>
        </w:rPr>
        <w:t xml:space="preserve"> منصب الإفتاء في الحامية العثمانية بالأحساء، فذهب</w:t>
      </w:r>
      <w:r>
        <w:rPr>
          <w:rFonts w:hint="cs"/>
          <w:rtl/>
        </w:rPr>
        <w:t xml:space="preserve"> إلى </w:t>
      </w:r>
      <w:r w:rsidRPr="00674450">
        <w:rPr>
          <w:rFonts w:hint="cs"/>
          <w:rtl/>
        </w:rPr>
        <w:t xml:space="preserve">الحج ودوّن المناطق التي مرَّ بها. </w:t>
      </w:r>
    </w:p>
    <w:p w:rsidR="007C68FA" w:rsidRPr="006649C5" w:rsidRDefault="007C68FA" w:rsidP="006649C5">
      <w:pPr>
        <w:ind w:firstLine="0"/>
        <w:rPr>
          <w:b/>
          <w:bCs/>
          <w:rtl/>
        </w:rPr>
      </w:pPr>
      <w:bookmarkStart w:id="10" w:name="_Toc82987426"/>
      <w:bookmarkStart w:id="11" w:name="_Toc82988153"/>
      <w:r w:rsidRPr="006649C5">
        <w:rPr>
          <w:rFonts w:hint="cs"/>
          <w:b/>
          <w:bCs/>
          <w:rtl/>
        </w:rPr>
        <w:t>رحلته إلى الحج:</w:t>
      </w:r>
      <w:bookmarkEnd w:id="10"/>
      <w:bookmarkEnd w:id="11"/>
      <w:r w:rsidRPr="006649C5">
        <w:rPr>
          <w:rFonts w:hint="cs"/>
          <w:b/>
          <w:bCs/>
          <w:rtl/>
        </w:rPr>
        <w:t xml:space="preserve"> </w:t>
      </w:r>
    </w:p>
    <w:p w:rsidR="007C68FA" w:rsidRPr="00674450" w:rsidRDefault="007C68FA" w:rsidP="007C68FA">
      <w:pPr>
        <w:rPr>
          <w:rtl/>
        </w:rPr>
      </w:pPr>
      <w:r>
        <w:rPr>
          <w:rFonts w:hint="cs"/>
          <w:rtl/>
        </w:rPr>
        <w:t>وهي رحلة دا</w:t>
      </w:r>
      <w:r w:rsidRPr="00674450">
        <w:rPr>
          <w:rFonts w:hint="cs"/>
          <w:rtl/>
        </w:rPr>
        <w:t>ود السعدي، المعروف بأفندي البکباشي، التي طو</w:t>
      </w:r>
      <w:r>
        <w:rPr>
          <w:rFonts w:hint="cs"/>
          <w:rtl/>
        </w:rPr>
        <w:t>ى</w:t>
      </w:r>
      <w:r w:rsidRPr="00674450">
        <w:rPr>
          <w:rFonts w:hint="cs"/>
          <w:rtl/>
        </w:rPr>
        <w:t xml:space="preserve"> مراحلها في شهر ذي القعدة من سنة 1288هـ (1872م)، وهذه الرسالة طبعت في مطبعة </w:t>
      </w:r>
      <w:r w:rsidRPr="00674450">
        <w:rPr>
          <w:rFonts w:hint="cs"/>
          <w:rtl/>
        </w:rPr>
        <w:lastRenderedPageBreak/>
        <w:t>الزوراء أو مطبعة الحکومة سنة 1289هـ،</w:t>
      </w:r>
      <w:r w:rsidRPr="00CE56E5">
        <w:rPr>
          <w:rFonts w:cs="B Lotus Arb"/>
          <w:vertAlign w:val="superscript"/>
          <w:rtl/>
        </w:rPr>
        <w:footnoteReference w:id="168"/>
      </w:r>
      <w:r w:rsidRPr="00674450">
        <w:rPr>
          <w:rFonts w:hint="cs"/>
          <w:rtl/>
        </w:rPr>
        <w:t xml:space="preserve"> ثم أعيد طبعها في لغة العرب، وقد سافر مع القائد نافذ باشا</w:t>
      </w:r>
      <w:r>
        <w:rPr>
          <w:rFonts w:hint="cs"/>
          <w:rtl/>
        </w:rPr>
        <w:t xml:space="preserve"> إلى </w:t>
      </w:r>
      <w:r w:rsidRPr="00674450">
        <w:rPr>
          <w:rFonts w:hint="cs"/>
          <w:rtl/>
        </w:rPr>
        <w:t>مکة المکرمة، ثم</w:t>
      </w:r>
      <w:r>
        <w:rPr>
          <w:rFonts w:hint="cs"/>
          <w:rtl/>
        </w:rPr>
        <w:t xml:space="preserve"> إلى </w:t>
      </w:r>
      <w:r w:rsidRPr="00674450">
        <w:rPr>
          <w:rFonts w:hint="cs"/>
          <w:rtl/>
        </w:rPr>
        <w:t>المدينة المنورة، ومنها</w:t>
      </w:r>
      <w:r>
        <w:rPr>
          <w:rFonts w:hint="cs"/>
          <w:rtl/>
        </w:rPr>
        <w:t xml:space="preserve"> إلى </w:t>
      </w:r>
      <w:r w:rsidRPr="00674450">
        <w:rPr>
          <w:rFonts w:hint="cs"/>
          <w:rtl/>
        </w:rPr>
        <w:t>الکويت ومن الکويت</w:t>
      </w:r>
      <w:r>
        <w:rPr>
          <w:rFonts w:hint="cs"/>
          <w:rtl/>
        </w:rPr>
        <w:t xml:space="preserve"> إلى </w:t>
      </w:r>
      <w:r w:rsidRPr="00674450">
        <w:rPr>
          <w:rFonts w:hint="cs"/>
          <w:rtl/>
        </w:rPr>
        <w:t xml:space="preserve">البصرة. </w:t>
      </w:r>
    </w:p>
    <w:p w:rsidR="007C68FA" w:rsidRPr="006649C5" w:rsidRDefault="007C68FA" w:rsidP="006649C5">
      <w:pPr>
        <w:ind w:firstLine="0"/>
        <w:rPr>
          <w:b/>
          <w:bCs/>
          <w:rtl/>
        </w:rPr>
      </w:pPr>
      <w:bookmarkStart w:id="12" w:name="_Toc82987427"/>
      <w:bookmarkStart w:id="13" w:name="_Toc82988154"/>
      <w:r w:rsidRPr="006649C5">
        <w:rPr>
          <w:rFonts w:hint="cs"/>
          <w:b/>
          <w:bCs/>
          <w:rtl/>
        </w:rPr>
        <w:t>خصائص رحلته إلى الحج:</w:t>
      </w:r>
      <w:bookmarkEnd w:id="12"/>
      <w:bookmarkEnd w:id="13"/>
      <w:r w:rsidRPr="006649C5">
        <w:rPr>
          <w:rFonts w:hint="cs"/>
          <w:b/>
          <w:bCs/>
          <w:rtl/>
        </w:rPr>
        <w:t xml:space="preserve"> </w:t>
      </w:r>
    </w:p>
    <w:p w:rsidR="007C68FA" w:rsidRPr="00674450" w:rsidRDefault="007C68FA" w:rsidP="007C68FA">
      <w:pPr>
        <w:rPr>
          <w:rtl/>
        </w:rPr>
      </w:pPr>
      <w:r w:rsidRPr="00674450">
        <w:rPr>
          <w:rFonts w:hint="cs"/>
          <w:rtl/>
        </w:rPr>
        <w:t>تعد</w:t>
      </w:r>
      <w:r>
        <w:rPr>
          <w:rFonts w:hint="cs"/>
          <w:rtl/>
        </w:rPr>
        <w:t>ّ</w:t>
      </w:r>
      <w:r w:rsidRPr="00674450">
        <w:rPr>
          <w:rFonts w:hint="cs"/>
          <w:rtl/>
        </w:rPr>
        <w:t xml:space="preserve"> أهم</w:t>
      </w:r>
      <w:r>
        <w:rPr>
          <w:rFonts w:hint="cs"/>
          <w:rtl/>
        </w:rPr>
        <w:t>ّ</w:t>
      </w:r>
      <w:r w:rsidRPr="00674450">
        <w:rPr>
          <w:rFonts w:hint="cs"/>
          <w:rtl/>
        </w:rPr>
        <w:t xml:space="preserve"> وثيقة تاريخية عن طريق الحاج الأحسائي</w:t>
      </w:r>
      <w:r>
        <w:rPr>
          <w:rFonts w:hint="cs"/>
          <w:rtl/>
        </w:rPr>
        <w:t xml:space="preserve"> إلى </w:t>
      </w:r>
      <w:r w:rsidRPr="00674450">
        <w:rPr>
          <w:rFonts w:hint="cs"/>
          <w:rtl/>
        </w:rPr>
        <w:t xml:space="preserve">الديار المقدسة، لما تميزت </w:t>
      </w:r>
      <w:r w:rsidR="003E3F02">
        <w:rPr>
          <w:rFonts w:hint="cs"/>
          <w:rtl/>
        </w:rPr>
        <w:t xml:space="preserve">به </w:t>
      </w:r>
      <w:r w:rsidRPr="00674450">
        <w:rPr>
          <w:rFonts w:hint="cs"/>
          <w:rtl/>
        </w:rPr>
        <w:t>هذه الرحلة من خصائص جعلتها غاية في الأهمية،</w:t>
      </w:r>
      <w:r>
        <w:rPr>
          <w:rFonts w:hint="cs"/>
          <w:rtl/>
        </w:rPr>
        <w:t xml:space="preserve"> على </w:t>
      </w:r>
      <w:r w:rsidRPr="00674450">
        <w:rPr>
          <w:rFonts w:hint="cs"/>
          <w:rtl/>
        </w:rPr>
        <w:t>سائر من کتب أو أشار</w:t>
      </w:r>
      <w:r>
        <w:rPr>
          <w:rFonts w:hint="cs"/>
          <w:rtl/>
        </w:rPr>
        <w:t xml:space="preserve"> إلى </w:t>
      </w:r>
      <w:r w:rsidRPr="00674450">
        <w:rPr>
          <w:rFonts w:hint="cs"/>
          <w:rtl/>
        </w:rPr>
        <w:t>طريق الحاج الأحسائي ومنازل الحاج من الأحساء</w:t>
      </w:r>
      <w:r>
        <w:rPr>
          <w:rFonts w:hint="cs"/>
          <w:rtl/>
        </w:rPr>
        <w:t xml:space="preserve"> إلى </w:t>
      </w:r>
      <w:r w:rsidRPr="00674450">
        <w:rPr>
          <w:rFonts w:hint="cs"/>
          <w:rtl/>
        </w:rPr>
        <w:t>مکة المکرمة. ولعل</w:t>
      </w:r>
      <w:r>
        <w:rPr>
          <w:rFonts w:hint="cs"/>
          <w:rtl/>
        </w:rPr>
        <w:t>ّ</w:t>
      </w:r>
      <w:r w:rsidRPr="00674450">
        <w:rPr>
          <w:rFonts w:hint="cs"/>
          <w:rtl/>
        </w:rPr>
        <w:t xml:space="preserve"> أهم</w:t>
      </w:r>
      <w:r>
        <w:rPr>
          <w:rFonts w:hint="cs"/>
          <w:rtl/>
        </w:rPr>
        <w:t>ّ</w:t>
      </w:r>
      <w:r w:rsidRPr="00674450">
        <w:rPr>
          <w:rFonts w:hint="cs"/>
          <w:rtl/>
        </w:rPr>
        <w:t xml:space="preserve"> هذه الخصائص ما يلي</w:t>
      </w:r>
      <w:r>
        <w:rPr>
          <w:rFonts w:hint="cs"/>
          <w:rtl/>
        </w:rPr>
        <w:t xml:space="preserve">: </w:t>
      </w:r>
    </w:p>
    <w:p w:rsidR="007C68FA" w:rsidRPr="00674450" w:rsidRDefault="007C68FA" w:rsidP="007C68FA">
      <w:pPr>
        <w:rPr>
          <w:rtl/>
        </w:rPr>
      </w:pPr>
      <w:r w:rsidRPr="00674450">
        <w:rPr>
          <w:rFonts w:hint="cs"/>
          <w:rtl/>
        </w:rPr>
        <w:t>* کونها الرسالة الوحيدة والمستقلة التي کتبت بغرض تبيين طريق الحاج الأحسائي</w:t>
      </w:r>
      <w:r>
        <w:rPr>
          <w:rFonts w:hint="cs"/>
          <w:rtl/>
        </w:rPr>
        <w:t xml:space="preserve"> إلى </w:t>
      </w:r>
      <w:r w:rsidRPr="00674450">
        <w:rPr>
          <w:rFonts w:hint="cs"/>
          <w:rtl/>
        </w:rPr>
        <w:t>الديار المقدسة، وقد عنونها ب</w:t>
      </w:r>
      <w:r>
        <w:rPr>
          <w:rFonts w:hint="cs"/>
          <w:rtl/>
        </w:rPr>
        <w:t>ـ : «</w:t>
      </w:r>
      <w:r w:rsidRPr="00674450">
        <w:rPr>
          <w:rFonts w:hint="cs"/>
          <w:rtl/>
        </w:rPr>
        <w:t>الطريق من الأحساء</w:t>
      </w:r>
      <w:r>
        <w:rPr>
          <w:rFonts w:hint="cs"/>
          <w:rtl/>
        </w:rPr>
        <w:t xml:space="preserve"> إلى </w:t>
      </w:r>
      <w:r w:rsidRPr="00674450">
        <w:rPr>
          <w:rFonts w:hint="cs"/>
          <w:rtl/>
        </w:rPr>
        <w:t>الرياض فمکة المکرمة</w:t>
      </w:r>
      <w:r>
        <w:rPr>
          <w:rFonts w:hint="cs"/>
          <w:rtl/>
        </w:rPr>
        <w:t>»</w:t>
      </w:r>
      <w:r w:rsidRPr="00674450">
        <w:rPr>
          <w:rFonts w:hint="cs"/>
          <w:rtl/>
        </w:rPr>
        <w:t>، وهو الهدف الذي نشدناه من بحثنا هذا بکل</w:t>
      </w:r>
      <w:r>
        <w:rPr>
          <w:rFonts w:hint="cs"/>
          <w:rtl/>
        </w:rPr>
        <w:t>ّ</w:t>
      </w:r>
      <w:r w:rsidRPr="00674450">
        <w:rPr>
          <w:rFonts w:hint="cs"/>
          <w:rtl/>
        </w:rPr>
        <w:t xml:space="preserve"> صراحة ووضوح، مما يسّر علينا المهمة والغاية، وکفانا الکثير من العناء والتعب. </w:t>
      </w:r>
    </w:p>
    <w:p w:rsidR="007C68FA" w:rsidRPr="00674450" w:rsidRDefault="007C68FA" w:rsidP="007C68FA">
      <w:pPr>
        <w:rPr>
          <w:rtl/>
        </w:rPr>
      </w:pPr>
      <w:r w:rsidRPr="00674450">
        <w:rPr>
          <w:rFonts w:hint="cs"/>
          <w:rtl/>
        </w:rPr>
        <w:t>* إنه ومن خل</w:t>
      </w:r>
      <w:r>
        <w:rPr>
          <w:rFonts w:hint="cs"/>
          <w:rtl/>
        </w:rPr>
        <w:t>ال رحلته العباديّة عبّر بما رآه م</w:t>
      </w:r>
      <w:r w:rsidRPr="00674450">
        <w:rPr>
          <w:rFonts w:hint="cs"/>
          <w:rtl/>
        </w:rPr>
        <w:t>ن مشاهداته لکل منطقة، مع الإشارة</w:t>
      </w:r>
      <w:r>
        <w:rPr>
          <w:rFonts w:hint="cs"/>
          <w:rtl/>
        </w:rPr>
        <w:t xml:space="preserve"> إلى </w:t>
      </w:r>
      <w:r w:rsidRPr="00674450">
        <w:rPr>
          <w:rFonts w:hint="cs"/>
          <w:rtl/>
        </w:rPr>
        <w:t>بعض الأحداث التي وقعت له أثناء الطريق، والتي هي عقبات يعاني منها کل</w:t>
      </w:r>
      <w:r>
        <w:rPr>
          <w:rFonts w:hint="cs"/>
          <w:rtl/>
        </w:rPr>
        <w:t>ّ</w:t>
      </w:r>
      <w:r w:rsidRPr="00674450">
        <w:rPr>
          <w:rFonts w:hint="cs"/>
          <w:rtl/>
        </w:rPr>
        <w:t xml:space="preserve"> حاج</w:t>
      </w:r>
      <w:r>
        <w:rPr>
          <w:rFonts w:hint="cs"/>
          <w:rtl/>
        </w:rPr>
        <w:t>ّ</w:t>
      </w:r>
      <w:r w:rsidRPr="00674450">
        <w:rPr>
          <w:rFonts w:hint="cs"/>
          <w:rtl/>
        </w:rPr>
        <w:t xml:space="preserve"> يعبر</w:t>
      </w:r>
      <w:r>
        <w:rPr>
          <w:rFonts w:hint="cs"/>
          <w:rtl/>
        </w:rPr>
        <w:t xml:space="preserve"> على </w:t>
      </w:r>
      <w:r w:rsidRPr="00674450">
        <w:rPr>
          <w:rFonts w:hint="cs"/>
          <w:rtl/>
        </w:rPr>
        <w:t>طريق الحاج</w:t>
      </w:r>
      <w:r>
        <w:rPr>
          <w:rFonts w:hint="cs"/>
          <w:rtl/>
        </w:rPr>
        <w:t>ّ</w:t>
      </w:r>
      <w:r w:rsidRPr="00674450">
        <w:rPr>
          <w:rFonts w:hint="cs"/>
          <w:rtl/>
        </w:rPr>
        <w:t xml:space="preserve"> الأحسائي، مما يعطينا صورة حي</w:t>
      </w:r>
      <w:r>
        <w:rPr>
          <w:rFonts w:hint="cs"/>
          <w:rtl/>
        </w:rPr>
        <w:t>ّ</w:t>
      </w:r>
      <w:r w:rsidRPr="00674450">
        <w:rPr>
          <w:rFonts w:hint="cs"/>
          <w:rtl/>
        </w:rPr>
        <w:t>ة عن مشاهدات الحاج</w:t>
      </w:r>
      <w:r>
        <w:rPr>
          <w:rFonts w:hint="cs"/>
          <w:rtl/>
        </w:rPr>
        <w:t>ّ</w:t>
      </w:r>
      <w:r w:rsidRPr="00674450">
        <w:rPr>
          <w:rFonts w:hint="cs"/>
          <w:rtl/>
        </w:rPr>
        <w:t xml:space="preserve"> ومعاناته في طريقه</w:t>
      </w:r>
      <w:r>
        <w:rPr>
          <w:rFonts w:hint="cs"/>
          <w:rtl/>
        </w:rPr>
        <w:t xml:space="preserve"> إلى </w:t>
      </w:r>
      <w:r w:rsidRPr="00674450">
        <w:rPr>
          <w:rFonts w:hint="cs"/>
          <w:rtl/>
        </w:rPr>
        <w:t xml:space="preserve">مکة المکرمة. </w:t>
      </w:r>
    </w:p>
    <w:p w:rsidR="007C68FA" w:rsidRDefault="007C68FA" w:rsidP="007C68FA">
      <w:pPr>
        <w:rPr>
          <w:rtl/>
        </w:rPr>
      </w:pPr>
      <w:r w:rsidRPr="00674450">
        <w:rPr>
          <w:rFonts w:hint="cs"/>
          <w:rtl/>
        </w:rPr>
        <w:lastRenderedPageBreak/>
        <w:t>* أشار في رحلته</w:t>
      </w:r>
      <w:r>
        <w:rPr>
          <w:rFonts w:hint="cs"/>
          <w:rtl/>
        </w:rPr>
        <w:t xml:space="preserve"> إلى </w:t>
      </w:r>
      <w:r w:rsidRPr="00674450">
        <w:rPr>
          <w:rFonts w:hint="cs"/>
          <w:rtl/>
        </w:rPr>
        <w:t>جميع المناطق التي توقّفت عندها الرحلة وسارت عبرها، وهي نفس الجادة التي يسلکها الح</w:t>
      </w:r>
      <w:r>
        <w:rPr>
          <w:rFonts w:hint="cs"/>
          <w:rtl/>
        </w:rPr>
        <w:t>ـُ</w:t>
      </w:r>
      <w:r w:rsidRPr="00674450">
        <w:rPr>
          <w:rFonts w:hint="cs"/>
          <w:rtl/>
        </w:rPr>
        <w:t>ج</w:t>
      </w:r>
      <w:r>
        <w:rPr>
          <w:rFonts w:hint="cs"/>
          <w:rtl/>
        </w:rPr>
        <w:t>ّ</w:t>
      </w:r>
      <w:r w:rsidRPr="00674450">
        <w:rPr>
          <w:rFonts w:hint="cs"/>
          <w:rtl/>
        </w:rPr>
        <w:t>اج</w:t>
      </w:r>
      <w:r>
        <w:rPr>
          <w:rFonts w:hint="cs"/>
          <w:rtl/>
        </w:rPr>
        <w:t xml:space="preserve"> إلى </w:t>
      </w:r>
      <w:r w:rsidRPr="00674450">
        <w:rPr>
          <w:rFonts w:hint="cs"/>
          <w:rtl/>
        </w:rPr>
        <w:t>بيت الله الحرام، من حاج ال</w:t>
      </w:r>
      <w:r>
        <w:rPr>
          <w:rFonts w:hint="cs"/>
          <w:rtl/>
        </w:rPr>
        <w:t>أحساء</w:t>
      </w:r>
      <w:r w:rsidRPr="00674450">
        <w:rPr>
          <w:rFonts w:hint="cs"/>
          <w:rtl/>
        </w:rPr>
        <w:t xml:space="preserve"> في تل</w:t>
      </w:r>
      <w:r>
        <w:rPr>
          <w:rFonts w:hint="cs"/>
          <w:rtl/>
        </w:rPr>
        <w:t xml:space="preserve">ك </w:t>
      </w:r>
      <w:r w:rsidRPr="00674450">
        <w:rPr>
          <w:rFonts w:hint="cs"/>
          <w:rtl/>
        </w:rPr>
        <w:t>الحقبة، مما يعرفنا بدقة عن معالم الطريق، والمناطق التي يعبر من خلالها الحجاج</w:t>
      </w:r>
      <w:r>
        <w:rPr>
          <w:rFonts w:hint="cs"/>
          <w:rtl/>
        </w:rPr>
        <w:t xml:space="preserve"> على </w:t>
      </w:r>
      <w:r w:rsidRPr="00674450">
        <w:rPr>
          <w:rFonts w:hint="cs"/>
          <w:rtl/>
        </w:rPr>
        <w:t xml:space="preserve">طريق </w:t>
      </w:r>
      <w:r>
        <w:rPr>
          <w:rFonts w:hint="cs"/>
          <w:rtl/>
        </w:rPr>
        <w:t xml:space="preserve">الحاج الأحسائي، وهي معلومات غاية في الأهمية. </w:t>
      </w:r>
    </w:p>
    <w:p w:rsidR="007C68FA" w:rsidRDefault="007C68FA" w:rsidP="00493F56">
      <w:pPr>
        <w:rPr>
          <w:rtl/>
        </w:rPr>
      </w:pPr>
      <w:r>
        <w:rPr>
          <w:rFonts w:cs="B Badr" w:hint="cs"/>
          <w:b/>
          <w:bCs/>
          <w:rtl/>
        </w:rPr>
        <w:t>*</w:t>
      </w:r>
      <w:r>
        <w:rPr>
          <w:rFonts w:hint="cs"/>
          <w:rtl/>
        </w:rPr>
        <w:t xml:space="preserve"> تضمّنت الرحلة الکثير من المصطلحات العثمانية والألقاب التي کانت مستخدمة في تلك الفترة، وهذا أيضاً يشکّل جزءً</w:t>
      </w:r>
      <w:r w:rsidR="00493F56">
        <w:rPr>
          <w:rFonts w:hint="cs"/>
          <w:rtl/>
        </w:rPr>
        <w:t>ا لا</w:t>
      </w:r>
      <w:r>
        <w:rPr>
          <w:rFonts w:hint="cs"/>
          <w:rtl/>
        </w:rPr>
        <w:t>فتاً من تاريخ العثمانيين إبّان حکمهم ووجودهم في الأحساء، وما أحدثوه تباعاً من مصطلحات حاولت جاهداً توضيح معناها.</w:t>
      </w:r>
    </w:p>
    <w:p w:rsidR="007C68FA" w:rsidRDefault="007C68FA" w:rsidP="007C68FA">
      <w:pPr>
        <w:rPr>
          <w:rtl/>
        </w:rPr>
      </w:pPr>
      <w:r>
        <w:rPr>
          <w:rFonts w:cs="B Badr" w:hint="cs"/>
          <w:b/>
          <w:bCs/>
          <w:rtl/>
        </w:rPr>
        <w:t>*</w:t>
      </w:r>
      <w:r>
        <w:rPr>
          <w:rFonts w:hint="cs"/>
          <w:rtl/>
        </w:rPr>
        <w:t xml:space="preserve"> إنَّ أبرز مميزات السعدي في رحلته على طريق الحاج الأحسائي أنه دوّن الفترة الزمنية التي يستغرقها الحاج في التنقل من </w:t>
      </w:r>
      <w:r w:rsidR="00493F56">
        <w:rPr>
          <w:rFonts w:hint="cs"/>
          <w:rtl/>
        </w:rPr>
        <w:t>منطقة إلى أخرى، مما يعطينا تصوّر</w:t>
      </w:r>
      <w:r>
        <w:rPr>
          <w:rFonts w:hint="cs"/>
          <w:rtl/>
        </w:rPr>
        <w:t>اً شبه واقعي عن الفترة الزمن</w:t>
      </w:r>
      <w:r w:rsidR="00493F56">
        <w:rPr>
          <w:rFonts w:hint="cs"/>
          <w:rtl/>
        </w:rPr>
        <w:t>ي</w:t>
      </w:r>
      <w:r>
        <w:rPr>
          <w:rFonts w:hint="cs"/>
          <w:rtl/>
        </w:rPr>
        <w:t>ة التي تستغرقها قوافل الحاجّ الأحسائية للوصول إلى بيت الله الحرام.</w:t>
      </w:r>
    </w:p>
    <w:p w:rsidR="007C68FA" w:rsidRDefault="007C68FA" w:rsidP="007C68FA">
      <w:pPr>
        <w:rPr>
          <w:rtl/>
        </w:rPr>
      </w:pPr>
      <w:r>
        <w:rPr>
          <w:rFonts w:hint="cs"/>
          <w:rtl/>
        </w:rPr>
        <w:t xml:space="preserve">وسوف أورد کامل الرحلة مع التعليق والتهميش في موضع الحاجة، ليعيش القارئ أجواء </w:t>
      </w:r>
      <w:r>
        <w:rPr>
          <w:rFonts w:ascii="Sakkal Majalla" w:hAnsi="Sakkal Majalla" w:cs="Sakkal Majalla" w:hint="cs"/>
          <w:rtl/>
        </w:rPr>
        <w:t>‌</w:t>
      </w:r>
      <w:r>
        <w:rPr>
          <w:rFonts w:hint="cs"/>
          <w:rtl/>
        </w:rPr>
        <w:t>الرحلة مع السعدي، مع ما يستملکه من مشاعر جيّاشة کان يعيشها أثناء الرحلة.</w:t>
      </w:r>
    </w:p>
    <w:p w:rsidR="007C68FA" w:rsidRPr="006649C5" w:rsidRDefault="007C68FA" w:rsidP="006649C5">
      <w:pPr>
        <w:ind w:firstLine="0"/>
        <w:rPr>
          <w:b/>
          <w:bCs/>
          <w:rtl/>
        </w:rPr>
      </w:pPr>
      <w:bookmarkStart w:id="14" w:name="_Toc82987428"/>
      <w:bookmarkStart w:id="15" w:name="_Toc82988155"/>
      <w:r w:rsidRPr="006649C5">
        <w:rPr>
          <w:rFonts w:hint="cs"/>
          <w:b/>
          <w:bCs/>
          <w:rtl/>
        </w:rPr>
        <w:t>ملاحظات على الرحلة:</w:t>
      </w:r>
      <w:bookmarkEnd w:id="14"/>
      <w:bookmarkEnd w:id="15"/>
      <w:r w:rsidRPr="006649C5">
        <w:rPr>
          <w:rFonts w:hint="cs"/>
          <w:b/>
          <w:bCs/>
          <w:rtl/>
        </w:rPr>
        <w:t xml:space="preserve"> </w:t>
      </w:r>
    </w:p>
    <w:p w:rsidR="007C68FA" w:rsidRDefault="007C68FA" w:rsidP="007C68FA">
      <w:pPr>
        <w:rPr>
          <w:rtl/>
        </w:rPr>
      </w:pPr>
      <w:r>
        <w:rPr>
          <w:rFonts w:hint="cs"/>
          <w:rtl/>
        </w:rPr>
        <w:t>من الملاحظ لمن قرأ رحلة السعدي رغم ما فيها من معلومات قيمة سواء</w:t>
      </w:r>
      <w:r>
        <w:rPr>
          <w:rFonts w:ascii="Times New Roman" w:hAnsi="Times New Roman" w:cs="Times New Roman" w:hint="cs"/>
          <w:rtl/>
        </w:rPr>
        <w:t>‌</w:t>
      </w:r>
      <w:r>
        <w:rPr>
          <w:rFonts w:hint="cs"/>
          <w:rtl/>
        </w:rPr>
        <w:t xml:space="preserve">في الجانب التاريخي أو على نطاق طريق الحجّ الأحسائي، أنّ الرحلة تخلّلها الکثير من الأخطاء في المسميات للمناطق التي قام بذکرها أثناء الرحلة. </w:t>
      </w:r>
    </w:p>
    <w:p w:rsidR="007C68FA" w:rsidRDefault="007C68FA" w:rsidP="007C68FA">
      <w:pPr>
        <w:rPr>
          <w:rtl/>
        </w:rPr>
      </w:pPr>
      <w:r>
        <w:rPr>
          <w:rFonts w:hint="cs"/>
          <w:rtl/>
        </w:rPr>
        <w:t xml:space="preserve">ولعلّ السبب في ذلك يرجع لصعوبة ألفاظها من جهة ولکونها غير عربية من جهة أخرى، مما تسبّب في وجود تصحيف کثير لأسماء الأماکن والمعالم، بل قد تلاحظ </w:t>
      </w:r>
      <w:r>
        <w:rPr>
          <w:rFonts w:hint="cs"/>
          <w:rtl/>
        </w:rPr>
        <w:lastRenderedPageBreak/>
        <w:t>أنَّ بعض الأسماء لم نجد لها ذکراً في المعاجم الجغرافية المختصة بتلك المناطق مما يؤکّد وجود لبس في تلك الأسماء.</w:t>
      </w:r>
    </w:p>
    <w:p w:rsidR="007C68FA" w:rsidRPr="006649C5" w:rsidRDefault="007C68FA" w:rsidP="006649C5">
      <w:pPr>
        <w:pStyle w:val="Heading2"/>
        <w:rPr>
          <w:b w:val="0"/>
          <w:bCs w:val="0"/>
          <w:rtl/>
          <w:lang w:bidi="fa-IR"/>
        </w:rPr>
      </w:pPr>
      <w:bookmarkStart w:id="16" w:name="_Toc82987429"/>
      <w:bookmarkStart w:id="17" w:name="_Toc82988156"/>
      <w:r w:rsidRPr="00FF17B3">
        <w:rPr>
          <w:rFonts w:hint="cs"/>
          <w:rtl/>
        </w:rPr>
        <w:t>نصّ الرحلة:</w:t>
      </w:r>
      <w:bookmarkEnd w:id="16"/>
      <w:bookmarkEnd w:id="17"/>
      <w:r w:rsidR="006649C5">
        <w:rPr>
          <w:rFonts w:hint="cs"/>
          <w:rtl/>
          <w:lang w:bidi="fa-IR"/>
        </w:rPr>
        <w:t xml:space="preserve"> </w:t>
      </w:r>
      <w:r>
        <w:sym w:font="AGA Arabesque" w:char="F05D"/>
      </w:r>
      <w:r w:rsidRPr="006649C5">
        <w:rPr>
          <w:rFonts w:cs="me_quran"/>
          <w:b w:val="0"/>
          <w:bCs w:val="0"/>
          <w:sz w:val="24"/>
          <w:szCs w:val="24"/>
          <w:rtl/>
          <w:lang w:bidi="fa-IR"/>
        </w:rPr>
        <w:t>إِنَّ الَّذِ</w:t>
      </w:r>
      <w:r w:rsidR="006649C5">
        <w:rPr>
          <w:rFonts w:cs="Times New Roman" w:hint="cs"/>
          <w:b w:val="0"/>
          <w:bCs w:val="0"/>
          <w:sz w:val="24"/>
          <w:szCs w:val="24"/>
          <w:rtl/>
          <w:lang w:bidi="fa-IR"/>
        </w:rPr>
        <w:t>ی</w:t>
      </w:r>
      <w:r w:rsidR="006649C5">
        <w:rPr>
          <w:rFonts w:cs="me_quran" w:hint="cs"/>
          <w:b w:val="0"/>
          <w:bCs w:val="0"/>
          <w:sz w:val="24"/>
          <w:szCs w:val="24"/>
          <w:rtl/>
          <w:lang w:bidi="fa-IR"/>
        </w:rPr>
        <w:t xml:space="preserve"> </w:t>
      </w:r>
      <w:r w:rsidRPr="006649C5">
        <w:rPr>
          <w:rFonts w:cs="me_quran"/>
          <w:b w:val="0"/>
          <w:bCs w:val="0"/>
          <w:sz w:val="24"/>
          <w:szCs w:val="24"/>
          <w:rtl/>
          <w:lang w:bidi="fa-IR"/>
        </w:rPr>
        <w:t xml:space="preserve"> فَرَضَ عَلَيْكَ الْقُرْآنَ لَرادُّكَ إلى مَعادٍ</w:t>
      </w:r>
      <w:r>
        <w:sym w:font="AGA Arabesque" w:char="F05B"/>
      </w:r>
      <w:r>
        <w:rPr>
          <w:rFonts w:hint="cs"/>
          <w:rtl/>
        </w:rPr>
        <w:t>.</w:t>
      </w:r>
      <w:r w:rsidRPr="008A61C1">
        <w:rPr>
          <w:rStyle w:val="FootnoteReference"/>
          <w:rFonts w:cs="B Lotus Arb"/>
          <w:rtl/>
        </w:rPr>
        <w:footnoteReference w:id="169"/>
      </w:r>
      <w:r w:rsidR="006649C5">
        <w:rPr>
          <w:rFonts w:hint="cs"/>
          <w:rtl/>
          <w:lang w:bidi="fa-IR"/>
        </w:rPr>
        <w:t xml:space="preserve"> </w:t>
      </w:r>
    </w:p>
    <w:p w:rsidR="007C68FA" w:rsidRDefault="007C68FA" w:rsidP="00912E3B">
      <w:pPr>
        <w:rPr>
          <w:rtl/>
        </w:rPr>
      </w:pPr>
      <w:r>
        <w:rPr>
          <w:rFonts w:hint="cs"/>
          <w:rtl/>
        </w:rPr>
        <w:t>«هو أنه لمـّا کان طريق الرياض والدرعيـّة أسهل طرق السواحل والبحرين مع الأحساء والقطيف ولنجة</w:t>
      </w:r>
      <w:r w:rsidR="00912E3B">
        <w:rPr>
          <w:rFonts w:hint="cs"/>
          <w:rtl/>
        </w:rPr>
        <w:t>،</w:t>
      </w:r>
      <w:r w:rsidRPr="008A61C1">
        <w:rPr>
          <w:rStyle w:val="FootnoteReference"/>
          <w:rFonts w:eastAsiaTheme="majorEastAsia" w:cs="B Lotus Arb"/>
          <w:rtl/>
        </w:rPr>
        <w:footnoteReference w:id="170"/>
      </w:r>
      <w:r>
        <w:rPr>
          <w:rFonts w:hint="cs"/>
          <w:rtl/>
        </w:rPr>
        <w:t xml:space="preserve"> وبندر ب</w:t>
      </w:r>
      <w:r w:rsidR="00912E3B">
        <w:rPr>
          <w:rFonts w:hint="cs"/>
          <w:rtl/>
        </w:rPr>
        <w:t>و</w:t>
      </w:r>
      <w:r>
        <w:rPr>
          <w:rFonts w:hint="cs"/>
          <w:rtl/>
        </w:rPr>
        <w:t>شهر</w:t>
      </w:r>
      <w:r w:rsidR="006D5F39">
        <w:rPr>
          <w:rFonts w:hint="cs"/>
          <w:rtl/>
        </w:rPr>
        <w:t>،</w:t>
      </w:r>
      <w:r w:rsidRPr="008A61C1">
        <w:rPr>
          <w:rStyle w:val="FootnoteReference"/>
          <w:rFonts w:eastAsiaTheme="majorEastAsia" w:cs="B Lotus Arb"/>
          <w:rtl/>
        </w:rPr>
        <w:footnoteReference w:id="171"/>
      </w:r>
      <w:r>
        <w:rPr>
          <w:rFonts w:hint="cs"/>
          <w:rtl/>
        </w:rPr>
        <w:t xml:space="preserve"> وغالب بلاد ايران الواقعة بتلك الأطراف والکويت والبصرة إلى الحرمين المحترمين.</w:t>
      </w:r>
      <w:r w:rsidRPr="008A61C1">
        <w:rPr>
          <w:rStyle w:val="FootnoteReference"/>
          <w:rFonts w:eastAsiaTheme="majorEastAsia" w:cs="B Lotus Arb"/>
          <w:rtl/>
        </w:rPr>
        <w:footnoteReference w:id="172"/>
      </w:r>
    </w:p>
    <w:p w:rsidR="007C68FA" w:rsidRDefault="007C68FA" w:rsidP="00B15AFF">
      <w:pPr>
        <w:rPr>
          <w:rtl/>
        </w:rPr>
      </w:pPr>
      <w:r>
        <w:rPr>
          <w:rFonts w:hint="cs"/>
          <w:rtl/>
        </w:rPr>
        <w:t>لکن في هذه المدة يتعنّي الحج</w:t>
      </w:r>
      <w:r w:rsidR="00912E3B">
        <w:rPr>
          <w:rFonts w:hint="cs"/>
          <w:rtl/>
        </w:rPr>
        <w:t>ّ</w:t>
      </w:r>
      <w:r>
        <w:rPr>
          <w:rFonts w:hint="cs"/>
          <w:rtl/>
        </w:rPr>
        <w:t>اج فوق طاقتهم في الطرق البعيدة، بسبب تعسير المسري من هذه الطرق المذکورة، فلمَّا أراد اللهُ الخيرَ لعبادهِ، القاصدين أشرف بلاده، هيأ لهم أسباب التيسير في مسلك هذا الطريق، وجعل لهم التوفيق خير رفيق، وذلك بما منَّ به من النصر الأبدي والتأييد الس</w:t>
      </w:r>
      <w:r w:rsidR="00FF17B3">
        <w:rPr>
          <w:rFonts w:hint="cs"/>
          <w:rtl/>
        </w:rPr>
        <w:t>ـ</w:t>
      </w:r>
      <w:r>
        <w:rPr>
          <w:rFonts w:hint="cs"/>
          <w:rtl/>
        </w:rPr>
        <w:t>رمدي لحض</w:t>
      </w:r>
      <w:r w:rsidR="00FF17B3">
        <w:rPr>
          <w:rFonts w:hint="cs"/>
          <w:rtl/>
        </w:rPr>
        <w:t>ـ</w:t>
      </w:r>
      <w:r>
        <w:rPr>
          <w:rFonts w:hint="cs"/>
          <w:rtl/>
        </w:rPr>
        <w:t>رة مولانا الوزير الأفخم،</w:t>
      </w:r>
      <w:r w:rsidRPr="008A61C1">
        <w:rPr>
          <w:rStyle w:val="FootnoteReference"/>
          <w:rFonts w:eastAsiaTheme="majorEastAsia" w:cs="B Lotus Arb"/>
          <w:rtl/>
        </w:rPr>
        <w:footnoteReference w:id="173"/>
      </w:r>
      <w:r>
        <w:rPr>
          <w:rFonts w:hint="cs"/>
          <w:rtl/>
        </w:rPr>
        <w:t xml:space="preserve"> </w:t>
      </w:r>
      <w:r>
        <w:rPr>
          <w:rFonts w:hint="cs"/>
          <w:rtl/>
        </w:rPr>
        <w:lastRenderedPageBreak/>
        <w:t>والم</w:t>
      </w:r>
      <w:r w:rsidR="00B15AFF">
        <w:rPr>
          <w:rFonts w:hint="cs"/>
          <w:rtl/>
        </w:rPr>
        <w:t>ـ</w:t>
      </w:r>
      <w:r>
        <w:rPr>
          <w:rFonts w:hint="cs"/>
          <w:rtl/>
        </w:rPr>
        <w:t>ش</w:t>
      </w:r>
      <w:r w:rsidR="00B15AFF">
        <w:rPr>
          <w:rFonts w:hint="cs"/>
          <w:rtl/>
        </w:rPr>
        <w:t>ـ</w:t>
      </w:r>
      <w:r>
        <w:rPr>
          <w:rFonts w:hint="cs"/>
          <w:rtl/>
        </w:rPr>
        <w:t>ير المفخّم،</w:t>
      </w:r>
      <w:r w:rsidRPr="008A61C1">
        <w:rPr>
          <w:rStyle w:val="FootnoteReference"/>
          <w:rFonts w:eastAsiaTheme="majorEastAsia" w:cs="B Lotus Arb"/>
          <w:rtl/>
        </w:rPr>
        <w:footnoteReference w:id="174"/>
      </w:r>
      <w:r>
        <w:rPr>
          <w:rFonts w:hint="cs"/>
          <w:rtl/>
        </w:rPr>
        <w:t xml:space="preserve"> صاحب الدولة،</w:t>
      </w:r>
      <w:r w:rsidRPr="008A61C1">
        <w:rPr>
          <w:rStyle w:val="FootnoteReference"/>
          <w:rFonts w:eastAsiaTheme="majorEastAsia" w:cs="B Lotus Arb"/>
          <w:rtl/>
        </w:rPr>
        <w:footnoteReference w:id="175"/>
      </w:r>
      <w:r>
        <w:rPr>
          <w:rFonts w:hint="cs"/>
          <w:rtl/>
        </w:rPr>
        <w:t xml:space="preserve"> وح</w:t>
      </w:r>
      <w:r w:rsidR="00B15AFF">
        <w:rPr>
          <w:rFonts w:hint="cs"/>
          <w:rtl/>
        </w:rPr>
        <w:t>ـ</w:t>
      </w:r>
      <w:r>
        <w:rPr>
          <w:rFonts w:hint="cs"/>
          <w:rtl/>
        </w:rPr>
        <w:t>ام</w:t>
      </w:r>
      <w:r w:rsidR="00B15AFF">
        <w:rPr>
          <w:rFonts w:hint="cs"/>
          <w:rtl/>
        </w:rPr>
        <w:t>ـ</w:t>
      </w:r>
      <w:r>
        <w:rPr>
          <w:rFonts w:hint="cs"/>
          <w:rtl/>
        </w:rPr>
        <w:t>ي الم</w:t>
      </w:r>
      <w:r w:rsidR="00B15AFF">
        <w:rPr>
          <w:rFonts w:hint="cs"/>
          <w:rtl/>
        </w:rPr>
        <w:t>ـ</w:t>
      </w:r>
      <w:r>
        <w:rPr>
          <w:rFonts w:hint="cs"/>
          <w:rtl/>
        </w:rPr>
        <w:t>لة،</w:t>
      </w:r>
      <w:r w:rsidRPr="008A61C1">
        <w:rPr>
          <w:rStyle w:val="FootnoteReference"/>
          <w:rFonts w:eastAsiaTheme="majorEastAsia" w:cs="B Lotus Arb"/>
          <w:rtl/>
        </w:rPr>
        <w:footnoteReference w:id="176"/>
      </w:r>
      <w:r>
        <w:rPr>
          <w:rFonts w:hint="cs"/>
          <w:rtl/>
        </w:rPr>
        <w:t xml:space="preserve"> أفندين</w:t>
      </w:r>
      <w:r w:rsidR="00B15AFF">
        <w:rPr>
          <w:rFonts w:hint="cs"/>
          <w:rtl/>
        </w:rPr>
        <w:t>ـ</w:t>
      </w:r>
      <w:r>
        <w:rPr>
          <w:rFonts w:hint="cs"/>
          <w:rtl/>
        </w:rPr>
        <w:t>ا،</w:t>
      </w:r>
      <w:r w:rsidRPr="008A61C1">
        <w:rPr>
          <w:rStyle w:val="FootnoteReference"/>
          <w:rFonts w:eastAsiaTheme="majorEastAsia" w:cs="B Lotus Arb"/>
          <w:rtl/>
        </w:rPr>
        <w:footnoteReference w:id="177"/>
      </w:r>
      <w:r>
        <w:rPr>
          <w:rFonts w:hint="cs"/>
          <w:rtl/>
        </w:rPr>
        <w:t xml:space="preserve"> السيد أحم</w:t>
      </w:r>
      <w:r w:rsidR="00B15AFF">
        <w:rPr>
          <w:rFonts w:hint="cs"/>
          <w:rtl/>
        </w:rPr>
        <w:t>ـ</w:t>
      </w:r>
      <w:r>
        <w:rPr>
          <w:rFonts w:hint="cs"/>
          <w:rtl/>
        </w:rPr>
        <w:t>د مدحت باشا،</w:t>
      </w:r>
      <w:r w:rsidRPr="008A61C1">
        <w:rPr>
          <w:rStyle w:val="FootnoteReference"/>
          <w:rFonts w:eastAsiaTheme="majorEastAsia" w:cs="B Lotus Arb"/>
          <w:rtl/>
        </w:rPr>
        <w:footnoteReference w:id="178"/>
      </w:r>
      <w:r>
        <w:rPr>
          <w:rFonts w:hint="cs"/>
          <w:rtl/>
        </w:rPr>
        <w:t xml:space="preserve"> جعل التوفيق له غطاءً وفراشاً، بأن فتح على يديه القطعة النجدية،</w:t>
      </w:r>
      <w:r w:rsidRPr="008A61C1">
        <w:rPr>
          <w:rStyle w:val="FootnoteReference"/>
          <w:rFonts w:eastAsiaTheme="majorEastAsia" w:cs="B Lotus Arb"/>
          <w:rtl/>
        </w:rPr>
        <w:footnoteReference w:id="179"/>
      </w:r>
      <w:r>
        <w:rPr>
          <w:rFonts w:hint="cs"/>
          <w:rtl/>
        </w:rPr>
        <w:t xml:space="preserve"> ومنّ عليه </w:t>
      </w:r>
      <w:r>
        <w:rPr>
          <w:rFonts w:hint="cs"/>
          <w:rtl/>
        </w:rPr>
        <w:lastRenderedPageBreak/>
        <w:t>باستجلاب أدعية کافة الملة المحمدية، لدوام السلطنة السنية.</w:t>
      </w:r>
      <w:r w:rsidRPr="008A61C1">
        <w:rPr>
          <w:rStyle w:val="FootnoteReference"/>
          <w:rFonts w:eastAsiaTheme="majorEastAsia" w:cs="B Lotus Arb"/>
          <w:rtl/>
        </w:rPr>
        <w:footnoteReference w:id="180"/>
      </w:r>
    </w:p>
    <w:p w:rsidR="007C68FA" w:rsidRDefault="007C68FA" w:rsidP="006649C5">
      <w:pPr>
        <w:rPr>
          <w:rtl/>
        </w:rPr>
      </w:pPr>
      <w:r>
        <w:rPr>
          <w:rFonts w:hint="cs"/>
          <w:rtl/>
        </w:rPr>
        <w:t>و</w:t>
      </w:r>
      <w:r w:rsidR="002756A2">
        <w:rPr>
          <w:rFonts w:hint="cs"/>
          <w:rtl/>
        </w:rPr>
        <w:t xml:space="preserve"> </w:t>
      </w:r>
      <w:r>
        <w:rPr>
          <w:rFonts w:hint="cs"/>
          <w:rtl/>
        </w:rPr>
        <w:t>کنت حينئذٍ متقلداً إفت</w:t>
      </w:r>
      <w:r w:rsidR="002756A2">
        <w:rPr>
          <w:rFonts w:hint="cs"/>
          <w:rtl/>
        </w:rPr>
        <w:t>ـ</w:t>
      </w:r>
      <w:r>
        <w:rPr>
          <w:rFonts w:hint="cs"/>
          <w:rtl/>
        </w:rPr>
        <w:t>اء تلك الفرقة المنصورة،</w:t>
      </w:r>
      <w:r w:rsidRPr="008A61C1">
        <w:rPr>
          <w:rStyle w:val="FootnoteReference"/>
          <w:rFonts w:eastAsiaTheme="majorEastAsia" w:cs="B Lotus Arb"/>
          <w:rtl/>
        </w:rPr>
        <w:footnoteReference w:id="181"/>
      </w:r>
      <w:r>
        <w:rPr>
          <w:rFonts w:hint="cs"/>
          <w:rtl/>
        </w:rPr>
        <w:t xml:space="preserve"> الکاس</w:t>
      </w:r>
      <w:r w:rsidR="002756A2">
        <w:rPr>
          <w:rFonts w:hint="cs"/>
          <w:rtl/>
        </w:rPr>
        <w:t>ـ</w:t>
      </w:r>
      <w:r>
        <w:rPr>
          <w:rFonts w:hint="cs"/>
          <w:rtl/>
        </w:rPr>
        <w:t>رة شوک</w:t>
      </w:r>
      <w:r w:rsidR="002756A2">
        <w:rPr>
          <w:rFonts w:hint="cs"/>
          <w:rtl/>
        </w:rPr>
        <w:t>ـ</w:t>
      </w:r>
      <w:r>
        <w:rPr>
          <w:rFonts w:hint="cs"/>
          <w:rtl/>
        </w:rPr>
        <w:t>ة أولي البغي من العش</w:t>
      </w:r>
      <w:r w:rsidR="002756A2">
        <w:rPr>
          <w:rFonts w:hint="cs"/>
          <w:rtl/>
        </w:rPr>
        <w:t>ـ</w:t>
      </w:r>
      <w:r>
        <w:rPr>
          <w:rFonts w:hint="cs"/>
          <w:rtl/>
        </w:rPr>
        <w:t>ائر المخ</w:t>
      </w:r>
      <w:r w:rsidR="002756A2">
        <w:rPr>
          <w:rFonts w:hint="cs"/>
          <w:rtl/>
        </w:rPr>
        <w:t>ـ</w:t>
      </w:r>
      <w:r>
        <w:rPr>
          <w:rFonts w:hint="cs"/>
          <w:rtl/>
        </w:rPr>
        <w:t>ذولة المقهورة بمعية قومندانها،</w:t>
      </w:r>
      <w:r w:rsidRPr="008A61C1">
        <w:rPr>
          <w:rStyle w:val="FootnoteReference"/>
          <w:rFonts w:eastAsiaTheme="majorEastAsia" w:cs="B Lotus Arb"/>
          <w:rtl/>
        </w:rPr>
        <w:footnoteReference w:id="182"/>
      </w:r>
      <w:r>
        <w:rPr>
          <w:rFonts w:hint="cs"/>
          <w:rtl/>
        </w:rPr>
        <w:t xml:space="preserve"> المشيد بآرائه السديدة أساس أرکان صاحب السعادة، و</w:t>
      </w:r>
      <w:r w:rsidR="002756A2">
        <w:rPr>
          <w:rFonts w:hint="cs"/>
          <w:rtl/>
        </w:rPr>
        <w:t xml:space="preserve"> </w:t>
      </w:r>
      <w:r>
        <w:rPr>
          <w:rFonts w:hint="cs"/>
          <w:rtl/>
        </w:rPr>
        <w:t>الحائز لکل سجية مستجادة، محمد ناف</w:t>
      </w:r>
      <w:r w:rsidR="00B15AFF">
        <w:rPr>
          <w:rFonts w:hint="cs"/>
          <w:rtl/>
        </w:rPr>
        <w:t>ـ</w:t>
      </w:r>
      <w:r>
        <w:rPr>
          <w:rFonts w:hint="cs"/>
          <w:rtl/>
        </w:rPr>
        <w:t>ذ باشا الفريق،</w:t>
      </w:r>
      <w:r w:rsidRPr="008A61C1">
        <w:rPr>
          <w:rStyle w:val="FootnoteReference"/>
          <w:rFonts w:eastAsiaTheme="majorEastAsia" w:cs="B Lotus Arb"/>
          <w:rtl/>
        </w:rPr>
        <w:footnoteReference w:id="183"/>
      </w:r>
      <w:r>
        <w:rPr>
          <w:rFonts w:hint="cs"/>
          <w:rtl/>
        </w:rPr>
        <w:t xml:space="preserve"> سلك الله به </w:t>
      </w:r>
      <w:r w:rsidR="004A6C1D">
        <w:rPr>
          <w:rFonts w:hint="cs"/>
          <w:rtl/>
        </w:rPr>
        <w:t>إلى الخير سوا</w:t>
      </w:r>
      <w:r>
        <w:rPr>
          <w:rFonts w:hint="cs"/>
          <w:rtl/>
        </w:rPr>
        <w:t>ء الطريق، فوقع استحسان المشار إليه، أسبغ الله نعمه علينا وعليه، أن أسير حجّاج ذلك الطريق إلى الحرمين المحترمين، وأکون واسطة لجلب أدعيتهم لوقاية دوام دولة خليفة رسول الثقلين.</w:t>
      </w:r>
      <w:r w:rsidRPr="008A61C1">
        <w:rPr>
          <w:rStyle w:val="FootnoteReference"/>
          <w:rFonts w:eastAsiaTheme="majorEastAsia" w:cs="B Lotus Arb"/>
          <w:rtl/>
        </w:rPr>
        <w:footnoteReference w:id="184"/>
      </w:r>
      <w:r w:rsidR="006649C5">
        <w:rPr>
          <w:rFonts w:hint="cs"/>
          <w:rtl/>
        </w:rPr>
        <w:t xml:space="preserve"> </w:t>
      </w:r>
      <w:r>
        <w:rPr>
          <w:rFonts w:hint="cs"/>
          <w:rtl/>
        </w:rPr>
        <w:t>بعد أن أمر بنش</w:t>
      </w:r>
      <w:r w:rsidR="006649C5">
        <w:rPr>
          <w:rFonts w:hint="cs"/>
          <w:rtl/>
        </w:rPr>
        <w:t>ـ</w:t>
      </w:r>
      <w:r>
        <w:rPr>
          <w:rFonts w:hint="cs"/>
          <w:rtl/>
        </w:rPr>
        <w:t>ر العلم السلطاني، واللواء</w:t>
      </w:r>
      <w:r w:rsidR="006649C5">
        <w:rPr>
          <w:rFonts w:hint="cs"/>
          <w:rtl/>
        </w:rPr>
        <w:t xml:space="preserve">  </w:t>
      </w:r>
      <w:r>
        <w:rPr>
          <w:rFonts w:hint="cs"/>
          <w:rtl/>
        </w:rPr>
        <w:t xml:space="preserve"> </w:t>
      </w:r>
      <w:r>
        <w:rPr>
          <w:rFonts w:hint="cs"/>
          <w:rtl/>
        </w:rPr>
        <w:lastRenderedPageBreak/>
        <w:t>الخ</w:t>
      </w:r>
      <w:r w:rsidR="006649C5">
        <w:rPr>
          <w:rFonts w:hint="cs"/>
          <w:rtl/>
        </w:rPr>
        <w:t>ـ</w:t>
      </w:r>
      <w:r>
        <w:rPr>
          <w:rFonts w:hint="cs"/>
          <w:rtl/>
        </w:rPr>
        <w:t>اق</w:t>
      </w:r>
      <w:r w:rsidR="006649C5">
        <w:rPr>
          <w:rFonts w:hint="cs"/>
          <w:rtl/>
        </w:rPr>
        <w:t>ـ</w:t>
      </w:r>
      <w:r>
        <w:rPr>
          <w:rFonts w:hint="cs"/>
          <w:rtl/>
        </w:rPr>
        <w:t>ان</w:t>
      </w:r>
      <w:r w:rsidR="006649C5">
        <w:rPr>
          <w:rFonts w:hint="cs"/>
          <w:rtl/>
        </w:rPr>
        <w:t>ـ</w:t>
      </w:r>
      <w:r>
        <w:rPr>
          <w:rFonts w:hint="cs"/>
          <w:rtl/>
        </w:rPr>
        <w:t>ي،</w:t>
      </w:r>
      <w:r w:rsidRPr="008A61C1">
        <w:rPr>
          <w:rStyle w:val="FootnoteReference"/>
          <w:rFonts w:eastAsiaTheme="majorEastAsia" w:cs="B Lotus Arb"/>
          <w:rtl/>
        </w:rPr>
        <w:footnoteReference w:id="185"/>
      </w:r>
      <w:r>
        <w:rPr>
          <w:rFonts w:hint="cs"/>
          <w:rtl/>
        </w:rPr>
        <w:t xml:space="preserve"> وضرب خيمته سعود،</w:t>
      </w:r>
      <w:r w:rsidRPr="008A61C1">
        <w:rPr>
          <w:rStyle w:val="FootnoteReference"/>
          <w:rFonts w:eastAsiaTheme="majorEastAsia" w:cs="B Lotus Arb"/>
          <w:rtl/>
        </w:rPr>
        <w:footnoteReference w:id="186"/>
      </w:r>
      <w:r>
        <w:rPr>
          <w:rFonts w:hint="cs"/>
          <w:rtl/>
        </w:rPr>
        <w:t xml:space="preserve"> ...،</w:t>
      </w:r>
      <w:r w:rsidRPr="008A61C1">
        <w:rPr>
          <w:rStyle w:val="FootnoteReference"/>
          <w:rFonts w:eastAsiaTheme="majorEastAsia" w:cs="B Lotus Arb"/>
          <w:rtl/>
        </w:rPr>
        <w:footnoteReference w:id="187"/>
      </w:r>
      <w:r>
        <w:rPr>
          <w:rFonts w:hint="cs"/>
          <w:rtl/>
        </w:rPr>
        <w:t xml:space="preserve"> المأخوذة منه قهراً، والمخرج منها جبراً بواسطة العساکر السلطانية، والجنود الخاقانية، وجعل الدليل والأمير،</w:t>
      </w:r>
      <w:r w:rsidRPr="008A61C1">
        <w:rPr>
          <w:rStyle w:val="FootnoteReference"/>
          <w:rFonts w:eastAsiaTheme="majorEastAsia" w:cs="B Lotus Arb"/>
          <w:rtl/>
        </w:rPr>
        <w:footnoteReference w:id="188"/>
      </w:r>
      <w:r>
        <w:rPr>
          <w:rFonts w:hint="cs"/>
          <w:rtl/>
        </w:rPr>
        <w:t xml:space="preserve"> لهذه السائرة، الموفقة لخير الدنيا والآخرة، تحت نظارتي،</w:t>
      </w:r>
      <w:r w:rsidRPr="008A61C1">
        <w:rPr>
          <w:rStyle w:val="FootnoteReference"/>
          <w:rFonts w:eastAsiaTheme="majorEastAsia" w:cs="B Lotus Arb"/>
          <w:rtl/>
        </w:rPr>
        <w:footnoteReference w:id="189"/>
      </w:r>
      <w:r>
        <w:rPr>
          <w:rFonts w:hint="cs"/>
          <w:rtl/>
        </w:rPr>
        <w:t xml:space="preserve"> فامتثلت ما أمره الفريق،</w:t>
      </w:r>
      <w:r w:rsidRPr="008A61C1">
        <w:rPr>
          <w:rStyle w:val="FootnoteReference"/>
          <w:rFonts w:eastAsiaTheme="majorEastAsia" w:cs="B Lotus Arb"/>
          <w:rtl/>
        </w:rPr>
        <w:footnoteReference w:id="190"/>
      </w:r>
      <w:r>
        <w:rPr>
          <w:rFonts w:hint="cs"/>
          <w:rtl/>
        </w:rPr>
        <w:t xml:space="preserve"> وعزمت متوکلاً </w:t>
      </w:r>
      <w:r>
        <w:rPr>
          <w:rFonts w:hint="cs"/>
          <w:rtl/>
        </w:rPr>
        <w:lastRenderedPageBreak/>
        <w:t>على من شرف البيت العتيق، وأحببت أن أذکر رحلة المسـرى،</w:t>
      </w:r>
      <w:r w:rsidRPr="008A61C1">
        <w:rPr>
          <w:rStyle w:val="FootnoteReference"/>
          <w:rFonts w:eastAsiaTheme="majorEastAsia" w:cs="B Lotus Arb"/>
          <w:rtl/>
        </w:rPr>
        <w:footnoteReference w:id="191"/>
      </w:r>
      <w:r>
        <w:rPr>
          <w:rFonts w:hint="cs"/>
          <w:rtl/>
        </w:rPr>
        <w:t xml:space="preserve"> وأحْمُدُ من بعبدِهِ أسْرَى، واُبدِي غاية التشکر، والدعاء لحضرة أفندينا المشار إليه، أعني والي ولاية بغداد، والکاشف الغمة عن هؤلاء العباد، إذ هو السبب الأقوى، والواسطة العظمى إلى هذا المسير، المقرون بالتيسير فأقول وبالله الاستعانة، ومنه العون والإعانة مدة المسـرى تاريخ سنة 1288هـ.</w:t>
      </w:r>
    </w:p>
    <w:p w:rsidR="007C68FA" w:rsidRPr="00402405" w:rsidRDefault="007C68FA" w:rsidP="005925EE">
      <w:pPr>
        <w:ind w:firstLine="0"/>
        <w:rPr>
          <w:rtl/>
        </w:rPr>
      </w:pPr>
      <w:r w:rsidRPr="005925EE">
        <w:rPr>
          <w:rFonts w:hint="cs"/>
          <w:b/>
          <w:bCs/>
          <w:rtl/>
        </w:rPr>
        <w:t>الساعة: ذو القعدة: 01ـ5:</w:t>
      </w:r>
      <w:r>
        <w:rPr>
          <w:rFonts w:hint="cs"/>
          <w:rtl/>
        </w:rPr>
        <w:t xml:space="preserve"> تحرّکنا من الأحساء إلى،</w:t>
      </w:r>
      <w:r w:rsidRPr="008A61C1">
        <w:rPr>
          <w:rStyle w:val="FootnoteReference"/>
          <w:rFonts w:eastAsiaTheme="majorEastAsia" w:cs="B Lotus Arb"/>
          <w:rtl/>
        </w:rPr>
        <w:footnoteReference w:id="192"/>
      </w:r>
      <w:r>
        <w:rPr>
          <w:rFonts w:hint="cs"/>
          <w:rtl/>
        </w:rPr>
        <w:t xml:space="preserve"> (قلعة صاهود)،</w:t>
      </w:r>
      <w:r w:rsidRPr="008A61C1">
        <w:rPr>
          <w:rStyle w:val="FootnoteReference"/>
          <w:rFonts w:eastAsiaTheme="majorEastAsia" w:cs="B Lotus Arb"/>
          <w:rtl/>
        </w:rPr>
        <w:footnoteReference w:id="193"/>
      </w:r>
      <w:r>
        <w:rPr>
          <w:rFonts w:hint="cs"/>
          <w:rtl/>
        </w:rPr>
        <w:t xml:space="preserve"> بعزيمة صاحب الرفعة رجب أفندي البيکباشي،</w:t>
      </w:r>
      <w:r w:rsidRPr="008A61C1">
        <w:rPr>
          <w:rStyle w:val="FootnoteReference"/>
          <w:rFonts w:eastAsiaTheme="majorEastAsia" w:cs="B Lotus Arb"/>
          <w:rtl/>
        </w:rPr>
        <w:footnoteReference w:id="194"/>
      </w:r>
      <w:r>
        <w:rPr>
          <w:rFonts w:hint="cs"/>
          <w:rtl/>
        </w:rPr>
        <w:t xml:space="preserve"> وکان نهار الثلاثاء وهي قلعة مشيدة البناء، وفيها عدد من </w:t>
      </w:r>
      <w:r w:rsidRPr="00402405">
        <w:rPr>
          <w:rFonts w:hint="cs"/>
          <w:rtl/>
        </w:rPr>
        <w:t xml:space="preserve">العساکر المنصورة. </w:t>
      </w:r>
    </w:p>
    <w:p w:rsidR="007C68FA" w:rsidRPr="00402405" w:rsidRDefault="007C68FA" w:rsidP="004A6C1D">
      <w:pPr>
        <w:rPr>
          <w:rtl/>
        </w:rPr>
      </w:pPr>
      <w:r w:rsidRPr="00402405">
        <w:rPr>
          <w:rFonts w:hint="cs"/>
          <w:rtl/>
        </w:rPr>
        <w:lastRenderedPageBreak/>
        <w:t>يوم الأربعاء منها إلى (عين نجم)،</w:t>
      </w:r>
      <w:r w:rsidRPr="00D5411D">
        <w:rPr>
          <w:rStyle w:val="FootnoteReference"/>
          <w:rFonts w:eastAsiaTheme="majorEastAsia" w:cs="B Lotus Arb"/>
          <w:rtl/>
        </w:rPr>
        <w:footnoteReference w:id="195"/>
      </w:r>
      <w:r w:rsidRPr="00D5411D">
        <w:rPr>
          <w:rFonts w:hint="cs"/>
          <w:rtl/>
        </w:rPr>
        <w:t xml:space="preserve"> </w:t>
      </w:r>
      <w:r w:rsidRPr="00402405">
        <w:rPr>
          <w:rFonts w:hint="cs"/>
          <w:rtl/>
        </w:rPr>
        <w:t>وهي العين الحار</w:t>
      </w:r>
      <w:r>
        <w:rPr>
          <w:rFonts w:hint="cs"/>
          <w:rtl/>
        </w:rPr>
        <w:t>ّ</w:t>
      </w:r>
      <w:r w:rsidRPr="00402405">
        <w:rPr>
          <w:rFonts w:hint="cs"/>
          <w:rtl/>
        </w:rPr>
        <w:t>ة من القدرة الإلهية وأقمنا بها يوم الخميس، ويوم الجمعة تحت الخيمة المذکورة ليتکامل الحاج، وقافلة الرياض،</w:t>
      </w:r>
      <w:r w:rsidRPr="00402405">
        <w:rPr>
          <w:rFonts w:ascii="Sakkal Majalla" w:hAnsi="Sakkal Majalla" w:cs="Sakkal Majalla" w:hint="cs"/>
          <w:rtl/>
        </w:rPr>
        <w:t>‌</w:t>
      </w:r>
      <w:r w:rsidRPr="00402405">
        <w:rPr>
          <w:rFonts w:hint="cs"/>
          <w:rtl/>
        </w:rPr>
        <w:t xml:space="preserve"> وظهرت العساکر المنصورة بأمرائها الفخام بمعية حض</w:t>
      </w:r>
      <w:r>
        <w:rPr>
          <w:rFonts w:hint="cs"/>
          <w:rtl/>
        </w:rPr>
        <w:t>ـ</w:t>
      </w:r>
      <w:r w:rsidRPr="00402405">
        <w:rPr>
          <w:rFonts w:hint="cs"/>
          <w:rtl/>
        </w:rPr>
        <w:t>رة</w:t>
      </w:r>
      <w:r w:rsidRPr="00402405">
        <w:rPr>
          <w:rFonts w:ascii="Sakkal Majalla" w:hAnsi="Sakkal Majalla" w:cs="Sakkal Majalla" w:hint="cs"/>
          <w:rtl/>
        </w:rPr>
        <w:t>‌</w:t>
      </w:r>
      <w:r w:rsidR="00194C63">
        <w:rPr>
          <w:rFonts w:hint="cs"/>
          <w:rtl/>
        </w:rPr>
        <w:t xml:space="preserve"> </w:t>
      </w:r>
      <w:r w:rsidRPr="00402405">
        <w:rPr>
          <w:rFonts w:hint="cs"/>
          <w:rtl/>
        </w:rPr>
        <w:t>الفريق الأفخم،</w:t>
      </w:r>
      <w:r w:rsidRPr="00D5411D">
        <w:rPr>
          <w:rStyle w:val="FootnoteReference"/>
          <w:rFonts w:eastAsiaTheme="majorEastAsia" w:cs="B Lotus Arb"/>
          <w:rtl/>
        </w:rPr>
        <w:footnoteReference w:id="196"/>
      </w:r>
      <w:r w:rsidRPr="00D5411D">
        <w:rPr>
          <w:rFonts w:hint="cs"/>
          <w:rtl/>
        </w:rPr>
        <w:t xml:space="preserve"> </w:t>
      </w:r>
      <w:r w:rsidRPr="00402405">
        <w:rPr>
          <w:rFonts w:hint="cs"/>
          <w:rtl/>
        </w:rPr>
        <w:t>وأکابر وجوه البلدة، وقرأت دعاء حافلاً ف</w:t>
      </w:r>
      <w:r>
        <w:rPr>
          <w:rFonts w:hint="cs"/>
          <w:rtl/>
        </w:rPr>
        <w:t>ي</w:t>
      </w:r>
      <w:r w:rsidRPr="00402405">
        <w:rPr>
          <w:rFonts w:hint="cs"/>
          <w:rtl/>
        </w:rPr>
        <w:t xml:space="preserve"> دوام السلطنة السنية، وتأييد وزرائها وأمرا</w:t>
      </w:r>
      <w:r w:rsidR="004A6C1D">
        <w:rPr>
          <w:rFonts w:hint="cs"/>
          <w:rtl/>
        </w:rPr>
        <w:t>ئ</w:t>
      </w:r>
      <w:r w:rsidRPr="00402405">
        <w:rPr>
          <w:rFonts w:hint="cs"/>
          <w:rtl/>
        </w:rPr>
        <w:t>ها ووکلائها، وکافة عساکرها المنصورة، وللحج</w:t>
      </w:r>
      <w:r>
        <w:rPr>
          <w:rFonts w:hint="cs"/>
          <w:rtl/>
        </w:rPr>
        <w:t>ّ</w:t>
      </w:r>
      <w:r w:rsidRPr="00402405">
        <w:rPr>
          <w:rFonts w:hint="cs"/>
          <w:rtl/>
        </w:rPr>
        <w:t>اج، والغزاة، والمسافرين.</w:t>
      </w:r>
    </w:p>
    <w:p w:rsidR="007C68FA" w:rsidRPr="00402405" w:rsidRDefault="007C68FA" w:rsidP="007C68FA">
      <w:pPr>
        <w:rPr>
          <w:rtl/>
        </w:rPr>
      </w:pPr>
      <w:r w:rsidRPr="00402405">
        <w:rPr>
          <w:rFonts w:hint="cs"/>
          <w:rtl/>
        </w:rPr>
        <w:t>08ـ9: يوم السبت تحرّکنا من (عين نجم) بمقد</w:t>
      </w:r>
      <w:r w:rsidR="00F731F4">
        <w:rPr>
          <w:rFonts w:hint="cs"/>
          <w:rtl/>
        </w:rPr>
        <w:t>ا</w:t>
      </w:r>
      <w:r w:rsidRPr="00402405">
        <w:rPr>
          <w:rFonts w:hint="cs"/>
          <w:rtl/>
        </w:rPr>
        <w:t>ر مئة من الحج</w:t>
      </w:r>
      <w:r>
        <w:rPr>
          <w:rFonts w:hint="cs"/>
          <w:rtl/>
        </w:rPr>
        <w:t>ّ</w:t>
      </w:r>
      <w:r w:rsidRPr="00402405">
        <w:rPr>
          <w:rFonts w:hint="cs"/>
          <w:rtl/>
        </w:rPr>
        <w:t>اج وقافلة نجد ونزلنا (غار الشيوخ)،</w:t>
      </w:r>
      <w:r w:rsidRPr="00D5411D">
        <w:rPr>
          <w:rStyle w:val="FootnoteReference"/>
          <w:rFonts w:eastAsiaTheme="majorEastAsia" w:cs="B Lotus Arb"/>
          <w:rtl/>
        </w:rPr>
        <w:footnoteReference w:id="197"/>
      </w:r>
      <w:r w:rsidRPr="00402405">
        <w:rPr>
          <w:rFonts w:hint="cs"/>
          <w:rtl/>
        </w:rPr>
        <w:t xml:space="preserve"> خالياً عن [من] المرعى والماء.</w:t>
      </w:r>
    </w:p>
    <w:p w:rsidR="007C68FA" w:rsidRDefault="007C68FA" w:rsidP="007C68FA">
      <w:pPr>
        <w:rPr>
          <w:rtl/>
        </w:rPr>
      </w:pPr>
      <w:r>
        <w:rPr>
          <w:rFonts w:hint="cs"/>
          <w:rtl/>
        </w:rPr>
        <w:t>08ـ10: يوم الأحد منها إلى (شعاب الفروك)،</w:t>
      </w:r>
      <w:r w:rsidRPr="008A61C1">
        <w:rPr>
          <w:rStyle w:val="FootnoteReference"/>
          <w:rFonts w:eastAsiaTheme="majorEastAsia" w:cs="B Lotus Arb"/>
          <w:rtl/>
        </w:rPr>
        <w:footnoteReference w:id="198"/>
      </w:r>
      <w:r>
        <w:rPr>
          <w:rFonts w:hint="cs"/>
          <w:rtl/>
        </w:rPr>
        <w:t xml:space="preserve"> مرع</w:t>
      </w:r>
      <w:r w:rsidRPr="00402405">
        <w:rPr>
          <w:rFonts w:hint="cs"/>
          <w:rtl/>
        </w:rPr>
        <w:t>ى</w:t>
      </w:r>
      <w:r>
        <w:rPr>
          <w:rFonts w:hint="cs"/>
          <w:rtl/>
        </w:rPr>
        <w:t xml:space="preserve"> لا سقيا [فيه] خالية من </w:t>
      </w:r>
      <w:r>
        <w:rPr>
          <w:rFonts w:hint="cs"/>
          <w:rtl/>
        </w:rPr>
        <w:lastRenderedPageBreak/>
        <w:t xml:space="preserve">البدوان. </w:t>
      </w:r>
    </w:p>
    <w:p w:rsidR="007C68FA" w:rsidRDefault="007C68FA" w:rsidP="007C68FA">
      <w:pPr>
        <w:rPr>
          <w:rtl/>
        </w:rPr>
      </w:pPr>
      <w:r>
        <w:rPr>
          <w:rFonts w:hint="cs"/>
          <w:rtl/>
        </w:rPr>
        <w:t>06ـ11: يوم الاثنين منها إلى (نکيرات الحاج)</w:t>
      </w:r>
      <w:r w:rsidR="00E240FD">
        <w:rPr>
          <w:rFonts w:hint="cs"/>
          <w:rtl/>
        </w:rPr>
        <w:t>،</w:t>
      </w:r>
      <w:r w:rsidRPr="008A61C1">
        <w:rPr>
          <w:rStyle w:val="FootnoteReference"/>
          <w:rFonts w:eastAsiaTheme="majorEastAsia" w:cs="B Lotus Arb"/>
          <w:rtl/>
        </w:rPr>
        <w:footnoteReference w:id="199"/>
      </w:r>
      <w:r>
        <w:rPr>
          <w:rFonts w:hint="cs"/>
          <w:rtl/>
        </w:rPr>
        <w:t xml:space="preserve"> [وفيها حيوانات] رعياً لا سقيا</w:t>
      </w:r>
      <w:r w:rsidR="00E240FD">
        <w:rPr>
          <w:rFonts w:hint="cs"/>
          <w:rtl/>
        </w:rPr>
        <w:t>ً</w:t>
      </w:r>
      <w:r>
        <w:rPr>
          <w:rFonts w:hint="cs"/>
          <w:rtl/>
        </w:rPr>
        <w:t xml:space="preserve">، وفيها من البدوان من عشائر المرّة والعجمان. </w:t>
      </w:r>
    </w:p>
    <w:p w:rsidR="007C68FA" w:rsidRDefault="007C68FA" w:rsidP="007C68FA">
      <w:pPr>
        <w:rPr>
          <w:rtl/>
        </w:rPr>
      </w:pPr>
      <w:r>
        <w:rPr>
          <w:rFonts w:hint="cs"/>
          <w:rtl/>
        </w:rPr>
        <w:t>10ـ12: يوم الثلاثاء منها إلى (بدالى)،</w:t>
      </w:r>
      <w:r w:rsidRPr="008A61C1">
        <w:rPr>
          <w:rStyle w:val="FootnoteReference"/>
          <w:rFonts w:eastAsiaTheme="majorEastAsia" w:cs="B Lotus Arb"/>
          <w:rtl/>
        </w:rPr>
        <w:footnoteReference w:id="200"/>
      </w:r>
      <w:r>
        <w:rPr>
          <w:rFonts w:hint="cs"/>
          <w:rtl/>
        </w:rPr>
        <w:t xml:space="preserve"> [وفيها حيوانات] رعياً لا سقيا وکذلك منزولة (أي فيها عربان).</w:t>
      </w:r>
    </w:p>
    <w:p w:rsidR="00D22C8E" w:rsidRDefault="007C68FA" w:rsidP="007C68FA">
      <w:pPr>
        <w:rPr>
          <w:rFonts w:hint="cs"/>
          <w:rtl/>
        </w:rPr>
      </w:pPr>
      <w:r>
        <w:rPr>
          <w:rFonts w:hint="cs"/>
          <w:rtl/>
        </w:rPr>
        <w:t>06ـ13: يوم الأربعاء (أبي جفان)،</w:t>
      </w:r>
      <w:r w:rsidRPr="008A61C1">
        <w:rPr>
          <w:rStyle w:val="FootnoteReference"/>
          <w:rFonts w:eastAsiaTheme="majorEastAsia" w:cs="B Lotus Arb"/>
          <w:rtl/>
        </w:rPr>
        <w:footnoteReference w:id="201"/>
      </w:r>
      <w:r>
        <w:rPr>
          <w:rFonts w:hint="cs"/>
          <w:rtl/>
        </w:rPr>
        <w:t xml:space="preserve"> کثيرة الآبار، والمرعى خالية من البدوان.</w:t>
      </w:r>
    </w:p>
    <w:p w:rsidR="007C68FA" w:rsidRDefault="007C68FA" w:rsidP="007C68FA">
      <w:pPr>
        <w:rPr>
          <w:rFonts w:hint="cs"/>
          <w:rtl/>
        </w:rPr>
      </w:pPr>
      <w:r>
        <w:rPr>
          <w:rFonts w:hint="cs"/>
          <w:rtl/>
        </w:rPr>
        <w:t xml:space="preserve"> </w:t>
      </w:r>
    </w:p>
    <w:p w:rsidR="00D22C8E" w:rsidRDefault="00D22C8E" w:rsidP="007C68FA">
      <w:pPr>
        <w:rPr>
          <w:rtl/>
        </w:rPr>
      </w:pPr>
    </w:p>
    <w:p w:rsidR="00D22C8E" w:rsidRDefault="007C68FA" w:rsidP="00D22C8E">
      <w:pPr>
        <w:rPr>
          <w:rFonts w:hint="cs"/>
          <w:rtl/>
        </w:rPr>
      </w:pPr>
      <w:r>
        <w:rPr>
          <w:rFonts w:hint="cs"/>
          <w:rtl/>
        </w:rPr>
        <w:lastRenderedPageBreak/>
        <w:t>07ـ14: يوم الخميس منها إلى (أبي الناس)،</w:t>
      </w:r>
      <w:r w:rsidRPr="008A61C1">
        <w:rPr>
          <w:rStyle w:val="FootnoteReference"/>
          <w:rFonts w:eastAsiaTheme="majorEastAsia" w:cs="B Lotus Arb"/>
          <w:rtl/>
        </w:rPr>
        <w:footnoteReference w:id="202"/>
      </w:r>
      <w:r>
        <w:rPr>
          <w:rFonts w:hint="cs"/>
          <w:rtl/>
        </w:rPr>
        <w:t xml:space="preserve"> على سيل عظيم، وغدير جسيم واُمْطِرنا فيها ثلاث ساعات ليلاً.</w:t>
      </w:r>
      <w:r w:rsidR="00CF0BC5">
        <w:rPr>
          <w:rFonts w:hint="cs"/>
          <w:rtl/>
        </w:rPr>
        <w:t xml:space="preserve"> </w:t>
      </w:r>
      <w:r>
        <w:rPr>
          <w:rFonts w:hint="cs"/>
          <w:rtl/>
        </w:rPr>
        <w:t>03ـ15: يوم الجمعة منه نزلنا بطرف الوادي لکثرة انحدار السيول عليه. 07ـ16: يوم السبت منه إلى (السّليّ)،</w:t>
      </w:r>
      <w:r w:rsidRPr="008A61C1">
        <w:rPr>
          <w:rStyle w:val="FootnoteReference"/>
          <w:rFonts w:eastAsiaTheme="majorEastAsia" w:cs="B Lotus Arb"/>
          <w:rtl/>
        </w:rPr>
        <w:footnoteReference w:id="203"/>
      </w:r>
      <w:r>
        <w:rPr>
          <w:rFonts w:hint="cs"/>
          <w:rtl/>
        </w:rPr>
        <w:t xml:space="preserve"> على سيل عظيم، جعل الله کلّ نبت حياً!!</w:t>
      </w:r>
      <w:r w:rsidR="00CF0BC5">
        <w:rPr>
          <w:rFonts w:hint="cs"/>
          <w:rtl/>
        </w:rPr>
        <w:t xml:space="preserve"> </w:t>
      </w:r>
      <w:r>
        <w:rPr>
          <w:rFonts w:hint="cs"/>
          <w:rtl/>
        </w:rPr>
        <w:t>05ـ17: يوم الأحد منه إلى (الرياض)،</w:t>
      </w:r>
      <w:r w:rsidRPr="008A61C1">
        <w:rPr>
          <w:rStyle w:val="FootnoteReference"/>
          <w:rFonts w:eastAsiaTheme="majorEastAsia" w:cs="B Lotus Arb"/>
          <w:rtl/>
        </w:rPr>
        <w:footnoteReference w:id="204"/>
      </w:r>
    </w:p>
    <w:p w:rsidR="006D6204" w:rsidRDefault="007C68FA" w:rsidP="00D22C8E">
      <w:pPr>
        <w:rPr>
          <w:rtl/>
        </w:rPr>
      </w:pPr>
      <w:r>
        <w:rPr>
          <w:rFonts w:hint="cs"/>
          <w:rtl/>
        </w:rPr>
        <w:lastRenderedPageBreak/>
        <w:t>ونزلنا (حوطة عبد الله الفيصل).</w:t>
      </w:r>
      <w:r w:rsidRPr="008A61C1">
        <w:rPr>
          <w:rStyle w:val="FootnoteReference"/>
          <w:rFonts w:eastAsiaTheme="majorEastAsia" w:cs="B Lotus Arb"/>
          <w:rtl/>
        </w:rPr>
        <w:footnoteReference w:id="205"/>
      </w:r>
      <w:r>
        <w:rPr>
          <w:rFonts w:hint="cs"/>
          <w:rtl/>
          <w:lang w:bidi="fa-IR"/>
        </w:rPr>
        <w:t xml:space="preserve"> فرکزنا (البيرغ)،</w:t>
      </w:r>
      <w:r w:rsidRPr="008A61C1">
        <w:rPr>
          <w:rStyle w:val="FootnoteReference"/>
          <w:rFonts w:eastAsiaTheme="majorEastAsia" w:cs="B Lotus Arb"/>
          <w:rtl/>
          <w:lang w:bidi="fa-IR"/>
        </w:rPr>
        <w:footnoteReference w:id="206"/>
      </w:r>
      <w:r>
        <w:rPr>
          <w:rFonts w:hint="cs"/>
          <w:rtl/>
        </w:rPr>
        <w:t xml:space="preserve"> السلطاني ونصبنا الخيمة المذکورة، واجتمع الأهالي لدينا، لأجل السلام إلّا الشيخ النجدي عبد اللطيف الوهابي،</w:t>
      </w:r>
      <w:r w:rsidRPr="008A61C1">
        <w:rPr>
          <w:rStyle w:val="FootnoteReference"/>
          <w:rFonts w:eastAsiaTheme="majorEastAsia" w:cs="B Lotus Arb"/>
          <w:rtl/>
        </w:rPr>
        <w:footnoteReference w:id="207"/>
      </w:r>
      <w:r>
        <w:rPr>
          <w:rFonts w:hint="cs"/>
          <w:rtl/>
        </w:rPr>
        <w:t xml:space="preserve"> وعزمنا،</w:t>
      </w:r>
      <w:r w:rsidRPr="008A61C1">
        <w:rPr>
          <w:rStyle w:val="FootnoteReference"/>
          <w:rFonts w:eastAsiaTheme="majorEastAsia" w:cs="B Lotus Arb"/>
          <w:rtl/>
        </w:rPr>
        <w:footnoteReference w:id="208"/>
      </w:r>
      <w:r>
        <w:rPr>
          <w:rFonts w:hint="cs"/>
          <w:rtl/>
        </w:rPr>
        <w:t xml:space="preserve"> محمد الفيصل،</w:t>
      </w:r>
      <w:r w:rsidRPr="008A61C1">
        <w:rPr>
          <w:rStyle w:val="FootnoteReference"/>
          <w:rFonts w:eastAsiaTheme="majorEastAsia" w:cs="B Lotus Arb"/>
          <w:rtl/>
        </w:rPr>
        <w:footnoteReference w:id="209"/>
      </w:r>
      <w:r>
        <w:rPr>
          <w:rFonts w:hint="cs"/>
          <w:rtl/>
        </w:rPr>
        <w:t xml:space="preserve"> على وليمة معظمة، فأبدينا له النصائح الدينية </w:t>
      </w:r>
      <w:r>
        <w:rPr>
          <w:rFonts w:hint="cs"/>
          <w:rtl/>
        </w:rPr>
        <w:lastRenderedPageBreak/>
        <w:t>والمواعظ المحمدية، وحرّضناه على إظهار الطاعة والانقياد لحضـرة الدولة العلية،</w:t>
      </w:r>
      <w:r w:rsidRPr="008A61C1">
        <w:rPr>
          <w:rStyle w:val="FootnoteReference"/>
          <w:rFonts w:eastAsiaTheme="majorEastAsia" w:cs="B Lotus Arb"/>
          <w:rtl/>
        </w:rPr>
        <w:footnoteReference w:id="210"/>
      </w:r>
      <w:r>
        <w:rPr>
          <w:rFonts w:hint="cs"/>
          <w:rtl/>
        </w:rPr>
        <w:t xml:space="preserve"> وامتثال أوامر الحضرة المشيرية.</w:t>
      </w:r>
      <w:r w:rsidRPr="008A61C1">
        <w:rPr>
          <w:rStyle w:val="FootnoteReference"/>
          <w:rFonts w:eastAsiaTheme="majorEastAsia" w:cs="B Lotus Arb"/>
          <w:rtl/>
        </w:rPr>
        <w:footnoteReference w:id="211"/>
      </w:r>
      <w:r w:rsidR="005E208A">
        <w:rPr>
          <w:rFonts w:hint="cs"/>
          <w:rtl/>
        </w:rPr>
        <w:t xml:space="preserve"> </w:t>
      </w:r>
      <w:r>
        <w:rPr>
          <w:rFonts w:hint="cs"/>
          <w:rtl/>
        </w:rPr>
        <w:t>وکان حينئذٍ عبد الله الفيصل،</w:t>
      </w:r>
      <w:r w:rsidRPr="008A61C1">
        <w:rPr>
          <w:rStyle w:val="FootnoteReference"/>
          <w:rFonts w:eastAsiaTheme="majorEastAsia" w:cs="B Lotus Arb"/>
          <w:rtl/>
        </w:rPr>
        <w:footnoteReference w:id="212"/>
      </w:r>
      <w:r>
        <w:rPr>
          <w:rFonts w:hint="cs"/>
          <w:rtl/>
        </w:rPr>
        <w:t xml:space="preserve"> بالخارج عن الرياض بمسافة ثماني ساعات، فسيّرت له ساعياً، وحررتُ له کتاباً فيه من النصائح والترغيب في حسن الخدمات المرضية، لجانب السلطنة السنية، والانقياد للحضـرة الفريقية، فأجابني بالسمع والطاعة. وأما (الرياض) فبلدة فيها نحو ألف بيت، وفيها بساتين کث</w:t>
      </w:r>
      <w:r w:rsidR="005E208A">
        <w:rPr>
          <w:rFonts w:hint="cs"/>
          <w:rtl/>
        </w:rPr>
        <w:t>ـ</w:t>
      </w:r>
      <w:r>
        <w:rPr>
          <w:rFonts w:hint="cs"/>
          <w:rtl/>
        </w:rPr>
        <w:t>يرة، وتخ</w:t>
      </w:r>
      <w:r w:rsidR="005E208A">
        <w:rPr>
          <w:rFonts w:hint="cs"/>
          <w:rtl/>
        </w:rPr>
        <w:t>ـ</w:t>
      </w:r>
      <w:r>
        <w:rPr>
          <w:rFonts w:hint="cs"/>
          <w:rtl/>
        </w:rPr>
        <w:t>مين (ال</w:t>
      </w:r>
      <w:r w:rsidR="005E208A">
        <w:rPr>
          <w:rFonts w:hint="cs"/>
          <w:rtl/>
        </w:rPr>
        <w:t>ـ</w:t>
      </w:r>
      <w:r>
        <w:rPr>
          <w:rFonts w:hint="cs"/>
          <w:rtl/>
        </w:rPr>
        <w:t>رياض) و(ال</w:t>
      </w:r>
      <w:r w:rsidR="005E208A">
        <w:rPr>
          <w:rFonts w:hint="cs"/>
          <w:rtl/>
        </w:rPr>
        <w:t>ـ</w:t>
      </w:r>
      <w:r>
        <w:rPr>
          <w:rFonts w:hint="cs"/>
          <w:rtl/>
        </w:rPr>
        <w:t>درع</w:t>
      </w:r>
      <w:r w:rsidR="005E208A">
        <w:rPr>
          <w:rFonts w:hint="cs"/>
          <w:rtl/>
        </w:rPr>
        <w:t>ـ</w:t>
      </w:r>
      <w:r>
        <w:rPr>
          <w:rFonts w:hint="cs"/>
          <w:rtl/>
        </w:rPr>
        <w:t>ية)،</w:t>
      </w:r>
      <w:r w:rsidRPr="008A61C1">
        <w:rPr>
          <w:rStyle w:val="FootnoteReference"/>
          <w:rFonts w:eastAsiaTheme="majorEastAsia" w:cs="B Lotus Arb"/>
          <w:rtl/>
        </w:rPr>
        <w:footnoteReference w:id="213"/>
      </w:r>
      <w:r>
        <w:rPr>
          <w:rFonts w:hint="cs"/>
          <w:rtl/>
        </w:rPr>
        <w:t xml:space="preserve"> و(م</w:t>
      </w:r>
      <w:r w:rsidR="005E208A">
        <w:rPr>
          <w:rFonts w:hint="cs"/>
          <w:rtl/>
        </w:rPr>
        <w:t>ـ</w:t>
      </w:r>
      <w:r>
        <w:rPr>
          <w:rFonts w:hint="cs"/>
          <w:rtl/>
        </w:rPr>
        <w:t>نفوح</w:t>
      </w:r>
      <w:r w:rsidR="005E208A">
        <w:rPr>
          <w:rFonts w:hint="cs"/>
          <w:rtl/>
        </w:rPr>
        <w:t>ـ</w:t>
      </w:r>
      <w:r>
        <w:rPr>
          <w:rFonts w:hint="cs"/>
          <w:rtl/>
        </w:rPr>
        <w:t>ة)،</w:t>
      </w:r>
      <w:r w:rsidRPr="008A61C1">
        <w:rPr>
          <w:rStyle w:val="FootnoteReference"/>
          <w:rFonts w:eastAsiaTheme="majorEastAsia" w:cs="B Lotus Arb"/>
          <w:rtl/>
        </w:rPr>
        <w:footnoteReference w:id="214"/>
      </w:r>
      <w:r>
        <w:rPr>
          <w:rFonts w:hint="cs"/>
          <w:rtl/>
        </w:rPr>
        <w:t xml:space="preserve"> وباق</w:t>
      </w:r>
      <w:r w:rsidR="005E208A">
        <w:rPr>
          <w:rFonts w:hint="cs"/>
          <w:rtl/>
        </w:rPr>
        <w:t>ـ</w:t>
      </w:r>
      <w:r>
        <w:rPr>
          <w:rFonts w:hint="cs"/>
          <w:rtl/>
        </w:rPr>
        <w:t>ي قر</w:t>
      </w:r>
      <w:r w:rsidRPr="00402405">
        <w:rPr>
          <w:rFonts w:hint="cs"/>
          <w:rtl/>
        </w:rPr>
        <w:t>ى</w:t>
      </w:r>
      <w:r>
        <w:rPr>
          <w:rFonts w:hint="cs"/>
          <w:rtl/>
        </w:rPr>
        <w:t xml:space="preserve"> </w:t>
      </w:r>
      <w:r>
        <w:rPr>
          <w:rFonts w:hint="cs"/>
          <w:rtl/>
        </w:rPr>
        <w:lastRenderedPageBreak/>
        <w:t>(العارض)</w:t>
      </w:r>
      <w:r w:rsidR="00B76496">
        <w:rPr>
          <w:rFonts w:hint="cs"/>
          <w:rtl/>
        </w:rPr>
        <w:t>،</w:t>
      </w:r>
      <w:r w:rsidRPr="008A61C1">
        <w:rPr>
          <w:rStyle w:val="FootnoteReference"/>
          <w:rFonts w:eastAsiaTheme="majorEastAsia" w:cs="B Lotus Arb"/>
          <w:rtl/>
        </w:rPr>
        <w:footnoteReference w:id="215"/>
      </w:r>
      <w:r>
        <w:rPr>
          <w:rFonts w:hint="cs"/>
          <w:rtl/>
        </w:rPr>
        <w:t xml:space="preserve"> لو اجتمعت وارداتها تقرب من واردات الأحساء والقطيف، وأهاليها أکثرهم فى غاية الغلاء والمحنة ـ</w:t>
      </w:r>
      <w:r>
        <w:rPr>
          <w:rFonts w:cs="Times New Roman" w:hint="eastAsia"/>
          <w:rtl/>
        </w:rPr>
        <w:t> </w:t>
      </w:r>
      <w:r>
        <w:rPr>
          <w:rFonts w:hint="cs"/>
          <w:rtl/>
        </w:rPr>
        <w:t>والعياذ بالله ـ وأکثر قُوتهم (اليرابيع)،</w:t>
      </w:r>
      <w:r w:rsidRPr="008A61C1">
        <w:rPr>
          <w:rStyle w:val="FootnoteReference"/>
          <w:rFonts w:eastAsiaTheme="majorEastAsia" w:cs="B Lotus Arb"/>
          <w:rtl/>
        </w:rPr>
        <w:footnoteReference w:id="216"/>
      </w:r>
      <w:r>
        <w:rPr>
          <w:rFonts w:hint="cs"/>
          <w:rtl/>
        </w:rPr>
        <w:t xml:space="preserve"> والجراد وما أشبههما.</w:t>
      </w:r>
      <w:r w:rsidR="00B61BD1">
        <w:rPr>
          <w:rFonts w:hint="cs"/>
          <w:rtl/>
        </w:rPr>
        <w:t xml:space="preserve"> </w:t>
      </w:r>
      <w:r>
        <w:rPr>
          <w:rFonts w:hint="cs"/>
          <w:rtl/>
        </w:rPr>
        <w:t>00ـ18: وأقمنا بالرياض يوم الاثنين بضيافة المذکور محمد الفيصل. 04ـ19: يوم الثلاثاء منها إلى (الدرعية) بلدة عظيمة آثارها وهي خربة کثيرة المياه.</w:t>
      </w:r>
      <w:r w:rsidR="00B61BD1">
        <w:rPr>
          <w:rFonts w:hint="cs"/>
          <w:rtl/>
        </w:rPr>
        <w:t xml:space="preserve"> </w:t>
      </w:r>
      <w:r>
        <w:rPr>
          <w:rFonts w:hint="cs"/>
          <w:rtl/>
        </w:rPr>
        <w:t>09ـ20: يوم الأربعاء منها إلى (الحيسية)،</w:t>
      </w:r>
      <w:r w:rsidRPr="008A61C1">
        <w:rPr>
          <w:rStyle w:val="FootnoteReference"/>
          <w:rFonts w:eastAsiaTheme="majorEastAsia" w:cs="B Lotus Arb"/>
          <w:rtl/>
        </w:rPr>
        <w:footnoteReference w:id="217"/>
      </w:r>
      <w:r>
        <w:rPr>
          <w:rFonts w:hint="cs"/>
          <w:rtl/>
        </w:rPr>
        <w:t xml:space="preserve"> قرية (بوادي حنيفة) قليلة البساتين، کثيرة المياه.</w:t>
      </w:r>
      <w:r w:rsidR="00B61BD1">
        <w:rPr>
          <w:rFonts w:hint="cs"/>
          <w:rtl/>
        </w:rPr>
        <w:t xml:space="preserve"> </w:t>
      </w:r>
      <w:r>
        <w:rPr>
          <w:rFonts w:hint="cs"/>
          <w:rtl/>
        </w:rPr>
        <w:t>08ـ21: يوم الخميس أيضاً بوادي حنيفة، ومررنا على بساتين وقرى کثيرة.</w:t>
      </w:r>
    </w:p>
    <w:p w:rsidR="007C68FA" w:rsidRDefault="00B61BD1" w:rsidP="00F052BD">
      <w:pPr>
        <w:ind w:firstLine="0"/>
        <w:rPr>
          <w:rtl/>
        </w:rPr>
      </w:pPr>
      <w:r>
        <w:rPr>
          <w:rFonts w:hint="cs"/>
          <w:rtl/>
        </w:rPr>
        <w:t xml:space="preserve"> </w:t>
      </w:r>
      <w:r w:rsidR="007C68FA">
        <w:rPr>
          <w:rFonts w:hint="cs"/>
          <w:rtl/>
        </w:rPr>
        <w:t>10ـ22: يوم الجمعة</w:t>
      </w:r>
      <w:r w:rsidR="007C68FA">
        <w:rPr>
          <w:rFonts w:ascii="Times New Roman" w:hAnsi="Times New Roman" w:cs="Times New Roman" w:hint="cs"/>
          <w:rtl/>
        </w:rPr>
        <w:t>‌</w:t>
      </w:r>
      <w:r w:rsidR="00CE7EF8">
        <w:rPr>
          <w:rFonts w:hint="cs"/>
          <w:rtl/>
        </w:rPr>
        <w:t xml:space="preserve"> </w:t>
      </w:r>
      <w:r w:rsidR="007C68FA">
        <w:rPr>
          <w:rFonts w:hint="cs"/>
          <w:rtl/>
        </w:rPr>
        <w:t>منها إلى قريب (ثرمدة)،</w:t>
      </w:r>
      <w:r w:rsidR="007C68FA" w:rsidRPr="008A61C1">
        <w:rPr>
          <w:rStyle w:val="FootnoteReference"/>
          <w:rFonts w:eastAsiaTheme="majorEastAsia" w:cs="B Lotus Arb"/>
          <w:rtl/>
        </w:rPr>
        <w:footnoteReference w:id="218"/>
      </w:r>
      <w:r w:rsidR="007C68FA">
        <w:rPr>
          <w:rFonts w:hint="cs"/>
          <w:rtl/>
        </w:rPr>
        <w:t xml:space="preserve"> ببرٍّ أقفر،</w:t>
      </w:r>
      <w:r w:rsidR="007C68FA" w:rsidRPr="008A61C1">
        <w:rPr>
          <w:rStyle w:val="FootnoteReference"/>
          <w:rFonts w:eastAsiaTheme="majorEastAsia" w:cs="B Lotus Arb"/>
          <w:rtl/>
        </w:rPr>
        <w:footnoteReference w:id="219"/>
      </w:r>
      <w:r w:rsidR="007C68FA">
        <w:rPr>
          <w:rFonts w:hint="cs"/>
          <w:rtl/>
        </w:rPr>
        <w:t xml:space="preserve"> موجود المرعى، عديم الماء </w:t>
      </w:r>
      <w:r w:rsidR="007C68FA">
        <w:rPr>
          <w:rFonts w:hint="cs"/>
          <w:rtl/>
        </w:rPr>
        <w:lastRenderedPageBreak/>
        <w:t>اسمه (العريج).</w:t>
      </w:r>
      <w:r w:rsidR="007C68FA" w:rsidRPr="008A61C1">
        <w:rPr>
          <w:rStyle w:val="FootnoteReference"/>
          <w:rFonts w:eastAsiaTheme="majorEastAsia" w:cs="B Lotus Arb"/>
          <w:rtl/>
        </w:rPr>
        <w:footnoteReference w:id="220"/>
      </w:r>
      <w:r w:rsidR="006D6204">
        <w:rPr>
          <w:rFonts w:hint="cs"/>
          <w:rtl/>
        </w:rPr>
        <w:t xml:space="preserve"> </w:t>
      </w:r>
      <w:r w:rsidR="007C68FA">
        <w:rPr>
          <w:rFonts w:hint="cs"/>
          <w:rtl/>
        </w:rPr>
        <w:t xml:space="preserve">07ـ23: </w:t>
      </w:r>
      <w:r w:rsidR="007C68FA">
        <w:rPr>
          <w:rFonts w:ascii="Times New Roman" w:hAnsi="Times New Roman" w:cs="Times New Roman" w:hint="cs"/>
          <w:rtl/>
        </w:rPr>
        <w:t>‌</w:t>
      </w:r>
      <w:r w:rsidR="007C68FA">
        <w:rPr>
          <w:rFonts w:hint="cs"/>
          <w:rtl/>
        </w:rPr>
        <w:t>يوم السبت نزلنا (ثرمدة) قرية کثيرة المياه والبساتين والأهالي. 10ـ24: يوم الأحد منها إلى (مروتة)،</w:t>
      </w:r>
      <w:r w:rsidR="007C68FA" w:rsidRPr="008A61C1">
        <w:rPr>
          <w:rStyle w:val="FootnoteReference"/>
          <w:rFonts w:eastAsiaTheme="majorEastAsia" w:cs="B Lotus Arb"/>
          <w:rtl/>
        </w:rPr>
        <w:footnoteReference w:id="221"/>
      </w:r>
      <w:r w:rsidR="007C68FA">
        <w:rPr>
          <w:rFonts w:hint="cs"/>
          <w:rtl/>
        </w:rPr>
        <w:t xml:space="preserve"> کثيرة الآبار والمرعى خالية غير منزولة. 08ـ25: يوم الاثنين منها إلى (مکسية)،</w:t>
      </w:r>
      <w:r w:rsidR="007C68FA" w:rsidRPr="008A61C1">
        <w:rPr>
          <w:rStyle w:val="FootnoteReference"/>
          <w:rFonts w:eastAsiaTheme="majorEastAsia" w:cs="B Lotus Arb"/>
          <w:rtl/>
        </w:rPr>
        <w:footnoteReference w:id="222"/>
      </w:r>
      <w:r w:rsidR="007C68FA">
        <w:rPr>
          <w:rFonts w:hint="cs"/>
          <w:rtl/>
        </w:rPr>
        <w:t xml:space="preserve"> خالية عن الماء والمرعى وصادفتنا </w:t>
      </w:r>
      <w:r w:rsidR="007C68FA">
        <w:rPr>
          <w:rFonts w:hint="cs"/>
          <w:rtl/>
        </w:rPr>
        <w:lastRenderedPageBreak/>
        <w:t>فيها غارة العتيبة يقدمهم عبد العزيز الجامع،</w:t>
      </w:r>
      <w:r w:rsidR="007C68FA" w:rsidRPr="008A61C1">
        <w:rPr>
          <w:rStyle w:val="FootnoteReference"/>
          <w:rFonts w:eastAsiaTheme="majorEastAsia" w:cs="B Lotus Arb"/>
          <w:rtl/>
        </w:rPr>
        <w:footnoteReference w:id="223"/>
      </w:r>
      <w:r w:rsidR="00CE7EF8">
        <w:rPr>
          <w:rFonts w:hint="cs"/>
          <w:rtl/>
        </w:rPr>
        <w:t xml:space="preserve"> وأر</w:t>
      </w:r>
      <w:r w:rsidR="007C68FA">
        <w:rPr>
          <w:rFonts w:hint="cs"/>
          <w:rtl/>
        </w:rPr>
        <w:t>ع</w:t>
      </w:r>
      <w:r w:rsidR="00CE7EF8">
        <w:rPr>
          <w:rFonts w:hint="cs"/>
          <w:rtl/>
        </w:rPr>
        <w:t>ب</w:t>
      </w:r>
      <w:r w:rsidR="007C68FA">
        <w:rPr>
          <w:rFonts w:hint="cs"/>
          <w:rtl/>
        </w:rPr>
        <w:t>و</w:t>
      </w:r>
      <w:r w:rsidR="00CE7EF8">
        <w:rPr>
          <w:rFonts w:hint="cs"/>
          <w:rtl/>
        </w:rPr>
        <w:t>ا</w:t>
      </w:r>
      <w:r w:rsidR="007C68FA">
        <w:rPr>
          <w:rFonts w:hint="cs"/>
          <w:rtl/>
        </w:rPr>
        <w:t xml:space="preserve"> الحاج فتوسطت بينهم أن سلمهم الحاج مئة وأربعة وأربعين ريالاً، وأعطيتهم بعض المختلفات وکفانا الله تعالى شرهم. </w:t>
      </w:r>
    </w:p>
    <w:p w:rsidR="007C68FA" w:rsidRDefault="007C68FA" w:rsidP="007C68FA">
      <w:pPr>
        <w:rPr>
          <w:rtl/>
        </w:rPr>
      </w:pPr>
      <w:r>
        <w:rPr>
          <w:rFonts w:hint="cs"/>
          <w:rtl/>
        </w:rPr>
        <w:t>وتعهدت للحاج أنه بحول الله تعالى وبأنفاس الحضـرة المشيرية، استرجع لهم المبلغ في مکة المشرفة فکان الأمر کذلك، حيث صادفنا حسين بن جامع شيخ عتيبة في منى، وحصل منه بلوغ المنى، وکان معه اختيارية،</w:t>
      </w:r>
      <w:r w:rsidRPr="008A61C1">
        <w:rPr>
          <w:rStyle w:val="FootnoteReference"/>
          <w:rFonts w:eastAsiaTheme="majorEastAsia" w:cs="B Lotus Arb"/>
          <w:rtl/>
        </w:rPr>
        <w:footnoteReference w:id="224"/>
      </w:r>
      <w:r>
        <w:rPr>
          <w:rFonts w:hint="cs"/>
          <w:rtl/>
        </w:rPr>
        <w:t xml:space="preserve"> العشيرة المذکورة فحذرتهم وأنذرتهم من سطوة وکلاء الدولة العلية فسلموا المبلغ المذکور إلى الحجاج المرقومين بعد الدخالة العظمى، وقدّموا لي نکالاً عوض المختلفات سيفاً مصنوعاً من الفضة. </w:t>
      </w:r>
    </w:p>
    <w:p w:rsidR="007C68FA" w:rsidRDefault="007C68FA" w:rsidP="00583854">
      <w:pPr>
        <w:rPr>
          <w:rtl/>
        </w:rPr>
      </w:pPr>
      <w:r>
        <w:rPr>
          <w:rFonts w:hint="cs"/>
          <w:rtl/>
        </w:rPr>
        <w:t>ثم بعد ذلك علم حضـرة سيدنا ومولانا الشـريف، الحائز لکلّ بحر منيف، صاحب الدولة،</w:t>
      </w:r>
      <w:r w:rsidRPr="008A61C1">
        <w:rPr>
          <w:rStyle w:val="FootnoteReference"/>
          <w:rFonts w:eastAsiaTheme="majorEastAsia" w:cs="B Lotus Arb"/>
          <w:rtl/>
        </w:rPr>
        <w:footnoteReference w:id="225"/>
      </w:r>
      <w:r>
        <w:rPr>
          <w:rFonts w:hint="cs"/>
          <w:rtl/>
        </w:rPr>
        <w:t xml:space="preserve"> عبد الله باشا،</w:t>
      </w:r>
      <w:r w:rsidRPr="008A61C1">
        <w:rPr>
          <w:rStyle w:val="FootnoteReference"/>
          <w:rFonts w:eastAsiaTheme="majorEastAsia" w:cs="B Lotus Arb"/>
          <w:rtl/>
        </w:rPr>
        <w:footnoteReference w:id="226"/>
      </w:r>
      <w:r>
        <w:rPr>
          <w:rFonts w:hint="cs"/>
          <w:rtl/>
        </w:rPr>
        <w:t xml:space="preserve"> ـ وفقه الله تعالى لما يشاء ـ، فحبس حسين المذکور </w:t>
      </w:r>
      <w:r>
        <w:rPr>
          <w:rFonts w:hint="cs"/>
          <w:rtl/>
        </w:rPr>
        <w:lastRenderedPageBreak/>
        <w:t>وعزّره على فعلهم بحجّاج بيت الله الحرام، وأن من دخله کان آمناً، ومن قصده لا يضام، فتشکرنا لحضرته النسية، وأثنينا على غيرته المحمدية، وهذه جملة اعترضت هنا وسنعود إلى ما نحن فيه.</w:t>
      </w:r>
      <w:r w:rsidR="00583854">
        <w:rPr>
          <w:rFonts w:hint="cs"/>
          <w:rtl/>
        </w:rPr>
        <w:t xml:space="preserve"> </w:t>
      </w:r>
      <w:r>
        <w:rPr>
          <w:rFonts w:hint="cs"/>
          <w:rtl/>
        </w:rPr>
        <w:t>09ـ26: يوم الثلاثاء رحلنا من (مکسية) إلى قرية (الدوادمي)،</w:t>
      </w:r>
      <w:r w:rsidRPr="008A61C1">
        <w:rPr>
          <w:rStyle w:val="FootnoteReference"/>
          <w:rFonts w:eastAsiaTheme="majorEastAsia" w:cs="B Lotus Arb"/>
          <w:rtl/>
        </w:rPr>
        <w:footnoteReference w:id="227"/>
      </w:r>
      <w:r>
        <w:rPr>
          <w:rFonts w:hint="cs"/>
          <w:rtl/>
        </w:rPr>
        <w:t xml:space="preserve"> فيها بساتين ومياه.</w:t>
      </w:r>
      <w:r w:rsidR="00583854">
        <w:rPr>
          <w:rFonts w:hint="cs"/>
          <w:rtl/>
        </w:rPr>
        <w:t xml:space="preserve"> </w:t>
      </w:r>
      <w:r>
        <w:rPr>
          <w:rFonts w:hint="cs"/>
          <w:rtl/>
        </w:rPr>
        <w:t>08ـ27: يوم الأربعاء منها إلى (قرية الشعرة)،</w:t>
      </w:r>
      <w:r w:rsidRPr="008A61C1">
        <w:rPr>
          <w:rStyle w:val="FootnoteReference"/>
          <w:rFonts w:eastAsiaTheme="majorEastAsia" w:cs="B Lotus Arb"/>
          <w:rtl/>
        </w:rPr>
        <w:footnoteReference w:id="228"/>
      </w:r>
      <w:r>
        <w:rPr>
          <w:rFonts w:hint="cs"/>
          <w:rtl/>
        </w:rPr>
        <w:t xml:space="preserve"> آخر قرى نجد وفيها بساتين ومياه.</w:t>
      </w:r>
      <w:r w:rsidR="00914E25">
        <w:rPr>
          <w:rFonts w:hint="cs"/>
          <w:rtl/>
        </w:rPr>
        <w:t xml:space="preserve"> </w:t>
      </w:r>
      <w:r>
        <w:rPr>
          <w:rFonts w:hint="cs"/>
          <w:rtl/>
        </w:rPr>
        <w:t>08ـ28: يوم الخميس منها إلى (ظليع الخوار)،</w:t>
      </w:r>
      <w:r w:rsidRPr="008A61C1">
        <w:rPr>
          <w:rStyle w:val="FootnoteReference"/>
          <w:rFonts w:eastAsiaTheme="majorEastAsia" w:cs="B Lotus Arb"/>
          <w:rtl/>
        </w:rPr>
        <w:footnoteReference w:id="229"/>
      </w:r>
      <w:r>
        <w:rPr>
          <w:rFonts w:hint="cs"/>
          <w:rtl/>
        </w:rPr>
        <w:t xml:space="preserve"> کثير المرع</w:t>
      </w:r>
      <w:r w:rsidRPr="00BF2406">
        <w:rPr>
          <w:rFonts w:hint="cs"/>
          <w:rtl/>
        </w:rPr>
        <w:t>ى</w:t>
      </w:r>
      <w:r>
        <w:rPr>
          <w:rFonts w:hint="cs"/>
          <w:rtl/>
        </w:rPr>
        <w:t>، خال من المياه والمنزل. 09ـ29: يوم الجمعة منها إلى (خش النير)،</w:t>
      </w:r>
      <w:r w:rsidRPr="008A61C1">
        <w:rPr>
          <w:rStyle w:val="FootnoteReference"/>
          <w:rFonts w:eastAsiaTheme="majorEastAsia" w:cs="B Lotus Arb"/>
          <w:rtl/>
        </w:rPr>
        <w:footnoteReference w:id="230"/>
      </w:r>
      <w:r>
        <w:rPr>
          <w:rFonts w:hint="cs"/>
          <w:rtl/>
        </w:rPr>
        <w:t xml:space="preserve"> فيه آبار </w:t>
      </w:r>
      <w:r>
        <w:rPr>
          <w:rFonts w:hint="cs"/>
          <w:rtl/>
        </w:rPr>
        <w:lastRenderedPageBreak/>
        <w:t>کثيرة ومرعى. 10ـ30: يوم السبت منها إلى (عسيلان)،</w:t>
      </w:r>
      <w:r w:rsidRPr="008A61C1">
        <w:rPr>
          <w:rStyle w:val="FootnoteReference"/>
          <w:rFonts w:eastAsiaTheme="majorEastAsia" w:cs="B Lotus Arb"/>
          <w:rtl/>
        </w:rPr>
        <w:footnoteReference w:id="231"/>
      </w:r>
      <w:r>
        <w:rPr>
          <w:rFonts w:hint="cs"/>
          <w:rtl/>
        </w:rPr>
        <w:t xml:space="preserve"> کثيرة المرعى بلا ماء وفيه رأينا هلال ذي الحجة الحرام. </w:t>
      </w:r>
      <w:r w:rsidRPr="00582211">
        <w:rPr>
          <w:rFonts w:hint="cs"/>
          <w:rtl/>
        </w:rPr>
        <w:t>الساعة، [شهر]  ذو الحجة:</w:t>
      </w:r>
      <w:r w:rsidR="00582211" w:rsidRPr="00582211">
        <w:rPr>
          <w:rFonts w:hint="cs"/>
          <w:rtl/>
        </w:rPr>
        <w:t xml:space="preserve"> </w:t>
      </w:r>
      <w:r w:rsidRPr="00582211">
        <w:rPr>
          <w:rFonts w:hint="cs"/>
          <w:rtl/>
        </w:rPr>
        <w:t xml:space="preserve"> 10ـ1: يوم الأحد منها إلى (الحميمة)،</w:t>
      </w:r>
      <w:r w:rsidRPr="00582211">
        <w:rPr>
          <w:rStyle w:val="FootnoteReference"/>
          <w:rFonts w:eastAsiaTheme="majorEastAsia" w:cs="B Lotus Arb"/>
          <w:rtl/>
        </w:rPr>
        <w:footnoteReference w:id="232"/>
      </w:r>
      <w:r w:rsidRPr="00582211">
        <w:rPr>
          <w:rFonts w:hint="cs"/>
          <w:rtl/>
        </w:rPr>
        <w:t xml:space="preserve"> خالية من الماء والمرعى والعربان. </w:t>
      </w:r>
      <w:r>
        <w:rPr>
          <w:rFonts w:hint="cs"/>
          <w:rtl/>
        </w:rPr>
        <w:t>10ـ2: يوم الاثنين منها إلى (البرة)،</w:t>
      </w:r>
      <w:r w:rsidRPr="008A61C1">
        <w:rPr>
          <w:rStyle w:val="FootnoteReference"/>
          <w:rFonts w:eastAsiaTheme="majorEastAsia" w:cs="B Lotus Arb"/>
          <w:rtl/>
        </w:rPr>
        <w:footnoteReference w:id="233"/>
      </w:r>
      <w:r>
        <w:rPr>
          <w:rFonts w:hint="cs"/>
          <w:rtl/>
        </w:rPr>
        <w:t xml:space="preserve"> فيها مرعى وآبار ماء، وعليها من عربان عتيبة، وحمانا الله منهم. 09ـ3: يوم الثلاثاء منها إلى (سکوة)، على سيل عظيم ومرعى جسيم. </w:t>
      </w:r>
    </w:p>
    <w:p w:rsidR="007C68FA" w:rsidRDefault="007C68FA" w:rsidP="00583854">
      <w:pPr>
        <w:rPr>
          <w:rtl/>
        </w:rPr>
      </w:pPr>
      <w:r>
        <w:rPr>
          <w:rFonts w:hint="cs"/>
          <w:rtl/>
        </w:rPr>
        <w:lastRenderedPageBreak/>
        <w:t>10ـ4: يوم الأربعاء ومنها إلى (الکموم)،</w:t>
      </w:r>
      <w:r w:rsidRPr="008A61C1">
        <w:rPr>
          <w:rStyle w:val="FootnoteReference"/>
          <w:rFonts w:eastAsiaTheme="majorEastAsia" w:cs="B Lotus Arb"/>
          <w:rtl/>
        </w:rPr>
        <w:footnoteReference w:id="234"/>
      </w:r>
      <w:r>
        <w:rPr>
          <w:rFonts w:hint="cs"/>
          <w:rtl/>
        </w:rPr>
        <w:t xml:space="preserve"> مرعى فقط. 09ـ5: يوم الخميس منها إلى (رکبة)،</w:t>
      </w:r>
      <w:r w:rsidRPr="008A61C1">
        <w:rPr>
          <w:rStyle w:val="FootnoteReference"/>
          <w:rFonts w:eastAsiaTheme="majorEastAsia" w:cs="B Lotus Arb"/>
          <w:rtl/>
        </w:rPr>
        <w:footnoteReference w:id="235"/>
      </w:r>
      <w:r>
        <w:rPr>
          <w:rFonts w:hint="cs"/>
          <w:rtl/>
        </w:rPr>
        <w:t xml:space="preserve"> رعياً فقط. </w:t>
      </w:r>
      <w:r w:rsidRPr="007E10D3">
        <w:rPr>
          <w:rFonts w:hint="cs"/>
          <w:rtl/>
        </w:rPr>
        <w:t>11ـ6: يوم الجمعة أيضا</w:t>
      </w:r>
      <w:r w:rsidR="00DF4BC7" w:rsidRPr="007E10D3">
        <w:rPr>
          <w:rFonts w:hint="cs"/>
          <w:rtl/>
        </w:rPr>
        <w:t>ً</w:t>
      </w:r>
      <w:r w:rsidRPr="007E10D3">
        <w:rPr>
          <w:rFonts w:hint="cs"/>
          <w:rtl/>
        </w:rPr>
        <w:t xml:space="preserve"> إلى</w:t>
      </w:r>
      <w:r>
        <w:rPr>
          <w:rFonts w:hint="cs"/>
          <w:rtl/>
        </w:rPr>
        <w:t xml:space="preserve"> (رکبة)، رعياً وسقياً. 06ـ7: يوم السبت منها إلى (وادي العقيق)</w:t>
      </w:r>
      <w:r w:rsidR="007E10D3">
        <w:rPr>
          <w:rFonts w:hint="cs"/>
          <w:rtl/>
        </w:rPr>
        <w:t>،</w:t>
      </w:r>
      <w:r w:rsidRPr="008A61C1">
        <w:rPr>
          <w:rStyle w:val="FootnoteReference"/>
          <w:rFonts w:eastAsiaTheme="majorEastAsia" w:cs="B Lotus Arb"/>
          <w:rtl/>
        </w:rPr>
        <w:footnoteReference w:id="236"/>
      </w:r>
      <w:r>
        <w:rPr>
          <w:rFonts w:hint="cs"/>
          <w:rtl/>
        </w:rPr>
        <w:t xml:space="preserve"> وأحرمنا فيه إلى الحج مکررين التلبية والتهليل والتکبير والتحميد. 04ـ00: في اليوم المذکور منها إلى (عرفات)،</w:t>
      </w:r>
      <w:r w:rsidRPr="008A61C1">
        <w:rPr>
          <w:rStyle w:val="FootnoteReference"/>
          <w:rFonts w:eastAsiaTheme="majorEastAsia" w:cs="B Lotus Arb"/>
          <w:rtl/>
        </w:rPr>
        <w:footnoteReference w:id="237"/>
      </w:r>
      <w:r w:rsidR="00B87131">
        <w:rPr>
          <w:rFonts w:hint="cs"/>
          <w:rtl/>
        </w:rPr>
        <w:t xml:space="preserve"> نهاراً وليلاً، حتى وصلنا</w:t>
      </w:r>
      <w:r>
        <w:rPr>
          <w:rFonts w:hint="cs"/>
          <w:rtl/>
        </w:rPr>
        <w:t xml:space="preserve"> الساعة</w:t>
      </w:r>
      <w:r w:rsidR="00567457">
        <w:rPr>
          <w:rFonts w:hint="cs"/>
          <w:rtl/>
        </w:rPr>
        <w:t>:</w:t>
      </w:r>
      <w:r w:rsidRPr="00B87131">
        <w:rPr>
          <w:rFonts w:hint="cs"/>
          <w:rtl/>
        </w:rPr>
        <w:t xml:space="preserve">9 من الليل فأقمنا بعرفة يوم الأحد ويوم الاثنين، وکان </w:t>
      </w:r>
      <w:r w:rsidRPr="00B87131">
        <w:rPr>
          <w:rFonts w:hint="cs"/>
          <w:rtl/>
        </w:rPr>
        <w:lastRenderedPageBreak/>
        <w:t>وقوفنا يوم الاثنين ـ</w:t>
      </w:r>
      <w:r w:rsidRPr="00B87131">
        <w:rPr>
          <w:rFonts w:cs="Times New Roman" w:hint="eastAsia"/>
          <w:rtl/>
        </w:rPr>
        <w:t> </w:t>
      </w:r>
      <w:r w:rsidRPr="00B87131">
        <w:rPr>
          <w:rFonts w:hint="cs"/>
          <w:rtl/>
        </w:rPr>
        <w:t>والحمد لله تعالى ـ ونفرنا منها إلى (مزدلفة)،</w:t>
      </w:r>
      <w:r w:rsidRPr="00567457">
        <w:rPr>
          <w:rFonts w:eastAsiaTheme="majorEastAsia" w:cs="B Lotus Arb"/>
          <w:vertAlign w:val="superscript"/>
          <w:rtl/>
        </w:rPr>
        <w:footnoteReference w:id="238"/>
      </w:r>
      <w:r w:rsidRPr="00567457">
        <w:rPr>
          <w:rFonts w:cs="B Lotus Arb" w:hint="cs"/>
          <w:vertAlign w:val="superscript"/>
          <w:rtl/>
        </w:rPr>
        <w:t xml:space="preserve"> </w:t>
      </w:r>
      <w:r w:rsidRPr="00B87131">
        <w:rPr>
          <w:rFonts w:hint="cs"/>
          <w:rtl/>
        </w:rPr>
        <w:t>وجمعنا بها الحصيات.</w:t>
      </w:r>
      <w:r w:rsidR="00583854">
        <w:rPr>
          <w:rFonts w:hint="cs"/>
          <w:rtl/>
        </w:rPr>
        <w:t xml:space="preserve"> </w:t>
      </w:r>
      <w:r w:rsidRPr="00B87131">
        <w:rPr>
          <w:rFonts w:hint="cs"/>
          <w:rtl/>
        </w:rPr>
        <w:t>10: ويوم الثلاثاء رجعنا إلى (مِنَى)،</w:t>
      </w:r>
      <w:r w:rsidRPr="00567457">
        <w:rPr>
          <w:rStyle w:val="ListParagraphChar"/>
          <w:rFonts w:eastAsiaTheme="majorEastAsia" w:cs="B Lotus Arb"/>
          <w:vertAlign w:val="superscript"/>
          <w:rtl/>
        </w:rPr>
        <w:footnoteReference w:id="239"/>
      </w:r>
      <w:r w:rsidRPr="00567457">
        <w:rPr>
          <w:rStyle w:val="ListParagraphChar"/>
          <w:rFonts w:cs="Rekaa" w:hint="cs"/>
          <w:vertAlign w:val="superscript"/>
          <w:rtl/>
        </w:rPr>
        <w:t xml:space="preserve"> </w:t>
      </w:r>
      <w:r w:rsidRPr="00B87131">
        <w:rPr>
          <w:rFonts w:hint="cs"/>
          <w:rtl/>
        </w:rPr>
        <w:t xml:space="preserve">ودخلنا (مکة المشـرّفة)، فطفنا طواف </w:t>
      </w:r>
      <w:r>
        <w:rPr>
          <w:rFonts w:hint="cs"/>
          <w:rtl/>
        </w:rPr>
        <w:t xml:space="preserve">الإفاضة، ورجعنا إلى (منى)، وأقمنا بها يوم الأربعاء، ويوم الخميس دخلنا مکة المکرمة، ويوم الجمعة نحن بضيافة حضرة سيد الشرفاء المنسوب إلى سلالة المصطفى مولانا أفخم، وعمادنا الأقوم. صاحب الدولة الشريفة عبد الله باشا. أدام الله </w:t>
      </w:r>
      <w:r>
        <w:rPr>
          <w:rFonts w:hint="cs"/>
          <w:rtl/>
        </w:rPr>
        <w:lastRenderedPageBreak/>
        <w:t>وجوده وأعلى سعوده.</w:t>
      </w:r>
      <w:r w:rsidR="00487BED">
        <w:rPr>
          <w:rFonts w:hint="cs"/>
          <w:rtl/>
        </w:rPr>
        <w:t xml:space="preserve"> </w:t>
      </w:r>
      <w:r>
        <w:rPr>
          <w:rFonts w:hint="cs"/>
          <w:rtl/>
        </w:rPr>
        <w:t xml:space="preserve">وأقمنا بمکة شرّفها الله تعالى خمسة عشـر يوماً کل ليلة منها نحظى </w:t>
      </w:r>
      <w:r w:rsidR="00EC7CED">
        <w:rPr>
          <w:rFonts w:hint="cs"/>
          <w:rtl/>
        </w:rPr>
        <w:t>ب</w:t>
      </w:r>
      <w:r>
        <w:rPr>
          <w:rFonts w:hint="cs"/>
          <w:rtl/>
        </w:rPr>
        <w:t xml:space="preserve">منادمة </w:t>
      </w:r>
      <w:r w:rsidR="00546DF9">
        <w:rPr>
          <w:rFonts w:hint="cs"/>
          <w:rtl/>
        </w:rPr>
        <w:t>ل</w:t>
      </w:r>
      <w:r>
        <w:rPr>
          <w:rFonts w:hint="cs"/>
          <w:rtl/>
        </w:rPr>
        <w:t>حضرته السنية، ونتجاذب أبحاث العلم والآداب، مشاهدين منه الالتفات، ومزيد التوجهات، وعند الموادعة أحسن علينا بکركوفراجة،</w:t>
      </w:r>
      <w:r w:rsidRPr="008A61C1">
        <w:rPr>
          <w:rStyle w:val="FootnoteReference"/>
          <w:rFonts w:eastAsiaTheme="majorEastAsia" w:cs="B Lotus Arb"/>
          <w:rtl/>
        </w:rPr>
        <w:footnoteReference w:id="240"/>
      </w:r>
      <w:r>
        <w:rPr>
          <w:rFonts w:hint="cs"/>
          <w:rtl/>
        </w:rPr>
        <w:t xml:space="preserve"> فاخرين، وأمر لي بحصان من جياد الخليل فاستعفيت عنه، ـ عفا الله عني وعنه ـ، وأخذت الکركوالفراجة، متبرکاً بهما.</w:t>
      </w:r>
      <w:r w:rsidR="0094489A">
        <w:rPr>
          <w:rFonts w:hint="cs"/>
          <w:rtl/>
        </w:rPr>
        <w:t xml:space="preserve"> </w:t>
      </w:r>
      <w:r>
        <w:rPr>
          <w:rFonts w:hint="cs"/>
          <w:rtl/>
        </w:rPr>
        <w:t>وآخر يوم الإقامة؛ وهو يوم الجمعة کنتُ بضيافة صاحب السعادة والي جدة الأفخم قاسم باشا،</w:t>
      </w:r>
      <w:r w:rsidRPr="008A61C1">
        <w:rPr>
          <w:rStyle w:val="FootnoteReference"/>
          <w:rFonts w:eastAsiaTheme="majorEastAsia" w:cs="B Lotus Arb"/>
          <w:rtl/>
        </w:rPr>
        <w:footnoteReference w:id="241"/>
      </w:r>
      <w:r>
        <w:rPr>
          <w:rFonts w:hint="cs"/>
          <w:rtl/>
        </w:rPr>
        <w:t xml:space="preserve"> يسّر الله له من الخير ما يشاء.</w:t>
      </w:r>
      <w:r w:rsidR="0094489A">
        <w:rPr>
          <w:rFonts w:hint="cs"/>
          <w:rtl/>
        </w:rPr>
        <w:t xml:space="preserve"> </w:t>
      </w:r>
      <w:r>
        <w:rPr>
          <w:rFonts w:hint="cs"/>
          <w:rtl/>
        </w:rPr>
        <w:t>06ـ28: يوم السبت تحرّکنا من مکة المشرّفة مودّعين البيت الحرام قاصدين زيارة نبينا عليه أفضل الصلاة وأکمل السلام، فنزلنا (وادي فاطمة)،</w:t>
      </w:r>
      <w:r w:rsidRPr="008A61C1">
        <w:rPr>
          <w:rStyle w:val="FootnoteReference"/>
          <w:rFonts w:eastAsiaTheme="majorEastAsia" w:cs="B Lotus Arb"/>
          <w:rtl/>
        </w:rPr>
        <w:footnoteReference w:id="242"/>
      </w:r>
      <w:r>
        <w:rPr>
          <w:rFonts w:hint="cs"/>
          <w:rtl/>
        </w:rPr>
        <w:t xml:space="preserve"> مع الحاج الشامي، وکانت ليلة السُّرَّاق، فسرقوا خرجي بما کان محتوياً عليه من ملبوساتي وخراجي.</w:t>
      </w:r>
    </w:p>
    <w:p w:rsidR="007C68FA" w:rsidRPr="0094489A" w:rsidRDefault="007C68FA" w:rsidP="0094489A">
      <w:pPr>
        <w:rPr>
          <w:b/>
          <w:bCs/>
          <w:rtl/>
        </w:rPr>
      </w:pPr>
      <w:r>
        <w:rPr>
          <w:rFonts w:hint="cs"/>
          <w:rtl/>
        </w:rPr>
        <w:lastRenderedPageBreak/>
        <w:t>08ـ29: يوم الأحد (خليص)،</w:t>
      </w:r>
      <w:r w:rsidRPr="008A61C1">
        <w:rPr>
          <w:rStyle w:val="FootnoteReference"/>
          <w:rFonts w:eastAsiaTheme="majorEastAsia" w:cs="B Lotus Arb"/>
          <w:rtl/>
        </w:rPr>
        <w:footnoteReference w:id="243"/>
      </w:r>
      <w:r>
        <w:rPr>
          <w:rFonts w:hint="cs"/>
          <w:rtl/>
        </w:rPr>
        <w:t xml:space="preserve"> [فيها] سقياً ورعياً. </w:t>
      </w:r>
      <w:r w:rsidRPr="0094489A">
        <w:rPr>
          <w:rFonts w:hint="cs"/>
          <w:b/>
          <w:bCs/>
          <w:rtl/>
        </w:rPr>
        <w:t>الساعة: [شهر]  المحرم:</w:t>
      </w:r>
    </w:p>
    <w:p w:rsidR="00F91705" w:rsidRDefault="007C68FA" w:rsidP="004C2121">
      <w:pPr>
        <w:rPr>
          <w:rFonts w:hint="cs"/>
          <w:rtl/>
        </w:rPr>
      </w:pPr>
      <w:r>
        <w:rPr>
          <w:rFonts w:hint="cs"/>
          <w:rtl/>
        </w:rPr>
        <w:t xml:space="preserve"> 06ـ1. يوم الاثنين منها إلى بئر (التّفلة)،</w:t>
      </w:r>
      <w:r w:rsidRPr="008A61C1">
        <w:rPr>
          <w:rStyle w:val="FootnoteReference"/>
          <w:rFonts w:eastAsiaTheme="majorEastAsia" w:cs="B Lotus Arb"/>
          <w:rtl/>
        </w:rPr>
        <w:footnoteReference w:id="244"/>
      </w:r>
      <w:r>
        <w:rPr>
          <w:rFonts w:hint="cs"/>
          <w:rtl/>
        </w:rPr>
        <w:t xml:space="preserve"> [فيها] سقياً ورعياً. 07ـ2: يوم الثلاثاء منها إلى (کظيمة)،</w:t>
      </w:r>
      <w:r w:rsidRPr="008A61C1">
        <w:rPr>
          <w:rStyle w:val="FootnoteReference"/>
          <w:rFonts w:eastAsiaTheme="majorEastAsia" w:cs="B Lotus Arb"/>
          <w:rtl/>
        </w:rPr>
        <w:footnoteReference w:id="245"/>
      </w:r>
      <w:r>
        <w:rPr>
          <w:rFonts w:hint="cs"/>
          <w:rtl/>
        </w:rPr>
        <w:t xml:space="preserve"> </w:t>
      </w:r>
    </w:p>
    <w:p w:rsidR="007C68FA" w:rsidRDefault="007C68FA" w:rsidP="004C2121">
      <w:pPr>
        <w:rPr>
          <w:rtl/>
        </w:rPr>
      </w:pPr>
      <w:r>
        <w:rPr>
          <w:rFonts w:hint="cs"/>
          <w:rtl/>
        </w:rPr>
        <w:lastRenderedPageBreak/>
        <w:t>ولحق الحاج (داء أبوالرکب)،</w:t>
      </w:r>
      <w:r w:rsidRPr="008A61C1">
        <w:rPr>
          <w:rStyle w:val="FootnoteReference"/>
          <w:rFonts w:eastAsiaTheme="majorEastAsia" w:cs="B Lotus Arb"/>
          <w:rtl/>
        </w:rPr>
        <w:footnoteReference w:id="246"/>
      </w:r>
      <w:r>
        <w:rPr>
          <w:rFonts w:hint="cs"/>
          <w:rtl/>
        </w:rPr>
        <w:t xml:space="preserve"> فمات منهم نحو عشرين نفراً، ومنهم عبدٌ لي حبشي أخنس، وحمدت الله على السلامة. 06ـ3: يوم الأربعاء ومنها إلى قرب (رابغ)،</w:t>
      </w:r>
      <w:r w:rsidRPr="008A61C1">
        <w:rPr>
          <w:rStyle w:val="FootnoteReference"/>
          <w:rFonts w:eastAsiaTheme="majorEastAsia" w:cs="B Lotus Arb"/>
          <w:rtl/>
        </w:rPr>
        <w:footnoteReference w:id="247"/>
      </w:r>
      <w:r>
        <w:rPr>
          <w:rFonts w:hint="cs"/>
          <w:rtl/>
        </w:rPr>
        <w:t xml:space="preserve"> رعياً فقط، واعترى الحاج علة القوليرا (الهيضة)،</w:t>
      </w:r>
      <w:r w:rsidRPr="008A61C1">
        <w:rPr>
          <w:rStyle w:val="FootnoteReference"/>
          <w:rFonts w:eastAsiaTheme="majorEastAsia" w:cs="B Lotus Arb"/>
          <w:rtl/>
        </w:rPr>
        <w:footnoteReference w:id="248"/>
      </w:r>
      <w:r>
        <w:rPr>
          <w:rFonts w:hint="cs"/>
          <w:rtl/>
        </w:rPr>
        <w:t xml:space="preserve"> ومات سبعة أنفار.</w:t>
      </w:r>
      <w:r w:rsidR="0094489A">
        <w:rPr>
          <w:rFonts w:hint="cs"/>
          <w:rtl/>
        </w:rPr>
        <w:t xml:space="preserve"> </w:t>
      </w:r>
      <w:r>
        <w:rPr>
          <w:rFonts w:hint="cs"/>
          <w:rtl/>
        </w:rPr>
        <w:t>06ـ4: يوم الخميس منها إلى</w:t>
      </w:r>
      <w:r>
        <w:rPr>
          <w:rFonts w:ascii="Times New Roman" w:hAnsi="Times New Roman" w:cs="Times New Roman" w:hint="cs"/>
          <w:rtl/>
        </w:rPr>
        <w:t>‌</w:t>
      </w:r>
      <w:r w:rsidR="00F541B3">
        <w:rPr>
          <w:rFonts w:hint="cs"/>
          <w:rtl/>
        </w:rPr>
        <w:t>(رابغ) بلدة معمورة من أسا</w:t>
      </w:r>
      <w:r>
        <w:rPr>
          <w:rFonts w:hint="cs"/>
          <w:rtl/>
        </w:rPr>
        <w:t>کل البحر، ومات [فيها] عشرة نفر، وعبد لي آخر حبشي. 04ـ5: يوم الجمعة منها إلى</w:t>
      </w:r>
      <w:r>
        <w:rPr>
          <w:rFonts w:ascii="Times New Roman" w:hAnsi="Times New Roman" w:cs="Times New Roman" w:hint="cs"/>
          <w:rtl/>
        </w:rPr>
        <w:t>‌</w:t>
      </w:r>
      <w:r>
        <w:rPr>
          <w:rFonts w:hint="cs"/>
          <w:rtl/>
        </w:rPr>
        <w:t xml:space="preserve"> (الوادي)،</w:t>
      </w:r>
      <w:r w:rsidRPr="008A61C1">
        <w:rPr>
          <w:rStyle w:val="FootnoteReference"/>
          <w:rFonts w:eastAsiaTheme="majorEastAsia" w:cs="B Lotus Arb"/>
          <w:rtl/>
        </w:rPr>
        <w:footnoteReference w:id="249"/>
      </w:r>
      <w:r>
        <w:rPr>
          <w:rFonts w:hint="cs"/>
          <w:rtl/>
        </w:rPr>
        <w:t xml:space="preserve"> سقياً من ماء </w:t>
      </w:r>
      <w:r>
        <w:rPr>
          <w:rFonts w:hint="cs"/>
          <w:rtl/>
        </w:rPr>
        <w:lastRenderedPageBreak/>
        <w:t>السيل، وانقطعت العلة بحمده تعالى. 09ـ6: يوم السبت أيضا</w:t>
      </w:r>
      <w:r w:rsidR="00F541B3">
        <w:rPr>
          <w:rFonts w:hint="cs"/>
          <w:rtl/>
        </w:rPr>
        <w:t>ً</w:t>
      </w:r>
      <w:r>
        <w:rPr>
          <w:rFonts w:hint="cs"/>
          <w:rtl/>
        </w:rPr>
        <w:t xml:space="preserve"> في الوادي على ماء السيل. 05ـ7: يوم الأحد أيضا</w:t>
      </w:r>
      <w:r w:rsidR="00F541B3">
        <w:rPr>
          <w:rFonts w:hint="cs"/>
          <w:rtl/>
        </w:rPr>
        <w:t>ً</w:t>
      </w:r>
      <w:r>
        <w:rPr>
          <w:rFonts w:hint="cs"/>
          <w:rtl/>
        </w:rPr>
        <w:t xml:space="preserve"> في الوادي على ماء السيل. 05ـ8: يوم الاثنين منه إلى (الريان)،</w:t>
      </w:r>
      <w:r w:rsidRPr="008A61C1">
        <w:rPr>
          <w:rStyle w:val="FootnoteReference"/>
          <w:rFonts w:eastAsiaTheme="majorEastAsia" w:cs="B Lotus Arb"/>
          <w:rtl/>
        </w:rPr>
        <w:footnoteReference w:id="250"/>
      </w:r>
      <w:r>
        <w:rPr>
          <w:rFonts w:hint="cs"/>
          <w:rtl/>
        </w:rPr>
        <w:t xml:space="preserve"> فيه بساتين ومياه.</w:t>
      </w:r>
      <w:r w:rsidR="0094489A">
        <w:rPr>
          <w:rFonts w:hint="cs"/>
          <w:rtl/>
        </w:rPr>
        <w:t xml:space="preserve"> </w:t>
      </w:r>
      <w:r>
        <w:rPr>
          <w:rFonts w:hint="cs"/>
          <w:rtl/>
        </w:rPr>
        <w:t xml:space="preserve"> </w:t>
      </w:r>
      <w:r w:rsidRPr="004952D1">
        <w:rPr>
          <w:rFonts w:hint="cs"/>
          <w:rtl/>
        </w:rPr>
        <w:t>12ـ9: يوم الثل</w:t>
      </w:r>
      <w:r w:rsidR="001E6834">
        <w:rPr>
          <w:rFonts w:hint="cs"/>
          <w:rtl/>
        </w:rPr>
        <w:t>ا</w:t>
      </w:r>
      <w:r w:rsidRPr="004952D1">
        <w:rPr>
          <w:rFonts w:hint="cs"/>
          <w:rtl/>
        </w:rPr>
        <w:t>ثاء نزلنا (الغدير).</w:t>
      </w:r>
      <w:r w:rsidRPr="00E67C94">
        <w:rPr>
          <w:rStyle w:val="FootnoteReference"/>
          <w:rFonts w:eastAsiaTheme="majorEastAsia" w:cs="B Lotus Arb"/>
          <w:rtl/>
        </w:rPr>
        <w:footnoteReference w:id="251"/>
      </w:r>
      <w:r w:rsidR="0094489A">
        <w:rPr>
          <w:rFonts w:hint="cs"/>
          <w:rtl/>
        </w:rPr>
        <w:t xml:space="preserve"> </w:t>
      </w:r>
      <w:r w:rsidRPr="004952D1">
        <w:rPr>
          <w:rFonts w:hint="cs"/>
          <w:rtl/>
        </w:rPr>
        <w:t>06ـ10: يوم الأربعاء نزلنا قرب (المدينة المنورة) سقياً ورعياً من السيول.</w:t>
      </w:r>
      <w:r w:rsidRPr="00E67C94">
        <w:rPr>
          <w:rStyle w:val="FootnoteReference"/>
          <w:rFonts w:eastAsiaTheme="majorEastAsia" w:cs="B Lotus Arb"/>
          <w:rtl/>
        </w:rPr>
        <w:footnoteReference w:id="252"/>
      </w:r>
      <w:r w:rsidR="0094489A">
        <w:rPr>
          <w:rFonts w:hint="cs"/>
          <w:rtl/>
        </w:rPr>
        <w:t xml:space="preserve"> </w:t>
      </w:r>
      <w:r w:rsidRPr="004952D1">
        <w:rPr>
          <w:rFonts w:hint="cs"/>
          <w:rtl/>
        </w:rPr>
        <w:t>06ـ11: يوم الخميس دخلنا المدينة وشاهدنا أنوارها الساطعة المنيرة، وبلغ المسير من مکة المشرّفة إلى المدينة المنورة بمشي الأثقال 97 ساعة، وأقمنا بها عش</w:t>
      </w:r>
      <w:r w:rsidR="0020708C">
        <w:rPr>
          <w:rFonts w:hint="cs"/>
          <w:rtl/>
        </w:rPr>
        <w:t>ـ</w:t>
      </w:r>
      <w:r w:rsidRPr="004952D1">
        <w:rPr>
          <w:rFonts w:hint="cs"/>
          <w:rtl/>
        </w:rPr>
        <w:t xml:space="preserve">رة أيام مواظبين لزيارة مرقد سيد الأنام، ومصباح الظلام، ورافعين أکف الدعاء لجانب السلطنة السنية، وللحضرة المشيرية، ولجميع إخواننا المسلمين. </w:t>
      </w:r>
      <w:r>
        <w:rPr>
          <w:rFonts w:hint="cs"/>
          <w:rtl/>
        </w:rPr>
        <w:t>06ـ22: يوم الاثنين تحرّکنا من المدينة المنورة متوجهين على طريق القصيم، نزلنا مقابل (جبل أحد)،</w:t>
      </w:r>
      <w:r w:rsidRPr="008A61C1">
        <w:rPr>
          <w:rStyle w:val="FootnoteReference"/>
          <w:rFonts w:eastAsiaTheme="majorEastAsia" w:cs="B Lotus Arb"/>
          <w:rtl/>
        </w:rPr>
        <w:footnoteReference w:id="253"/>
      </w:r>
      <w:r>
        <w:rPr>
          <w:rFonts w:hint="cs"/>
          <w:rtl/>
        </w:rPr>
        <w:t xml:space="preserve"> بقرب سيدنا حمزة على سيل </w:t>
      </w:r>
      <w:r>
        <w:rPr>
          <w:rFonts w:hint="cs"/>
          <w:rtl/>
        </w:rPr>
        <w:lastRenderedPageBreak/>
        <w:t>عظيم. 10ـ23: يوم الثلاثاء، منه إلى</w:t>
      </w:r>
      <w:r>
        <w:rPr>
          <w:rFonts w:ascii="Times New Roman" w:hAnsi="Times New Roman" w:cs="Times New Roman" w:hint="cs"/>
          <w:rtl/>
        </w:rPr>
        <w:t>‌</w:t>
      </w:r>
      <w:r>
        <w:rPr>
          <w:rFonts w:hint="cs"/>
          <w:rtl/>
        </w:rPr>
        <w:t xml:space="preserve"> (وادي الحرة)،</w:t>
      </w:r>
      <w:r w:rsidRPr="008A61C1">
        <w:rPr>
          <w:rStyle w:val="FootnoteReference"/>
          <w:rFonts w:eastAsiaTheme="majorEastAsia" w:cs="B Lotus Arb"/>
          <w:rtl/>
        </w:rPr>
        <w:footnoteReference w:id="254"/>
      </w:r>
      <w:r>
        <w:rPr>
          <w:rFonts w:hint="cs"/>
          <w:rtl/>
        </w:rPr>
        <w:t xml:space="preserve"> سقياً من ماء السيل. 09ـ24: يوم الأربعاء نزلنا (الحناکية)،</w:t>
      </w:r>
      <w:r w:rsidRPr="008A61C1">
        <w:rPr>
          <w:rStyle w:val="FootnoteReference"/>
          <w:rFonts w:eastAsiaTheme="majorEastAsia" w:cs="B Lotus Arb"/>
          <w:rtl/>
        </w:rPr>
        <w:footnoteReference w:id="255"/>
      </w:r>
      <w:r>
        <w:rPr>
          <w:rFonts w:hint="cs"/>
          <w:rtl/>
        </w:rPr>
        <w:t xml:space="preserve"> قرية من قرى المدينة فيها قلعة مشتملة على أربعين نفراً من العساکر الهايتة،</w:t>
      </w:r>
      <w:r w:rsidRPr="008A61C1">
        <w:rPr>
          <w:rStyle w:val="FootnoteReference"/>
          <w:rFonts w:eastAsiaTheme="majorEastAsia" w:cs="B Lotus Arb"/>
          <w:rtl/>
        </w:rPr>
        <w:footnoteReference w:id="256"/>
      </w:r>
      <w:r>
        <w:rPr>
          <w:rFonts w:hint="cs"/>
          <w:rtl/>
        </w:rPr>
        <w:t xml:space="preserve"> ومن کثرة أمطار هذه السنة هدم أکثرها.</w:t>
      </w:r>
      <w:r w:rsidR="00B44D7D">
        <w:rPr>
          <w:rFonts w:hint="cs"/>
          <w:rtl/>
        </w:rPr>
        <w:t xml:space="preserve"> </w:t>
      </w:r>
      <w:r>
        <w:rPr>
          <w:rFonts w:hint="cs"/>
          <w:rtl/>
        </w:rPr>
        <w:t>07ـ25: يوم الخميس منها إلى (الأرطاوى) على سيل. 07ـ26: يوم الجمعة منها إلى</w:t>
      </w:r>
      <w:r>
        <w:rPr>
          <w:rFonts w:ascii="Times New Roman" w:hAnsi="Times New Roman" w:cs="Times New Roman" w:hint="cs"/>
          <w:rtl/>
        </w:rPr>
        <w:t>‌</w:t>
      </w:r>
      <w:r>
        <w:rPr>
          <w:rFonts w:hint="cs"/>
          <w:rtl/>
        </w:rPr>
        <w:t xml:space="preserve"> (العرجة)،</w:t>
      </w:r>
      <w:r w:rsidRPr="008A61C1">
        <w:rPr>
          <w:rStyle w:val="FootnoteReference"/>
          <w:rFonts w:eastAsiaTheme="majorEastAsia" w:cs="B Lotus Arb"/>
          <w:rtl/>
        </w:rPr>
        <w:footnoteReference w:id="257"/>
      </w:r>
      <w:r>
        <w:rPr>
          <w:rFonts w:hint="cs"/>
          <w:rtl/>
        </w:rPr>
        <w:t xml:space="preserve"> على سيول عظيمة. 08ـ27: يوم السبت منها إلى</w:t>
      </w:r>
      <w:r>
        <w:rPr>
          <w:rFonts w:ascii="Times New Roman" w:hAnsi="Times New Roman" w:cs="Times New Roman" w:hint="cs"/>
          <w:rtl/>
        </w:rPr>
        <w:t>‌</w:t>
      </w:r>
      <w:r>
        <w:rPr>
          <w:rFonts w:hint="cs"/>
          <w:rtl/>
        </w:rPr>
        <w:t xml:space="preserve"> (الأصفير)،</w:t>
      </w:r>
      <w:r w:rsidRPr="008A61C1">
        <w:rPr>
          <w:rStyle w:val="FootnoteReference"/>
          <w:rFonts w:eastAsiaTheme="majorEastAsia" w:cs="B Lotus Arb"/>
          <w:rtl/>
        </w:rPr>
        <w:footnoteReference w:id="258"/>
      </w:r>
      <w:r>
        <w:rPr>
          <w:rFonts w:hint="cs"/>
          <w:rtl/>
        </w:rPr>
        <w:t xml:space="preserve"> على سيل عظيم واُمْطِرنا فيه إلى </w:t>
      </w:r>
      <w:r>
        <w:rPr>
          <w:rFonts w:hint="cs"/>
          <w:rtl/>
        </w:rPr>
        <w:lastRenderedPageBreak/>
        <w:t>مطلع الفجر. 08ـ28: يوم الأحد إلى (سمر الهميلية)،</w:t>
      </w:r>
      <w:r w:rsidRPr="008A61C1">
        <w:rPr>
          <w:rStyle w:val="FootnoteReference"/>
          <w:rFonts w:eastAsiaTheme="majorEastAsia" w:cs="B Lotus Arb"/>
          <w:rtl/>
        </w:rPr>
        <w:footnoteReference w:id="259"/>
      </w:r>
      <w:r>
        <w:rPr>
          <w:rFonts w:hint="cs"/>
          <w:rtl/>
        </w:rPr>
        <w:t xml:space="preserve"> على سيل عظيم واُمْطِرنا إلى</w:t>
      </w:r>
      <w:r>
        <w:rPr>
          <w:rFonts w:ascii="Sakkal Majalla" w:hAnsi="Sakkal Majalla" w:cs="Sakkal Majalla" w:hint="cs"/>
          <w:rtl/>
        </w:rPr>
        <w:t>‌</w:t>
      </w:r>
      <w:r>
        <w:rPr>
          <w:rFonts w:hint="cs"/>
          <w:rtl/>
        </w:rPr>
        <w:t xml:space="preserve"> الليل. 08ـ29: يوم الاثنين إلى</w:t>
      </w:r>
      <w:r>
        <w:rPr>
          <w:rFonts w:ascii="Times New Roman" w:hAnsi="Times New Roman" w:cs="Times New Roman" w:hint="cs"/>
          <w:rtl/>
        </w:rPr>
        <w:t>‌</w:t>
      </w:r>
      <w:r>
        <w:rPr>
          <w:rFonts w:hint="cs"/>
          <w:rtl/>
        </w:rPr>
        <w:t xml:space="preserve"> (وادي الرشا)،</w:t>
      </w:r>
      <w:r w:rsidRPr="008A61C1">
        <w:rPr>
          <w:rStyle w:val="FootnoteReference"/>
          <w:rFonts w:eastAsiaTheme="majorEastAsia" w:cs="B Lotus Arb"/>
          <w:rtl/>
        </w:rPr>
        <w:footnoteReference w:id="260"/>
      </w:r>
      <w:r>
        <w:rPr>
          <w:rFonts w:hint="cs"/>
          <w:rtl/>
        </w:rPr>
        <w:t xml:space="preserve"> على سيل کثير، واُمْطِرنا فيه ليلاً. الساعة: [شهر] صفر: 09ـ01: يوم الثلاثاء منه إلى (وادي الرمة)،</w:t>
      </w:r>
      <w:r w:rsidRPr="008A61C1">
        <w:rPr>
          <w:rStyle w:val="FootnoteReference"/>
          <w:rFonts w:eastAsiaTheme="majorEastAsia" w:cs="B Lotus Arb"/>
          <w:rtl/>
        </w:rPr>
        <w:footnoteReference w:id="261"/>
      </w:r>
      <w:r>
        <w:rPr>
          <w:rFonts w:hint="cs"/>
          <w:rtl/>
        </w:rPr>
        <w:t xml:space="preserve"> على سيل کثير واُمْطِرنا فيه ليلاً.</w:t>
      </w:r>
      <w:r w:rsidR="00823D70">
        <w:rPr>
          <w:rFonts w:hint="cs"/>
          <w:rtl/>
        </w:rPr>
        <w:t xml:space="preserve"> </w:t>
      </w:r>
      <w:r>
        <w:rPr>
          <w:rFonts w:hint="cs"/>
          <w:rtl/>
        </w:rPr>
        <w:t>07ـ02: يوم الأربعاء منه إلى</w:t>
      </w:r>
      <w:r>
        <w:rPr>
          <w:rFonts w:ascii="Times New Roman" w:hAnsi="Times New Roman" w:cs="Times New Roman" w:hint="cs"/>
          <w:rtl/>
        </w:rPr>
        <w:t>‌</w:t>
      </w:r>
      <w:r>
        <w:rPr>
          <w:rFonts w:hint="cs"/>
          <w:rtl/>
        </w:rPr>
        <w:t xml:space="preserve"> (عقلة أبان)،</w:t>
      </w:r>
      <w:r w:rsidRPr="008A61C1">
        <w:rPr>
          <w:rStyle w:val="FootnoteReference"/>
          <w:rFonts w:eastAsiaTheme="majorEastAsia" w:cs="B Lotus Arb"/>
          <w:rtl/>
        </w:rPr>
        <w:footnoteReference w:id="262"/>
      </w:r>
      <w:r>
        <w:rPr>
          <w:rFonts w:hint="cs"/>
          <w:rtl/>
        </w:rPr>
        <w:t xml:space="preserve"> على سيل کثير واُمْطِرنا ليلاً.</w:t>
      </w:r>
      <w:r w:rsidR="002B6DAF">
        <w:rPr>
          <w:rFonts w:hint="cs"/>
          <w:rtl/>
        </w:rPr>
        <w:t xml:space="preserve"> </w:t>
      </w:r>
      <w:r>
        <w:rPr>
          <w:rFonts w:hint="cs"/>
          <w:rtl/>
        </w:rPr>
        <w:t>08ـ03: يوم الخميس نزلنا خارج (النّبهانية)،</w:t>
      </w:r>
      <w:r w:rsidRPr="008A61C1">
        <w:rPr>
          <w:rStyle w:val="FootnoteReference"/>
          <w:rFonts w:eastAsiaTheme="majorEastAsia" w:cs="B Lotus Arb"/>
          <w:rtl/>
        </w:rPr>
        <w:footnoteReference w:id="263"/>
      </w:r>
      <w:r>
        <w:rPr>
          <w:rFonts w:hint="cs"/>
          <w:rtl/>
        </w:rPr>
        <w:t xml:space="preserve"> قرية من قرى (القصيم) کثيرة </w:t>
      </w:r>
      <w:r>
        <w:rPr>
          <w:rFonts w:hint="cs"/>
          <w:rtl/>
        </w:rPr>
        <w:lastRenderedPageBreak/>
        <w:t>البساتين والعيون واُمْطِرنا ليلاً.</w:t>
      </w:r>
      <w:r w:rsidR="002B6DAF">
        <w:rPr>
          <w:rFonts w:hint="cs"/>
          <w:rtl/>
        </w:rPr>
        <w:t xml:space="preserve"> </w:t>
      </w:r>
      <w:r>
        <w:rPr>
          <w:rFonts w:hint="cs"/>
          <w:rtl/>
        </w:rPr>
        <w:t>08ـ04: يوم الجمعة منها إلى خارج (الرس)،</w:t>
      </w:r>
      <w:r w:rsidRPr="008A61C1">
        <w:rPr>
          <w:rStyle w:val="FootnoteReference"/>
          <w:rFonts w:eastAsiaTheme="majorEastAsia" w:cs="B Lotus Arb"/>
          <w:rtl/>
        </w:rPr>
        <w:footnoteReference w:id="264"/>
      </w:r>
      <w:r>
        <w:rPr>
          <w:rFonts w:hint="cs"/>
          <w:rtl/>
        </w:rPr>
        <w:t xml:space="preserve"> بلدة معتبرة کثيرة البساتين والعيون.</w:t>
      </w:r>
      <w:r w:rsidR="002B6DAF">
        <w:rPr>
          <w:rFonts w:hint="cs"/>
          <w:rtl/>
        </w:rPr>
        <w:t xml:space="preserve"> </w:t>
      </w:r>
      <w:r>
        <w:rPr>
          <w:rFonts w:hint="cs"/>
          <w:rtl/>
        </w:rPr>
        <w:t xml:space="preserve">08ـ05: يوم السبت منها إلى </w:t>
      </w:r>
      <w:r>
        <w:rPr>
          <w:rFonts w:ascii="Times New Roman" w:hAnsi="Times New Roman" w:cs="Times New Roman" w:hint="cs"/>
          <w:rtl/>
        </w:rPr>
        <w:t>‌</w:t>
      </w:r>
      <w:r>
        <w:rPr>
          <w:rFonts w:hint="cs"/>
          <w:rtl/>
        </w:rPr>
        <w:t>بلدة (عُنَيْزَة)</w:t>
      </w:r>
      <w:r w:rsidRPr="008A61C1">
        <w:rPr>
          <w:rStyle w:val="FootnoteReference"/>
          <w:rFonts w:eastAsiaTheme="majorEastAsia" w:cs="B Lotus Arb"/>
          <w:rtl/>
        </w:rPr>
        <w:footnoteReference w:id="265"/>
      </w:r>
      <w:r>
        <w:rPr>
          <w:rFonts w:hint="cs"/>
          <w:rtl/>
        </w:rPr>
        <w:t xml:space="preserve"> من أکبر بلاد(القصيم) أهلها أخيار، کثيرة البساتين والعيون. وأقمنا بها ثمانية أيام وسيّرت حاجّ الأحساء إلى حضرة الفريق مع حمدان بن ناصر.</w:t>
      </w:r>
      <w:r w:rsidR="00D9430D">
        <w:rPr>
          <w:rFonts w:hint="cs"/>
          <w:rtl/>
        </w:rPr>
        <w:t xml:space="preserve"> </w:t>
      </w:r>
      <w:r>
        <w:rPr>
          <w:rFonts w:hint="cs"/>
          <w:rtl/>
        </w:rPr>
        <w:t>01ـ14: يوم الاثنين نزلنا (وادي عنيزة)،</w:t>
      </w:r>
      <w:r w:rsidRPr="008A61C1">
        <w:rPr>
          <w:rStyle w:val="FootnoteReference"/>
          <w:rFonts w:eastAsiaTheme="majorEastAsia" w:cs="B Lotus Arb"/>
          <w:rtl/>
        </w:rPr>
        <w:footnoteReference w:id="266"/>
      </w:r>
      <w:r>
        <w:rPr>
          <w:rFonts w:hint="cs"/>
          <w:rtl/>
        </w:rPr>
        <w:t xml:space="preserve"> متوجهين إلى</w:t>
      </w:r>
      <w:r>
        <w:rPr>
          <w:rFonts w:ascii="Sakkal Majalla" w:hAnsi="Sakkal Majalla" w:cs="Sakkal Majalla" w:hint="cs"/>
          <w:rtl/>
        </w:rPr>
        <w:t>‌</w:t>
      </w:r>
      <w:r>
        <w:rPr>
          <w:rFonts w:hint="cs"/>
          <w:rtl/>
        </w:rPr>
        <w:t xml:space="preserve"> الکويت سقياً ورعياً، وأقمنا فيه يومين.</w:t>
      </w:r>
      <w:r w:rsidR="00D9430D">
        <w:rPr>
          <w:rFonts w:hint="cs"/>
          <w:rtl/>
        </w:rPr>
        <w:t xml:space="preserve"> </w:t>
      </w:r>
      <w:r>
        <w:rPr>
          <w:rFonts w:hint="cs"/>
          <w:rtl/>
        </w:rPr>
        <w:t>06ـ16: يوم الأربعاء منه إلى (روضة منها الصالح)،</w:t>
      </w:r>
      <w:r w:rsidRPr="008A61C1">
        <w:rPr>
          <w:rStyle w:val="FootnoteReference"/>
          <w:rFonts w:eastAsiaTheme="majorEastAsia" w:cs="B Lotus Arb"/>
          <w:rtl/>
        </w:rPr>
        <w:footnoteReference w:id="267"/>
      </w:r>
      <w:r>
        <w:rPr>
          <w:rFonts w:hint="cs"/>
          <w:rtl/>
        </w:rPr>
        <w:t xml:space="preserve"> قرية من قرى (بريدة) فيها بساتين ومياه.</w:t>
      </w:r>
      <w:r w:rsidR="00D9430D">
        <w:rPr>
          <w:rFonts w:hint="cs"/>
          <w:rtl/>
        </w:rPr>
        <w:t xml:space="preserve"> </w:t>
      </w:r>
      <w:r>
        <w:rPr>
          <w:rFonts w:hint="cs"/>
          <w:rtl/>
        </w:rPr>
        <w:lastRenderedPageBreak/>
        <w:t>06ـ17: يوم الخميس منها إلى (نفوذ الزّلفي)،</w:t>
      </w:r>
      <w:r w:rsidRPr="008A61C1">
        <w:rPr>
          <w:rStyle w:val="FootnoteReference"/>
          <w:rFonts w:eastAsiaTheme="majorEastAsia" w:cs="B Lotus Arb"/>
          <w:rtl/>
        </w:rPr>
        <w:footnoteReference w:id="268"/>
      </w:r>
      <w:r>
        <w:rPr>
          <w:rFonts w:hint="cs"/>
          <w:rtl/>
        </w:rPr>
        <w:t xml:space="preserve"> من بلاد (القصيم)،</w:t>
      </w:r>
      <w:r w:rsidRPr="008A61C1">
        <w:rPr>
          <w:rStyle w:val="FootnoteReference"/>
          <w:rFonts w:eastAsiaTheme="majorEastAsia" w:cs="B Lotus Arb"/>
          <w:rtl/>
        </w:rPr>
        <w:footnoteReference w:id="269"/>
      </w:r>
      <w:r>
        <w:rPr>
          <w:rFonts w:hint="cs"/>
          <w:rtl/>
        </w:rPr>
        <w:t xml:space="preserve"> لو اجتمع تتوازن بلاد الأحساء والقطيف.</w:t>
      </w:r>
      <w:r w:rsidR="00D9430D">
        <w:rPr>
          <w:rFonts w:hint="cs"/>
          <w:rtl/>
        </w:rPr>
        <w:t xml:space="preserve"> </w:t>
      </w:r>
      <w:r>
        <w:rPr>
          <w:rFonts w:hint="cs"/>
          <w:rtl/>
        </w:rPr>
        <w:t>5ـ18: يوم الجمعة منه إلى (الفزوك) رعياً لا سقياً. 06ـ19: يوم السبت منه إلى (أبرق،</w:t>
      </w:r>
      <w:r w:rsidRPr="008A61C1">
        <w:rPr>
          <w:rStyle w:val="FootnoteReference"/>
          <w:rFonts w:eastAsiaTheme="majorEastAsia" w:cs="B Lotus Arb"/>
          <w:rtl/>
        </w:rPr>
        <w:footnoteReference w:id="270"/>
      </w:r>
      <w:r>
        <w:rPr>
          <w:rFonts w:hint="cs"/>
          <w:rtl/>
        </w:rPr>
        <w:t xml:space="preserve"> الج</w:t>
      </w:r>
      <w:r w:rsidR="00D9430D">
        <w:rPr>
          <w:rFonts w:hint="cs"/>
          <w:rtl/>
        </w:rPr>
        <w:t>ـ</w:t>
      </w:r>
      <w:r>
        <w:rPr>
          <w:rFonts w:hint="cs"/>
          <w:rtl/>
        </w:rPr>
        <w:t>راب) رعياً لا سقياً.</w:t>
      </w:r>
      <w:r w:rsidR="004C2121">
        <w:rPr>
          <w:rFonts w:hint="cs"/>
          <w:rtl/>
        </w:rPr>
        <w:t xml:space="preserve"> </w:t>
      </w:r>
      <w:r>
        <w:rPr>
          <w:rFonts w:hint="cs"/>
          <w:rtl/>
        </w:rPr>
        <w:t>06ـ20: يوم الأحد منه إلى</w:t>
      </w:r>
      <w:r>
        <w:rPr>
          <w:rFonts w:ascii="Times New Roman" w:hAnsi="Times New Roman" w:cs="Times New Roman" w:hint="cs"/>
          <w:rtl/>
        </w:rPr>
        <w:t>‌</w:t>
      </w:r>
      <w:r>
        <w:rPr>
          <w:rFonts w:hint="cs"/>
          <w:rtl/>
        </w:rPr>
        <w:t xml:space="preserve"> (مقطاع جراب) سقياً ورعياً على</w:t>
      </w:r>
      <w:r>
        <w:rPr>
          <w:rFonts w:ascii="Times New Roman" w:hAnsi="Times New Roman" w:cs="Times New Roman" w:hint="cs"/>
          <w:rtl/>
        </w:rPr>
        <w:t>‌</w:t>
      </w:r>
      <w:r>
        <w:rPr>
          <w:rFonts w:hint="cs"/>
          <w:rtl/>
        </w:rPr>
        <w:t xml:space="preserve"> آبار کري</w:t>
      </w:r>
      <w:r w:rsidR="00806678">
        <w:rPr>
          <w:rFonts w:hint="cs"/>
          <w:rtl/>
        </w:rPr>
        <w:t>ه</w:t>
      </w:r>
      <w:r>
        <w:rPr>
          <w:rFonts w:hint="cs"/>
          <w:rtl/>
        </w:rPr>
        <w:t>ة اللون والطعم والريح.</w:t>
      </w:r>
      <w:r w:rsidR="00913A68">
        <w:rPr>
          <w:rFonts w:hint="cs"/>
          <w:rtl/>
        </w:rPr>
        <w:t xml:space="preserve"> </w:t>
      </w:r>
      <w:r>
        <w:rPr>
          <w:rFonts w:hint="cs"/>
          <w:rtl/>
        </w:rPr>
        <w:t>10ـ21: يوم الاثنين في (أبرق جراب) رعياً. 12ـ22: يوم الثلاثاء منه إلى (الدّحول)</w:t>
      </w:r>
      <w:r>
        <w:rPr>
          <w:rFonts w:hint="cs"/>
          <w:rtl/>
          <w:lang w:bidi="fa-IR"/>
        </w:rPr>
        <w:t>،</w:t>
      </w:r>
      <w:r w:rsidRPr="008A61C1">
        <w:rPr>
          <w:rStyle w:val="FootnoteReference"/>
          <w:rFonts w:eastAsiaTheme="majorEastAsia" w:cs="B Lotus Arb"/>
          <w:rtl/>
        </w:rPr>
        <w:footnoteReference w:id="271"/>
      </w:r>
      <w:r>
        <w:rPr>
          <w:rFonts w:hint="cs"/>
          <w:rtl/>
        </w:rPr>
        <w:t xml:space="preserve"> سقياً من مياه الأمطار مجتمعة في غار جبل. 03ـ23: يوم الأربعاء منه </w:t>
      </w:r>
      <w:r w:rsidR="00823D70">
        <w:rPr>
          <w:rFonts w:hint="cs"/>
          <w:rtl/>
        </w:rPr>
        <w:t>إلى (أبرق الدّحول) رعياً فقط. 1</w:t>
      </w:r>
      <w:r>
        <w:rPr>
          <w:rFonts w:hint="cs"/>
          <w:rtl/>
        </w:rPr>
        <w:t>ـ24: يوم الخميس منه إلى (الصمان)،</w:t>
      </w:r>
      <w:r w:rsidRPr="008A61C1">
        <w:rPr>
          <w:rStyle w:val="FootnoteReference"/>
          <w:rFonts w:eastAsiaTheme="majorEastAsia" w:cs="B Lotus Arb"/>
          <w:rtl/>
        </w:rPr>
        <w:footnoteReference w:id="272"/>
      </w:r>
      <w:r>
        <w:rPr>
          <w:rFonts w:hint="cs"/>
          <w:rtl/>
        </w:rPr>
        <w:t xml:space="preserve"> لا ماء ولا مرعى. 06ـ25: يوم الجمعة </w:t>
      </w:r>
      <w:r>
        <w:rPr>
          <w:rFonts w:hint="cs"/>
          <w:rtl/>
        </w:rPr>
        <w:lastRenderedPageBreak/>
        <w:t>منه إلى</w:t>
      </w:r>
      <w:r>
        <w:rPr>
          <w:rFonts w:ascii="Times New Roman" w:hAnsi="Times New Roman" w:cs="Times New Roman" w:hint="cs"/>
          <w:rtl/>
        </w:rPr>
        <w:t>‌</w:t>
      </w:r>
      <w:r>
        <w:rPr>
          <w:rFonts w:hint="cs"/>
          <w:rtl/>
        </w:rPr>
        <w:t xml:space="preserve"> (اللصافة)،</w:t>
      </w:r>
      <w:r w:rsidRPr="008A61C1">
        <w:rPr>
          <w:rStyle w:val="FootnoteReference"/>
          <w:rFonts w:eastAsiaTheme="majorEastAsia" w:cs="B Lotus Arb"/>
          <w:rtl/>
        </w:rPr>
        <w:footnoteReference w:id="273"/>
      </w:r>
      <w:r>
        <w:rPr>
          <w:rFonts w:hint="cs"/>
          <w:rtl/>
        </w:rPr>
        <w:t xml:space="preserve"> على آبار وأقمنا بها يوم السبت.</w:t>
      </w:r>
      <w:r w:rsidR="00913A68">
        <w:rPr>
          <w:rFonts w:hint="cs"/>
          <w:rtl/>
        </w:rPr>
        <w:t xml:space="preserve"> </w:t>
      </w:r>
      <w:r>
        <w:rPr>
          <w:rFonts w:hint="cs"/>
          <w:rtl/>
        </w:rPr>
        <w:t>10ـ27: يوم الأحد منها إلى (القرعاء)،</w:t>
      </w:r>
      <w:r w:rsidRPr="008A61C1">
        <w:rPr>
          <w:rStyle w:val="FootnoteReference"/>
          <w:rFonts w:eastAsiaTheme="majorEastAsia" w:cs="B Lotus Arb"/>
          <w:rtl/>
        </w:rPr>
        <w:footnoteReference w:id="274"/>
      </w:r>
      <w:r>
        <w:rPr>
          <w:rFonts w:hint="cs"/>
          <w:rtl/>
        </w:rPr>
        <w:t xml:space="preserve"> الخالية من الماء والمرعى.</w:t>
      </w:r>
      <w:r w:rsidR="00913A68">
        <w:rPr>
          <w:rFonts w:hint="cs"/>
          <w:rtl/>
        </w:rPr>
        <w:t xml:space="preserve"> </w:t>
      </w:r>
      <w:r>
        <w:rPr>
          <w:rFonts w:hint="cs"/>
          <w:rtl/>
        </w:rPr>
        <w:t>21ـ28: يوم الاثنين في (أبرق القرعاء).</w:t>
      </w:r>
      <w:r w:rsidR="00913A68">
        <w:rPr>
          <w:rFonts w:hint="cs"/>
          <w:rtl/>
        </w:rPr>
        <w:t xml:space="preserve"> </w:t>
      </w:r>
      <w:r>
        <w:rPr>
          <w:rFonts w:hint="cs"/>
          <w:rtl/>
        </w:rPr>
        <w:t>10ـ29: يوم الثلاثاء نزلنا قرب (الکويت) مرعى لا ماء.</w:t>
      </w:r>
      <w:r w:rsidR="00913A68">
        <w:rPr>
          <w:rFonts w:hint="cs"/>
          <w:rtl/>
        </w:rPr>
        <w:t xml:space="preserve"> </w:t>
      </w:r>
      <w:r>
        <w:rPr>
          <w:rFonts w:hint="cs"/>
          <w:rtl/>
        </w:rPr>
        <w:t>10ـ30: يوم الأربعاء نزلنا (الکويت)، [وهي] بلدة معمورة خالية من البساتين والنبات قليلة المياة، على جانب البحر، وأقمنا بها يوم الخميس وصلينا بها الجمعة.</w:t>
      </w:r>
      <w:r w:rsidR="004C2121">
        <w:rPr>
          <w:rFonts w:hint="cs"/>
          <w:rtl/>
        </w:rPr>
        <w:t xml:space="preserve"> </w:t>
      </w:r>
      <w:r w:rsidRPr="00B8258C">
        <w:rPr>
          <w:rFonts w:hint="cs"/>
          <w:b/>
          <w:bCs/>
          <w:rtl/>
        </w:rPr>
        <w:t>الساعة: [شهر] ربيع: 05ـ02:</w:t>
      </w:r>
      <w:r w:rsidR="004C2121">
        <w:rPr>
          <w:rFonts w:hint="cs"/>
          <w:rtl/>
        </w:rPr>
        <w:t xml:space="preserve"> </w:t>
      </w:r>
      <w:r>
        <w:rPr>
          <w:rFonts w:hint="cs"/>
          <w:rtl/>
        </w:rPr>
        <w:t>يوم الجمعة بعد الصلاة تحرکنا منها صحبة صاحب الرفعة مبارك</w:t>
      </w:r>
      <w:r>
        <w:rPr>
          <w:rFonts w:hint="cs"/>
          <w:rtl/>
          <w:lang w:bidi="fa-IR"/>
        </w:rPr>
        <w:t xml:space="preserve"> </w:t>
      </w:r>
      <w:r>
        <w:rPr>
          <w:rFonts w:hint="cs"/>
          <w:rtl/>
        </w:rPr>
        <w:t>الصباح،</w:t>
      </w:r>
      <w:r w:rsidRPr="008A61C1">
        <w:rPr>
          <w:rStyle w:val="FootnoteReference"/>
          <w:rFonts w:eastAsiaTheme="majorEastAsia" w:cs="B Lotus Arb"/>
          <w:rtl/>
        </w:rPr>
        <w:footnoteReference w:id="275"/>
      </w:r>
      <w:r>
        <w:rPr>
          <w:rFonts w:hint="cs"/>
          <w:rtl/>
        </w:rPr>
        <w:t xml:space="preserve"> إلى (الجهرة)،</w:t>
      </w:r>
      <w:r w:rsidRPr="008A61C1">
        <w:rPr>
          <w:rStyle w:val="FootnoteReference"/>
          <w:rFonts w:eastAsiaTheme="majorEastAsia" w:cs="B Lotus Arb"/>
          <w:rtl/>
        </w:rPr>
        <w:footnoteReference w:id="276"/>
      </w:r>
      <w:r>
        <w:rPr>
          <w:rFonts w:hint="cs"/>
          <w:rtl/>
        </w:rPr>
        <w:t xml:space="preserve"> [وهي] منتزه لأهل الکويت فيها قصر ونخيل قليلة. 04ـ03: ليلة السبت ويومه </w:t>
      </w:r>
      <w:r>
        <w:rPr>
          <w:rFonts w:hint="cs"/>
          <w:rtl/>
        </w:rPr>
        <w:lastRenderedPageBreak/>
        <w:t>مسرى إلى (اسفوان)،</w:t>
      </w:r>
      <w:r w:rsidRPr="008A61C1">
        <w:rPr>
          <w:rStyle w:val="FootnoteReference"/>
          <w:rFonts w:eastAsiaTheme="majorEastAsia" w:cs="B Lotus Arb"/>
          <w:rtl/>
        </w:rPr>
        <w:footnoteReference w:id="277"/>
      </w:r>
      <w:r>
        <w:rPr>
          <w:rFonts w:hint="cs"/>
          <w:rtl/>
        </w:rPr>
        <w:t xml:space="preserve"> منتزه لأهل البصـرة نزلنا بقصر ذي الفضيلة نقيب أفندي فيها مياه کثيرة وبستان الأفندي المؤما إليه.</w:t>
      </w:r>
      <w:r w:rsidR="00B8258C">
        <w:rPr>
          <w:rFonts w:hint="cs"/>
          <w:rtl/>
        </w:rPr>
        <w:t xml:space="preserve"> </w:t>
      </w:r>
      <w:r>
        <w:rPr>
          <w:rFonts w:hint="cs"/>
          <w:rtl/>
        </w:rPr>
        <w:t>07ـ04: يوم الأحد منه إلى البصرة بضيافة حضرة نقيب أفندي. 598: تکون ساعات المسير. يوم الاثنين مساءً من البصرة رکبنا (مرکب لندن) وتحرکنا ليلة الثلاثاء بصحبة صاحب العزة نقيب زاده،</w:t>
      </w:r>
      <w:r w:rsidRPr="008A61C1">
        <w:rPr>
          <w:rStyle w:val="FootnoteReference"/>
          <w:rFonts w:eastAsiaTheme="majorEastAsia" w:cs="B Lotus Arb"/>
          <w:rtl/>
        </w:rPr>
        <w:footnoteReference w:id="278"/>
      </w:r>
      <w:r>
        <w:rPr>
          <w:rFonts w:hint="cs"/>
          <w:rtl/>
        </w:rPr>
        <w:t xml:space="preserve"> السيد محمد سعيد أفندي،</w:t>
      </w:r>
      <w:r w:rsidRPr="008A61C1">
        <w:rPr>
          <w:rStyle w:val="FootnoteReference"/>
          <w:rFonts w:eastAsiaTheme="majorEastAsia" w:cs="B Lotus Arb"/>
          <w:rtl/>
        </w:rPr>
        <w:footnoteReference w:id="279"/>
      </w:r>
      <w:r>
        <w:rPr>
          <w:rFonts w:hint="cs"/>
          <w:rtl/>
        </w:rPr>
        <w:t xml:space="preserve"> لزيارة حضـرة أفندي الوالي ـ</w:t>
      </w:r>
      <w:r>
        <w:rPr>
          <w:rFonts w:cs="Times New Roman" w:hint="eastAsia"/>
          <w:rtl/>
        </w:rPr>
        <w:t> </w:t>
      </w:r>
      <w:r>
        <w:rPr>
          <w:rFonts w:hint="cs"/>
          <w:rtl/>
        </w:rPr>
        <w:t>حرسه الله تعالى ـ ونحن، وجناب مبارك الصباح بضيافة حض</w:t>
      </w:r>
      <w:r w:rsidR="00D707C4">
        <w:rPr>
          <w:rFonts w:hint="cs"/>
          <w:rtl/>
        </w:rPr>
        <w:t>ـ</w:t>
      </w:r>
      <w:r>
        <w:rPr>
          <w:rFonts w:hint="cs"/>
          <w:rtl/>
        </w:rPr>
        <w:t>رة السيد المؤما إليه،</w:t>
      </w:r>
      <w:r w:rsidRPr="008A61C1">
        <w:rPr>
          <w:rStyle w:val="FootnoteReference"/>
          <w:rFonts w:eastAsiaTheme="majorEastAsia" w:cs="B Lotus Arb"/>
          <w:rtl/>
        </w:rPr>
        <w:footnoteReference w:id="280"/>
      </w:r>
      <w:r>
        <w:rPr>
          <w:rFonts w:hint="cs"/>
          <w:rtl/>
        </w:rPr>
        <w:t xml:space="preserve"> في (الوابور)،</w:t>
      </w:r>
      <w:r w:rsidRPr="008A61C1">
        <w:rPr>
          <w:rStyle w:val="FootnoteReference"/>
          <w:rFonts w:eastAsiaTheme="majorEastAsia" w:cs="B Lotus Arb"/>
          <w:rtl/>
        </w:rPr>
        <w:footnoteReference w:id="281"/>
      </w:r>
      <w:r>
        <w:rPr>
          <w:rFonts w:hint="cs"/>
          <w:rtl/>
          <w:lang w:bidi="fa-IR"/>
        </w:rPr>
        <w:t xml:space="preserve"> المذکور.[عدد ساعات سير الرحلة] ساعة،</w:t>
      </w:r>
      <w:r w:rsidRPr="008A61C1">
        <w:rPr>
          <w:rStyle w:val="FootnoteReference"/>
          <w:rFonts w:cs="B Lotus Arb"/>
          <w:rtl/>
          <w:lang w:bidi="fa-IR"/>
        </w:rPr>
        <w:footnoteReference w:id="282"/>
      </w:r>
      <w:r>
        <w:rPr>
          <w:rFonts w:hint="cs"/>
          <w:rtl/>
          <w:lang w:bidi="fa-IR"/>
        </w:rPr>
        <w:t>:</w:t>
      </w:r>
      <w:r w:rsidR="004C2121">
        <w:rPr>
          <w:rFonts w:hint="cs"/>
          <w:rtl/>
          <w:lang w:bidi="fa-IR"/>
        </w:rPr>
        <w:t xml:space="preserve"> </w:t>
      </w:r>
      <w:r>
        <w:rPr>
          <w:rFonts w:hint="cs"/>
          <w:rtl/>
        </w:rPr>
        <w:t xml:space="preserve">064: من الأحساء إلى الرياض. 183: من الرياض إلى مکة المشرفة. 097: من مکة المکرمة إلى المدينة المنورة. 100: من المدينة المنورة إلى عنيزة. </w:t>
      </w:r>
      <w:r>
        <w:rPr>
          <w:rFonts w:hint="cs"/>
          <w:rtl/>
        </w:rPr>
        <w:lastRenderedPageBreak/>
        <w:t xml:space="preserve">117: ومن عنيزة إلى الکويت. 036: من الکويت إلى البصرة. 101: من البصرة إلى بغداد. 698: تکون الساعات. </w:t>
      </w:r>
    </w:p>
    <w:p w:rsidR="007C68FA" w:rsidRPr="007154DD" w:rsidRDefault="007C68FA" w:rsidP="007C68FA">
      <w:pPr>
        <w:jc w:val="right"/>
        <w:rPr>
          <w:b/>
          <w:bCs/>
          <w:rtl/>
        </w:rPr>
      </w:pPr>
      <w:r w:rsidRPr="007154DD">
        <w:rPr>
          <w:rFonts w:hint="cs"/>
          <w:b/>
          <w:bCs/>
          <w:rtl/>
        </w:rPr>
        <w:t xml:space="preserve">تمت والحمد لله على التوفيق. </w:t>
      </w:r>
    </w:p>
    <w:p w:rsidR="007C68FA" w:rsidRDefault="007C68FA" w:rsidP="007C68FA">
      <w:pPr>
        <w:rPr>
          <w:rtl/>
        </w:rPr>
      </w:pPr>
      <w:r>
        <w:rPr>
          <w:rFonts w:hint="cs"/>
          <w:rtl/>
        </w:rPr>
        <w:t>فهذا ما کان أمر ذهابي وإيابي وأنا أسأل الله تعالى الذي لا يخيب سائله ولا يحرم قاصده نائله، أن يديم أيام دولة مولانا السلطان الأعظم،</w:t>
      </w:r>
      <w:r w:rsidRPr="008A61C1">
        <w:rPr>
          <w:rStyle w:val="FootnoteReference"/>
          <w:rFonts w:eastAsiaTheme="majorEastAsia" w:cs="B Lotus Arb"/>
          <w:rtl/>
        </w:rPr>
        <w:footnoteReference w:id="283"/>
      </w:r>
      <w:r>
        <w:rPr>
          <w:rFonts w:hint="cs"/>
          <w:rtl/>
        </w:rPr>
        <w:t xml:space="preserve"> الخاقان الأفخم، سلطان السلاطين،</w:t>
      </w:r>
      <w:r w:rsidRPr="008A61C1">
        <w:rPr>
          <w:rStyle w:val="FootnoteReference"/>
          <w:rFonts w:eastAsiaTheme="majorEastAsia" w:cs="B Lotus Arb"/>
          <w:rtl/>
        </w:rPr>
        <w:footnoteReference w:id="284"/>
      </w:r>
      <w:r>
        <w:rPr>
          <w:rFonts w:hint="cs"/>
          <w:rtl/>
        </w:rPr>
        <w:t xml:space="preserve"> وحامي ذرى الملة والدين، ويؤيد دولته، ويخلد ملکه، وأن يوفق حضـرة أفندينا الذي ماشق أحد من أمثاله لسعيه غبار، ولا بلغ مدى جرية أثر له من الآثار، وهذا حديث يأکل الأحاديث في کلّ شجر نار، وأن يجعله دائماً مسهلاً لأمور هذه الملة المحمدية، والفرقة الناجية الإسلامية، مولاي وملاذي صاحب الدولة السيد مدحت باشا، کان الله له وحماه من کل ولَه.</w:t>
      </w:r>
    </w:p>
    <w:p w:rsidR="007C68FA" w:rsidRDefault="007C68FA" w:rsidP="007C68FA">
      <w:pPr>
        <w:rPr>
          <w:rtl/>
        </w:rPr>
      </w:pPr>
      <w:r>
        <w:rPr>
          <w:rFonts w:hint="cs"/>
          <w:rtl/>
        </w:rPr>
        <w:t>في 17 ربيع الأول سنة 1288هـ، وأنا الفقير إلى الله عزّ شأنه سعدي زاده، السيد داود».</w:t>
      </w:r>
    </w:p>
    <w:p w:rsidR="007C68FA" w:rsidRDefault="007C68FA" w:rsidP="004C2121">
      <w:pPr>
        <w:pStyle w:val="Heading2"/>
        <w:rPr>
          <w:rtl/>
        </w:rPr>
      </w:pPr>
      <w:bookmarkStart w:id="18" w:name="_Toc82987430"/>
      <w:bookmarkStart w:id="19" w:name="_Toc82988157"/>
      <w:r w:rsidRPr="00DB707F">
        <w:rPr>
          <w:rFonts w:hint="cs"/>
          <w:rtl/>
        </w:rPr>
        <w:lastRenderedPageBreak/>
        <w:t>الطريق الرابع</w:t>
      </w:r>
      <w:bookmarkEnd w:id="18"/>
      <w:bookmarkEnd w:id="19"/>
      <w:r w:rsidR="0019116D">
        <w:rPr>
          <w:rFonts w:hint="cs"/>
          <w:rtl/>
        </w:rPr>
        <w:t xml:space="preserve">: </w:t>
      </w:r>
      <w:bookmarkStart w:id="20" w:name="_Toc82987431"/>
      <w:bookmarkStart w:id="21" w:name="_Toc82988158"/>
      <w:r w:rsidRPr="00DB707F">
        <w:rPr>
          <w:rFonts w:hint="cs"/>
          <w:rtl/>
        </w:rPr>
        <w:t>طريق الحاج</w:t>
      </w:r>
      <w:bookmarkEnd w:id="20"/>
      <w:bookmarkEnd w:id="21"/>
      <w:r>
        <w:rPr>
          <w:rFonts w:hint="cs"/>
          <w:rtl/>
        </w:rPr>
        <w:t xml:space="preserve"> </w:t>
      </w:r>
      <w:bookmarkStart w:id="22" w:name="_Toc82987432"/>
      <w:bookmarkStart w:id="23" w:name="_Toc82988159"/>
      <w:r w:rsidRPr="00DB707F">
        <w:rPr>
          <w:rFonts w:hint="cs"/>
          <w:rtl/>
        </w:rPr>
        <w:t>في الشعر الأحسائي</w:t>
      </w:r>
      <w:bookmarkEnd w:id="22"/>
      <w:bookmarkEnd w:id="23"/>
      <w:r>
        <w:rPr>
          <w:rFonts w:hint="cs"/>
          <w:rtl/>
        </w:rPr>
        <w:t xml:space="preserve"> :</w:t>
      </w:r>
      <w:r w:rsidR="004C2121">
        <w:rPr>
          <w:rFonts w:hint="cs"/>
          <w:rtl/>
        </w:rPr>
        <w:t xml:space="preserve"> </w:t>
      </w:r>
      <w:r w:rsidRPr="004C2121">
        <w:rPr>
          <w:rFonts w:hint="cs"/>
          <w:b w:val="0"/>
          <w:bCs w:val="0"/>
          <w:rtl/>
        </w:rPr>
        <w:t xml:space="preserve">لم يقتصر الاهتمام والعناية بطريق الحاج الأحسائي على النثر والوصف الجغرافي الصرف، بل دخل مجال الأدب والشعر، ليحلّق بكفي سماء الخيال، فيصف الشاعر الأحسائي عبد اللطيف بن عبد الوهاب آل بوبشيت الجفري (ت: 1403هـ)، في کتابه (هداية المسالك لمؤدّي المناسك)، والتي تعرّض فيها لطريق الحاج الأحسائي الراکب على الإبل من الأحساء إلى مکة المکرمة مروراً بالدهناء إلى الرياض ثم فيافي القصيم إلى منطقة الحجاز بوصف جميلٍ ورشيق، نورده لتعم الفائدة: </w:t>
      </w:r>
      <w:r w:rsidRPr="00767576">
        <w:rPr>
          <w:rStyle w:val="FootnoteReference"/>
          <w:rFonts w:cs="B Lotus Arb"/>
          <w:rtl/>
        </w:rPr>
        <w:footnoteReference w:id="285"/>
      </w:r>
    </w:p>
    <w:p w:rsidR="00B8258C" w:rsidRDefault="00B8258C" w:rsidP="00B8258C">
      <w:pPr>
        <w:jc w:val="center"/>
        <w:rPr>
          <w:rtl/>
        </w:rPr>
      </w:pPr>
      <w:r w:rsidRPr="0082362A">
        <w:rPr>
          <w:rFonts w:hint="cs"/>
          <w:b/>
          <w:bCs/>
          <w:rtl/>
        </w:rPr>
        <w:t>يا قاصداًأرضَ الحجاز مؤدّياً</w:t>
      </w:r>
      <w:r>
        <w:rPr>
          <w:rFonts w:hint="cs"/>
          <w:rtl/>
        </w:rPr>
        <w:t xml:space="preserve"> * </w:t>
      </w:r>
      <w:r w:rsidRPr="0082362A">
        <w:rPr>
          <w:rFonts w:hint="cs"/>
          <w:b/>
          <w:bCs/>
          <w:rtl/>
        </w:rPr>
        <w:t>لفريضةٍ ثَبَتَتْ من ا لقرآنِ</w:t>
      </w:r>
    </w:p>
    <w:p w:rsidR="00B8258C" w:rsidRDefault="00B8258C" w:rsidP="00B8258C">
      <w:pPr>
        <w:jc w:val="center"/>
        <w:rPr>
          <w:b/>
          <w:bCs/>
          <w:rtl/>
        </w:rPr>
      </w:pPr>
      <w:r w:rsidRPr="0082362A">
        <w:rPr>
          <w:rFonts w:hint="cs"/>
          <w:b/>
          <w:bCs/>
          <w:rtl/>
        </w:rPr>
        <w:t xml:space="preserve">وتؤمّ للبيتِ العتيقِ تزورهُ </w:t>
      </w:r>
      <w:r>
        <w:rPr>
          <w:rFonts w:hint="cs"/>
          <w:rtl/>
        </w:rPr>
        <w:t>*</w:t>
      </w:r>
      <w:r>
        <w:rPr>
          <w:rFonts w:hint="cs"/>
          <w:b/>
          <w:bCs/>
          <w:rtl/>
        </w:rPr>
        <w:t xml:space="preserve"> </w:t>
      </w:r>
      <w:r w:rsidRPr="0082362A">
        <w:rPr>
          <w:rFonts w:hint="cs"/>
          <w:b/>
          <w:bCs/>
          <w:rtl/>
        </w:rPr>
        <w:t>فاعرفْ طريقَك واستمعْ لبياني</w:t>
      </w:r>
    </w:p>
    <w:p w:rsidR="00B8258C" w:rsidRDefault="00B8258C" w:rsidP="00B8258C">
      <w:pPr>
        <w:jc w:val="center"/>
        <w:rPr>
          <w:b/>
          <w:bCs/>
          <w:rtl/>
        </w:rPr>
      </w:pPr>
      <w:r w:rsidRPr="0082362A">
        <w:rPr>
          <w:rFonts w:hint="cs"/>
          <w:b/>
          <w:bCs/>
          <w:rtl/>
        </w:rPr>
        <w:t xml:space="preserve">من (هَجْرِ) للخطِّ الحديدِ مما شياً </w:t>
      </w:r>
      <w:r>
        <w:rPr>
          <w:rFonts w:hint="cs"/>
          <w:rtl/>
        </w:rPr>
        <w:t>*</w:t>
      </w:r>
      <w:r w:rsidRPr="0082362A">
        <w:rPr>
          <w:rFonts w:hint="cs"/>
          <w:b/>
          <w:bCs/>
          <w:rtl/>
        </w:rPr>
        <w:t xml:space="preserve"> فتمرُّ بالدهناءِ والصمَّانِ</w:t>
      </w:r>
    </w:p>
    <w:p w:rsidR="00B8258C" w:rsidRDefault="00B8258C" w:rsidP="00B8258C">
      <w:pPr>
        <w:jc w:val="center"/>
        <w:rPr>
          <w:b/>
          <w:bCs/>
          <w:rtl/>
        </w:rPr>
      </w:pPr>
      <w:r w:rsidRPr="0082362A">
        <w:rPr>
          <w:rFonts w:hint="cs"/>
          <w:b/>
          <w:bCs/>
          <w:rtl/>
        </w:rPr>
        <w:t>و(التوضحيةُ) عن يسارك حولها</w:t>
      </w:r>
      <w:r>
        <w:rPr>
          <w:rFonts w:hint="cs"/>
          <w:b/>
          <w:bCs/>
          <w:rtl/>
        </w:rPr>
        <w:t xml:space="preserve"> </w:t>
      </w:r>
      <w:r>
        <w:rPr>
          <w:rFonts w:hint="cs"/>
          <w:rtl/>
        </w:rPr>
        <w:t>*</w:t>
      </w:r>
      <w:r>
        <w:rPr>
          <w:rFonts w:hint="cs"/>
          <w:b/>
          <w:bCs/>
          <w:rtl/>
        </w:rPr>
        <w:t xml:space="preserve"> ماءٌ لذيذٌ بالحلاوة هان</w:t>
      </w:r>
    </w:p>
    <w:p w:rsidR="00B8258C" w:rsidRDefault="00B8258C" w:rsidP="00B8258C">
      <w:pPr>
        <w:jc w:val="center"/>
        <w:rPr>
          <w:b/>
          <w:bCs/>
          <w:rtl/>
        </w:rPr>
      </w:pPr>
      <w:r w:rsidRPr="0082362A">
        <w:rPr>
          <w:rFonts w:hint="cs"/>
          <w:b/>
          <w:bCs/>
          <w:rtl/>
        </w:rPr>
        <w:t>و(الخرج) يأتي عن يسارك بعدها</w:t>
      </w:r>
      <w:r>
        <w:rPr>
          <w:rFonts w:hint="cs"/>
          <w:b/>
          <w:bCs/>
          <w:rtl/>
        </w:rPr>
        <w:t xml:space="preserve"> </w:t>
      </w:r>
      <w:r>
        <w:rPr>
          <w:rFonts w:hint="cs"/>
          <w:rtl/>
        </w:rPr>
        <w:t>*</w:t>
      </w:r>
      <w:r>
        <w:rPr>
          <w:rFonts w:hint="cs"/>
          <w:b/>
          <w:bCs/>
          <w:rtl/>
        </w:rPr>
        <w:t xml:space="preserve"> </w:t>
      </w:r>
      <w:r w:rsidRPr="0082362A">
        <w:rPr>
          <w:rFonts w:hint="cs"/>
          <w:b/>
          <w:bCs/>
          <w:rtl/>
        </w:rPr>
        <w:t>مأوى الکرام ومنزلُ الشجعانِ</w:t>
      </w:r>
    </w:p>
    <w:p w:rsidR="00B8258C" w:rsidRDefault="00B8258C" w:rsidP="00B8258C">
      <w:pPr>
        <w:jc w:val="both"/>
        <w:rPr>
          <w:b/>
          <w:bCs/>
          <w:rtl/>
        </w:rPr>
      </w:pPr>
      <w:r w:rsidRPr="0082362A">
        <w:rPr>
          <w:rFonts w:hint="cs"/>
          <w:b/>
          <w:bCs/>
          <w:rtl/>
        </w:rPr>
        <w:t>أعني (الرياضَ) فقد زهت بقصورها</w:t>
      </w:r>
      <w:r>
        <w:rPr>
          <w:rFonts w:hint="cs"/>
          <w:b/>
          <w:bCs/>
          <w:rtl/>
        </w:rPr>
        <w:t xml:space="preserve"> </w:t>
      </w:r>
      <w:r>
        <w:rPr>
          <w:rFonts w:hint="cs"/>
          <w:rtl/>
        </w:rPr>
        <w:t>*</w:t>
      </w:r>
      <w:r>
        <w:rPr>
          <w:rFonts w:hint="cs"/>
          <w:b/>
          <w:bCs/>
          <w:rtl/>
        </w:rPr>
        <w:t xml:space="preserve"> </w:t>
      </w:r>
      <w:r w:rsidRPr="0082362A">
        <w:rPr>
          <w:rFonts w:hint="cs"/>
          <w:b/>
          <w:bCs/>
          <w:rtl/>
        </w:rPr>
        <w:t>وحدائق وشوارع ومباني</w:t>
      </w:r>
    </w:p>
    <w:p w:rsidR="00B8258C" w:rsidRDefault="00B8258C" w:rsidP="00B8258C">
      <w:pPr>
        <w:jc w:val="center"/>
        <w:rPr>
          <w:b/>
          <w:bCs/>
          <w:rtl/>
        </w:rPr>
      </w:pPr>
      <w:r w:rsidRPr="0082362A">
        <w:rPr>
          <w:rFonts w:hint="cs"/>
          <w:b/>
          <w:bCs/>
          <w:rtl/>
        </w:rPr>
        <w:t>فاقت بمنظرها العجيبِ وحسنها</w:t>
      </w:r>
      <w:r>
        <w:rPr>
          <w:rFonts w:hint="cs"/>
          <w:b/>
          <w:bCs/>
          <w:rtl/>
        </w:rPr>
        <w:t xml:space="preserve"> </w:t>
      </w:r>
      <w:r>
        <w:rPr>
          <w:rFonts w:hint="cs"/>
          <w:rtl/>
        </w:rPr>
        <w:t xml:space="preserve">* </w:t>
      </w:r>
      <w:r w:rsidRPr="0082362A">
        <w:rPr>
          <w:rFonts w:hint="cs"/>
          <w:b/>
          <w:bCs/>
          <w:rtl/>
        </w:rPr>
        <w:t>ما شاده کسرى من الإيوانِ</w:t>
      </w:r>
    </w:p>
    <w:p w:rsidR="00AB49FB" w:rsidRDefault="00B8258C" w:rsidP="00B8258C">
      <w:pPr>
        <w:jc w:val="center"/>
        <w:rPr>
          <w:b/>
          <w:bCs/>
          <w:rtl/>
        </w:rPr>
      </w:pPr>
      <w:r w:rsidRPr="0082362A">
        <w:rPr>
          <w:rFonts w:hint="cs"/>
          <w:b/>
          <w:bCs/>
          <w:rtl/>
        </w:rPr>
        <w:t>وارحل.. تمرّ بطلعةٍ منحوتةٍ</w:t>
      </w:r>
      <w:r>
        <w:rPr>
          <w:rFonts w:hint="cs"/>
          <w:b/>
          <w:bCs/>
          <w:rtl/>
        </w:rPr>
        <w:t xml:space="preserve"> </w:t>
      </w:r>
      <w:r>
        <w:rPr>
          <w:rFonts w:hint="cs"/>
          <w:rtl/>
        </w:rPr>
        <w:t xml:space="preserve">* </w:t>
      </w:r>
      <w:r w:rsidRPr="0082362A">
        <w:rPr>
          <w:rFonts w:hint="cs"/>
          <w:b/>
          <w:bCs/>
          <w:rtl/>
        </w:rPr>
        <w:t>من صخرةٍوأنزل إلى الوديانِ</w:t>
      </w:r>
    </w:p>
    <w:p w:rsidR="008A06AE" w:rsidRDefault="00AB49FB" w:rsidP="008A06AE">
      <w:pPr>
        <w:jc w:val="center"/>
        <w:rPr>
          <w:b/>
          <w:bCs/>
          <w:rtl/>
        </w:rPr>
      </w:pPr>
      <w:r w:rsidRPr="0082362A">
        <w:rPr>
          <w:rFonts w:hint="cs"/>
          <w:b/>
          <w:bCs/>
          <w:rtl/>
        </w:rPr>
        <w:t>بين المروجِ وحسنها وجمالها</w:t>
      </w:r>
      <w:r>
        <w:rPr>
          <w:rFonts w:hint="cs"/>
          <w:b/>
          <w:bCs/>
          <w:rtl/>
        </w:rPr>
        <w:t xml:space="preserve"> </w:t>
      </w:r>
      <w:r>
        <w:rPr>
          <w:rFonts w:hint="cs"/>
          <w:rtl/>
        </w:rPr>
        <w:t xml:space="preserve">* </w:t>
      </w:r>
      <w:r w:rsidRPr="0082362A">
        <w:rPr>
          <w:rFonts w:hint="cs"/>
          <w:b/>
          <w:bCs/>
          <w:rtl/>
        </w:rPr>
        <w:t>بمزارعٍ تزهو من الألوانِ</w:t>
      </w:r>
    </w:p>
    <w:p w:rsidR="008A06AE" w:rsidRDefault="008A06AE" w:rsidP="008A06AE">
      <w:pPr>
        <w:jc w:val="center"/>
        <w:rPr>
          <w:b/>
          <w:bCs/>
          <w:rtl/>
        </w:rPr>
      </w:pPr>
      <w:r w:rsidRPr="0082362A">
        <w:rPr>
          <w:rFonts w:hint="cs"/>
          <w:b/>
          <w:bCs/>
          <w:rtl/>
        </w:rPr>
        <w:t>حتى تشاهد بلدة معمورة</w:t>
      </w:r>
      <w:r>
        <w:rPr>
          <w:rFonts w:hint="cs"/>
          <w:b/>
          <w:bCs/>
          <w:rtl/>
        </w:rPr>
        <w:t xml:space="preserve"> </w:t>
      </w:r>
      <w:r>
        <w:rPr>
          <w:rFonts w:hint="cs"/>
          <w:rtl/>
        </w:rPr>
        <w:t>*</w:t>
      </w:r>
      <w:r>
        <w:rPr>
          <w:rFonts w:hint="cs"/>
          <w:b/>
          <w:bCs/>
          <w:rtl/>
        </w:rPr>
        <w:t xml:space="preserve"> </w:t>
      </w:r>
      <w:r w:rsidRPr="0082362A">
        <w:rPr>
          <w:rFonts w:hint="cs"/>
          <w:b/>
          <w:bCs/>
          <w:rtl/>
        </w:rPr>
        <w:t>وترى (الکميت) إلى (مراة) داني</w:t>
      </w:r>
    </w:p>
    <w:p w:rsidR="00B8258C" w:rsidRDefault="008A06AE" w:rsidP="008A06AE">
      <w:pPr>
        <w:jc w:val="center"/>
        <w:rPr>
          <w:b/>
          <w:bCs/>
          <w:rtl/>
        </w:rPr>
      </w:pPr>
      <w:r w:rsidRPr="0082362A">
        <w:rPr>
          <w:rFonts w:hint="cs"/>
          <w:b/>
          <w:bCs/>
          <w:rtl/>
        </w:rPr>
        <w:lastRenderedPageBreak/>
        <w:t>وتمرّ (شقرا) ثم تأتي بعدها</w:t>
      </w:r>
      <w:r>
        <w:rPr>
          <w:rFonts w:hint="cs"/>
          <w:b/>
          <w:bCs/>
          <w:rtl/>
        </w:rPr>
        <w:t xml:space="preserve"> </w:t>
      </w:r>
      <w:r>
        <w:rPr>
          <w:rFonts w:hint="cs"/>
          <w:rtl/>
        </w:rPr>
        <w:t>*</w:t>
      </w:r>
      <w:r>
        <w:rPr>
          <w:rFonts w:hint="cs"/>
          <w:b/>
          <w:bCs/>
          <w:rtl/>
        </w:rPr>
        <w:t xml:space="preserve"> </w:t>
      </w:r>
      <w:r w:rsidRPr="0082362A">
        <w:rPr>
          <w:rFonts w:hint="cs"/>
          <w:b/>
          <w:bCs/>
          <w:rtl/>
        </w:rPr>
        <w:t>أرض (النفوذ) وناعم الکثبانِ</w:t>
      </w:r>
    </w:p>
    <w:p w:rsidR="008A06AE" w:rsidRDefault="008A06AE" w:rsidP="00A503AA">
      <w:pPr>
        <w:jc w:val="center"/>
        <w:rPr>
          <w:b/>
          <w:bCs/>
          <w:rtl/>
        </w:rPr>
      </w:pPr>
      <w:r w:rsidRPr="0082362A">
        <w:rPr>
          <w:rFonts w:hint="cs"/>
          <w:b/>
          <w:bCs/>
          <w:rtl/>
        </w:rPr>
        <w:t>و اترك لخفّ لا تمر فبعدُهُ</w:t>
      </w:r>
      <w:r>
        <w:rPr>
          <w:rFonts w:hint="cs"/>
          <w:b/>
          <w:bCs/>
          <w:rtl/>
        </w:rPr>
        <w:t xml:space="preserve"> </w:t>
      </w:r>
      <w:r>
        <w:rPr>
          <w:rFonts w:hint="cs"/>
          <w:rtl/>
        </w:rPr>
        <w:t>*</w:t>
      </w:r>
      <w:r>
        <w:rPr>
          <w:rFonts w:hint="cs"/>
          <w:b/>
          <w:bCs/>
          <w:rtl/>
        </w:rPr>
        <w:t xml:space="preserve"> </w:t>
      </w:r>
      <w:r w:rsidRPr="0082362A">
        <w:rPr>
          <w:rFonts w:hint="cs"/>
          <w:b/>
          <w:bCs/>
          <w:rtl/>
        </w:rPr>
        <w:t>ريقُ النبات ومنهلُ الظمآنِ</w:t>
      </w:r>
    </w:p>
    <w:p w:rsidR="008A06AE" w:rsidRDefault="008A06AE" w:rsidP="008A06AE">
      <w:pPr>
        <w:jc w:val="center"/>
        <w:rPr>
          <w:b/>
          <w:bCs/>
          <w:rtl/>
        </w:rPr>
      </w:pPr>
      <w:r w:rsidRPr="0082362A">
        <w:rPr>
          <w:rFonts w:hint="cs"/>
          <w:b/>
          <w:bCs/>
          <w:rtl/>
        </w:rPr>
        <w:t>انزل (عفيفاً) و(الدفينةَ) بعدهُ</w:t>
      </w:r>
      <w:r>
        <w:rPr>
          <w:rFonts w:hint="cs"/>
          <w:b/>
          <w:bCs/>
          <w:rtl/>
        </w:rPr>
        <w:t xml:space="preserve"> </w:t>
      </w:r>
      <w:r>
        <w:rPr>
          <w:rFonts w:hint="cs"/>
          <w:rtl/>
        </w:rPr>
        <w:t>*</w:t>
      </w:r>
      <w:r>
        <w:rPr>
          <w:rFonts w:hint="cs"/>
          <w:b/>
          <w:bCs/>
          <w:rtl/>
        </w:rPr>
        <w:t xml:space="preserve"> </w:t>
      </w:r>
      <w:r w:rsidRPr="0082362A">
        <w:rPr>
          <w:rFonts w:hint="cs"/>
          <w:b/>
          <w:bCs/>
          <w:rtl/>
        </w:rPr>
        <w:t>أرضٌ عليها مرتعُ العربانِ</w:t>
      </w:r>
    </w:p>
    <w:p w:rsidR="008A06AE" w:rsidRDefault="001B75C4" w:rsidP="008A06AE">
      <w:pPr>
        <w:jc w:val="center"/>
        <w:rPr>
          <w:b/>
          <w:bCs/>
          <w:rtl/>
        </w:rPr>
      </w:pPr>
      <w:r w:rsidRPr="0082362A">
        <w:rPr>
          <w:rFonts w:hint="cs"/>
          <w:b/>
          <w:bCs/>
          <w:rtl/>
        </w:rPr>
        <w:t>ثم (المويه) فـ(رکبة) مع عرقها</w:t>
      </w:r>
      <w:r>
        <w:rPr>
          <w:rFonts w:hint="cs"/>
          <w:b/>
          <w:bCs/>
          <w:rtl/>
        </w:rPr>
        <w:t xml:space="preserve"> </w:t>
      </w:r>
      <w:r>
        <w:rPr>
          <w:rFonts w:hint="cs"/>
          <w:rtl/>
        </w:rPr>
        <w:t>*</w:t>
      </w:r>
      <w:r>
        <w:rPr>
          <w:rFonts w:hint="cs"/>
          <w:b/>
          <w:bCs/>
          <w:rtl/>
        </w:rPr>
        <w:t xml:space="preserve"> </w:t>
      </w:r>
      <w:r w:rsidRPr="0082362A">
        <w:rPr>
          <w:rFonts w:hint="cs"/>
          <w:b/>
          <w:bCs/>
          <w:rtl/>
        </w:rPr>
        <w:t>و(عشيرة) وانزل من الريعانِ</w:t>
      </w:r>
    </w:p>
    <w:p w:rsidR="001B75C4" w:rsidRDefault="001B75C4" w:rsidP="008A06AE">
      <w:pPr>
        <w:jc w:val="center"/>
        <w:rPr>
          <w:b/>
          <w:bCs/>
          <w:rtl/>
        </w:rPr>
      </w:pPr>
      <w:r w:rsidRPr="0082362A">
        <w:rPr>
          <w:rFonts w:hint="cs"/>
          <w:b/>
          <w:bCs/>
          <w:rtl/>
        </w:rPr>
        <w:t>ولتأتِ للميقاتِ فاحرم عنده</w:t>
      </w:r>
      <w:r>
        <w:rPr>
          <w:rFonts w:hint="cs"/>
          <w:b/>
          <w:bCs/>
          <w:rtl/>
        </w:rPr>
        <w:t xml:space="preserve"> </w:t>
      </w:r>
      <w:r>
        <w:rPr>
          <w:rFonts w:hint="cs"/>
          <w:rtl/>
        </w:rPr>
        <w:t>*</w:t>
      </w:r>
      <w:r>
        <w:rPr>
          <w:rFonts w:hint="cs"/>
          <w:b/>
          <w:bCs/>
          <w:rtl/>
        </w:rPr>
        <w:t xml:space="preserve"> </w:t>
      </w:r>
      <w:r w:rsidRPr="0082362A">
        <w:rPr>
          <w:rFonts w:hint="cs"/>
          <w:b/>
          <w:bCs/>
          <w:rtl/>
        </w:rPr>
        <w:t>(قرن المنازل) واغتسل بأمانِ</w:t>
      </w:r>
    </w:p>
    <w:p w:rsidR="001B75C4" w:rsidRDefault="001B75C4" w:rsidP="008A06AE">
      <w:pPr>
        <w:jc w:val="center"/>
        <w:rPr>
          <w:b/>
          <w:bCs/>
          <w:rtl/>
        </w:rPr>
      </w:pPr>
      <w:r w:rsidRPr="0082362A">
        <w:rPr>
          <w:rFonts w:hint="cs"/>
          <w:b/>
          <w:bCs/>
          <w:rtl/>
        </w:rPr>
        <w:t>ميقات نجد والکويت وهجرنا</w:t>
      </w:r>
      <w:r>
        <w:rPr>
          <w:rFonts w:hint="cs"/>
          <w:b/>
          <w:bCs/>
          <w:rtl/>
        </w:rPr>
        <w:t xml:space="preserve"> </w:t>
      </w:r>
      <w:r>
        <w:rPr>
          <w:rFonts w:hint="cs"/>
          <w:rtl/>
        </w:rPr>
        <w:t xml:space="preserve">* </w:t>
      </w:r>
      <w:r w:rsidRPr="0082362A">
        <w:rPr>
          <w:rFonts w:hint="cs"/>
          <w:b/>
          <w:bCs/>
          <w:rtl/>
        </w:rPr>
        <w:t>معْ کلِّ شرقيِّ من البلدانِ</w:t>
      </w:r>
    </w:p>
    <w:p w:rsidR="001B75C4" w:rsidRDefault="001B75C4" w:rsidP="008A06AE">
      <w:pPr>
        <w:jc w:val="center"/>
        <w:rPr>
          <w:b/>
          <w:bCs/>
          <w:rtl/>
        </w:rPr>
      </w:pPr>
      <w:r w:rsidRPr="0082362A">
        <w:rPr>
          <w:rFonts w:hint="cs"/>
          <w:b/>
          <w:bCs/>
          <w:rtl/>
        </w:rPr>
        <w:t xml:space="preserve">يَمَنٌ (يَلَمْلَمُ) فالعراقُ بعرقِها </w:t>
      </w:r>
      <w:r>
        <w:rPr>
          <w:rFonts w:hint="cs"/>
          <w:rtl/>
        </w:rPr>
        <w:t>*</w:t>
      </w:r>
      <w:r w:rsidRPr="0082362A">
        <w:rPr>
          <w:rFonts w:hint="cs"/>
          <w:b/>
          <w:bCs/>
          <w:rtl/>
        </w:rPr>
        <w:t xml:space="preserve"> الشام حجّةُ ثمّ للسودانِ</w:t>
      </w:r>
    </w:p>
    <w:p w:rsidR="001B75C4" w:rsidRDefault="001B75C4" w:rsidP="008A06AE">
      <w:pPr>
        <w:jc w:val="center"/>
        <w:rPr>
          <w:b/>
          <w:bCs/>
          <w:rtl/>
        </w:rPr>
      </w:pPr>
      <w:r w:rsidRPr="0082362A">
        <w:rPr>
          <w:rFonts w:hint="cs"/>
          <w:b/>
          <w:bCs/>
          <w:rtl/>
        </w:rPr>
        <w:t>وکذلك المصريُّ يحرم عندها</w:t>
      </w:r>
      <w:r>
        <w:rPr>
          <w:rFonts w:hint="cs"/>
          <w:b/>
          <w:bCs/>
          <w:rtl/>
        </w:rPr>
        <w:t xml:space="preserve"> </w:t>
      </w:r>
      <w:r>
        <w:rPr>
          <w:rFonts w:hint="cs"/>
          <w:rtl/>
        </w:rPr>
        <w:t>*</w:t>
      </w:r>
      <w:r>
        <w:rPr>
          <w:rFonts w:hint="cs"/>
          <w:b/>
          <w:bCs/>
          <w:rtl/>
        </w:rPr>
        <w:t xml:space="preserve"> أو (رابغٌ) حتماً بدن تواني</w:t>
      </w:r>
    </w:p>
    <w:p w:rsidR="001B75C4" w:rsidRDefault="001B75C4" w:rsidP="008A06AE">
      <w:pPr>
        <w:jc w:val="center"/>
        <w:rPr>
          <w:b/>
          <w:bCs/>
          <w:rtl/>
        </w:rPr>
      </w:pPr>
      <w:r w:rsidRPr="0082362A">
        <w:rPr>
          <w:rFonts w:hint="cs"/>
          <w:b/>
          <w:bCs/>
          <w:rtl/>
        </w:rPr>
        <w:t xml:space="preserve">و(حليفةٌ)لأهل المدينةِ والذي </w:t>
      </w:r>
      <w:r>
        <w:rPr>
          <w:rFonts w:hint="cs"/>
          <w:rtl/>
        </w:rPr>
        <w:t>*</w:t>
      </w:r>
      <w:r>
        <w:rPr>
          <w:rFonts w:hint="cs"/>
          <w:b/>
          <w:bCs/>
          <w:rtl/>
        </w:rPr>
        <w:t xml:space="preserve"> من حولها یأتی فخُذ ببیان</w:t>
      </w:r>
    </w:p>
    <w:p w:rsidR="007C68FA" w:rsidRDefault="007C68FA" w:rsidP="007C68FA">
      <w:pPr>
        <w:rPr>
          <w:rtl/>
        </w:rPr>
      </w:pPr>
      <w:r>
        <w:rPr>
          <w:rFonts w:hint="cs"/>
          <w:rtl/>
        </w:rPr>
        <w:t xml:space="preserve">بعد هذه الرحلة الممتعة والأجواء الجميلة التي عشناها مع الشاعر البوبشيت وهو يتنقل بنا من ديار إلى ديار ونحن نيمّم شطر الأراضي المقدسة حيث مکة المکرمة والمدينة المنورة، نجد أن الشاعر ألمح في قصيدته إلى عدة نقاط مهمة نذکر أبرزها: </w:t>
      </w:r>
    </w:p>
    <w:p w:rsidR="007C68FA" w:rsidRPr="004D568D" w:rsidRDefault="007C68FA" w:rsidP="004D568D">
      <w:pPr>
        <w:jc w:val="center"/>
        <w:rPr>
          <w:b/>
          <w:bCs/>
          <w:rtl/>
        </w:rPr>
      </w:pPr>
      <w:r w:rsidRPr="004D568D">
        <w:rPr>
          <w:rFonts w:hint="cs"/>
          <w:b/>
          <w:bCs/>
          <w:rtl/>
        </w:rPr>
        <w:t>خطة السير والمنازل التي يسلکها الحاج الأحسائي من حين مغادرته الأحساء إلى مکة المکرمة، وهي کالتالي:</w:t>
      </w:r>
    </w:p>
    <w:p w:rsidR="007C68FA" w:rsidRDefault="007C68FA" w:rsidP="007C68FA">
      <w:pPr>
        <w:rPr>
          <w:rtl/>
        </w:rPr>
      </w:pPr>
      <w:r>
        <w:rPr>
          <w:rFonts w:hint="cs"/>
          <w:rtl/>
        </w:rPr>
        <w:t>يبدأ الطريق مماشياً لطريق سکة الحديد القديم لقطار الحجاز إلى أن يصل إلى بلدة (التوضحية) مع جعلها في جهة اليسار، ثم إلى (الوديان والمزارع) إلى أن تصل بلدة (الکميت)، ثم إلى (مراة)، ثم (شقراء)، ثم تأتي (صحراء النفوذ)، ثم (الدوادمي)، إلى أن يصل (الجبلان)، ثم (قاعية)، ثم (عفيف والدفينة)، ثم (الموية)، ثم (رکبة)، ثم (عشيرة)، ثم الميقات (قرن المنازل)،</w:t>
      </w:r>
      <w:r>
        <w:rPr>
          <w:rFonts w:ascii="Sakkal Majalla" w:hAnsi="Sakkal Majalla" w:cs="Sakkal Majalla" w:hint="cs"/>
          <w:rtl/>
        </w:rPr>
        <w:t>‌</w:t>
      </w:r>
      <w:r>
        <w:rPr>
          <w:rFonts w:hint="cs"/>
          <w:rtl/>
        </w:rPr>
        <w:t xml:space="preserve">بعده مکة المکرمة وهي نهاية الرحلة. </w:t>
      </w:r>
    </w:p>
    <w:p w:rsidR="007C68FA" w:rsidRDefault="007C68FA" w:rsidP="007C68FA">
      <w:pPr>
        <w:rPr>
          <w:rtl/>
        </w:rPr>
      </w:pPr>
      <w:r>
        <w:rPr>
          <w:rFonts w:hint="cs"/>
          <w:rtl/>
        </w:rPr>
        <w:t>وهي تعادل حدود 16منزل</w:t>
      </w:r>
      <w:r w:rsidR="0019116D">
        <w:rPr>
          <w:rFonts w:hint="cs"/>
          <w:rtl/>
        </w:rPr>
        <w:t>اً</w:t>
      </w:r>
      <w:r>
        <w:rPr>
          <w:rFonts w:hint="cs"/>
          <w:rtl/>
        </w:rPr>
        <w:t xml:space="preserve">، يقف عندها الحاج أو يمرّ عليها في طريقه إلى مکة </w:t>
      </w:r>
      <w:r>
        <w:rPr>
          <w:rFonts w:hint="cs"/>
          <w:rtl/>
        </w:rPr>
        <w:lastRenderedPageBreak/>
        <w:t xml:space="preserve">المکرمة. </w:t>
      </w:r>
    </w:p>
    <w:p w:rsidR="007C68FA" w:rsidRDefault="007C68FA" w:rsidP="007C68FA">
      <w:pPr>
        <w:rPr>
          <w:rtl/>
        </w:rPr>
      </w:pPr>
      <w:r>
        <w:rPr>
          <w:rFonts w:cs="B Badr" w:hint="cs"/>
          <w:b/>
          <w:bCs/>
          <w:rtl/>
        </w:rPr>
        <w:t>*</w:t>
      </w:r>
      <w:r>
        <w:rPr>
          <w:rFonts w:hint="cs"/>
          <w:rtl/>
        </w:rPr>
        <w:t xml:space="preserve"> إنَّ الحاج في طريقه إلى مکة المکرمة يحرص على الوقوف والاستراحة عند مصادر المياه الصافية، وذلك بغرض التزوّد منها وإرواء الدواب بعد مشقة الطريق وعناء السفر، وعدم النفوق تعباً وعطشاً، لذا أشار الشاعر إلى الأماکن المهمة والتي يکون الحاج بحاجة للتعرّف عليها والاستفادة منها ليکون على دراية تامّة بمعالم الطريق إلى الديار المقدسة، فذکر (التوضحية) والتي تتمتع بالماء العذب الزلال، فقال عنها: </w:t>
      </w:r>
    </w:p>
    <w:p w:rsidR="007C68FA" w:rsidRPr="00DD01EA" w:rsidRDefault="007C68FA" w:rsidP="007C68FA">
      <w:pPr>
        <w:jc w:val="center"/>
        <w:rPr>
          <w:b/>
          <w:bCs/>
          <w:rtl/>
        </w:rPr>
      </w:pPr>
      <w:r w:rsidRPr="00DD01EA">
        <w:rPr>
          <w:rFonts w:hint="cs"/>
          <w:b/>
          <w:bCs/>
          <w:rtl/>
        </w:rPr>
        <w:t>و(التوضحية) عن يسارك</w:t>
      </w:r>
      <w:r>
        <w:rPr>
          <w:rFonts w:hint="cs"/>
          <w:b/>
          <w:bCs/>
          <w:rtl/>
        </w:rPr>
        <w:t xml:space="preserve"> </w:t>
      </w:r>
      <w:r w:rsidRPr="00DD01EA">
        <w:rPr>
          <w:rFonts w:hint="cs"/>
          <w:b/>
          <w:bCs/>
          <w:rtl/>
        </w:rPr>
        <w:t xml:space="preserve">حولها </w:t>
      </w:r>
      <w:r w:rsidRPr="00DD01EA">
        <w:rPr>
          <w:rFonts w:hint="cs"/>
          <w:b/>
          <w:bCs/>
          <w:rtl/>
        </w:rPr>
        <w:tab/>
      </w:r>
      <w:r>
        <w:rPr>
          <w:rFonts w:hint="cs"/>
          <w:b/>
          <w:bCs/>
          <w:rtl/>
        </w:rPr>
        <w:t xml:space="preserve">          </w:t>
      </w:r>
      <w:r w:rsidRPr="00DD01EA">
        <w:rPr>
          <w:rFonts w:hint="cs"/>
          <w:b/>
          <w:bCs/>
          <w:rtl/>
        </w:rPr>
        <w:t xml:space="preserve"> ماءٌ لذيذٌ بالحلاوة هاني</w:t>
      </w:r>
    </w:p>
    <w:p w:rsidR="007C68FA" w:rsidRPr="00DD01EA" w:rsidRDefault="007C68FA" w:rsidP="007C68FA">
      <w:pPr>
        <w:rPr>
          <w:rtl/>
        </w:rPr>
      </w:pPr>
      <w:r w:rsidRPr="00DD01EA">
        <w:rPr>
          <w:rFonts w:hint="cs"/>
          <w:rtl/>
        </w:rPr>
        <w:t>ثم منطقة الرياض، حيث يتصف أهلها بالسخاه وإکرام الضيف، فقال عنهم:</w:t>
      </w:r>
    </w:p>
    <w:p w:rsidR="007C68FA" w:rsidRPr="00DD01EA" w:rsidRDefault="007C68FA" w:rsidP="00A503AA">
      <w:pPr>
        <w:jc w:val="center"/>
        <w:rPr>
          <w:b/>
          <w:bCs/>
          <w:rtl/>
        </w:rPr>
      </w:pPr>
      <w:r w:rsidRPr="00DD01EA">
        <w:rPr>
          <w:rFonts w:hint="cs"/>
          <w:b/>
          <w:bCs/>
          <w:rtl/>
        </w:rPr>
        <w:t>و(الخرج) يأتي عن يسارك</w:t>
      </w:r>
      <w:r>
        <w:rPr>
          <w:rFonts w:hint="cs"/>
          <w:b/>
          <w:bCs/>
          <w:rtl/>
        </w:rPr>
        <w:t xml:space="preserve"> </w:t>
      </w:r>
      <w:r w:rsidRPr="00DD01EA">
        <w:rPr>
          <w:rFonts w:hint="cs"/>
          <w:b/>
          <w:bCs/>
          <w:rtl/>
        </w:rPr>
        <w:t xml:space="preserve">بعدها </w:t>
      </w:r>
      <w:r w:rsidR="00A503AA">
        <w:rPr>
          <w:rFonts w:hint="cs"/>
          <w:b/>
          <w:bCs/>
          <w:rtl/>
        </w:rPr>
        <w:t xml:space="preserve">* </w:t>
      </w:r>
      <w:r w:rsidRPr="00DD01EA">
        <w:rPr>
          <w:rFonts w:hint="cs"/>
          <w:b/>
          <w:bCs/>
          <w:rtl/>
        </w:rPr>
        <w:t>مأوى الکرام ومنزلُ الشجعانِ</w:t>
      </w:r>
    </w:p>
    <w:p w:rsidR="007C68FA" w:rsidRPr="00DD01EA" w:rsidRDefault="007C68FA" w:rsidP="00A503AA">
      <w:pPr>
        <w:jc w:val="center"/>
        <w:rPr>
          <w:b/>
          <w:bCs/>
          <w:rtl/>
        </w:rPr>
      </w:pPr>
      <w:r w:rsidRPr="00DD01EA">
        <w:rPr>
          <w:rFonts w:hint="cs"/>
          <w:b/>
          <w:bCs/>
          <w:rtl/>
        </w:rPr>
        <w:t xml:space="preserve">أعني (الرياضَ) فقد زهت بقصورها </w:t>
      </w:r>
      <w:r w:rsidR="00A503AA">
        <w:rPr>
          <w:rFonts w:hint="cs"/>
          <w:b/>
          <w:bCs/>
          <w:rtl/>
        </w:rPr>
        <w:t>*</w:t>
      </w:r>
      <w:r>
        <w:rPr>
          <w:rFonts w:hint="cs"/>
          <w:b/>
          <w:bCs/>
          <w:rtl/>
        </w:rPr>
        <w:t xml:space="preserve"> </w:t>
      </w:r>
      <w:r w:rsidRPr="00DD01EA">
        <w:rPr>
          <w:rFonts w:hint="cs"/>
          <w:b/>
          <w:bCs/>
          <w:rtl/>
        </w:rPr>
        <w:t>وحدائق وشوارع ومباني</w:t>
      </w:r>
    </w:p>
    <w:p w:rsidR="007C68FA" w:rsidRDefault="007C68FA" w:rsidP="007C68FA">
      <w:pPr>
        <w:rPr>
          <w:rtl/>
        </w:rPr>
      </w:pPr>
      <w:r>
        <w:rPr>
          <w:rFonts w:hint="cs"/>
          <w:rtl/>
        </w:rPr>
        <w:t>ثم إلى المزارع والوديان التي تلي الرياض، حيث تتوفر المراعي الخضـراء والمياه الصافية، کما ذکر (الدوادمي) التي فيها «ريق النبات ومنهل الظمآن»، کما ذکر (الدفينة)، وهي من المناطق التي تتوفر فيها مصادر الحياة التي لا يستغني عنها المسافر، فقال في شأنها «أرض عليها مرتع العربان».</w:t>
      </w:r>
    </w:p>
    <w:p w:rsidR="007C68FA" w:rsidRDefault="007C68FA" w:rsidP="00750C22">
      <w:pPr>
        <w:rPr>
          <w:rtl/>
        </w:rPr>
      </w:pPr>
      <w:r>
        <w:rPr>
          <w:rFonts w:hint="cs"/>
          <w:rtl/>
        </w:rPr>
        <w:t xml:space="preserve">ولهذا نلحظ أنّ الشاعر إضافة إلى توضيح المنازل التي يسير عليها القاصد إلى مکة المکرمة فإنَّ ما ذکره يعتبر خارطةً للطريق لو سار وفق المناطق والمنازل المشار إليها، وهذه الخارطة تضمن عدم انحراف الحاج عن الجادة، حيث أعطى تصوّراً ورؤيةً عن بعض هذه المعالم وما تمتاز به عن غيره، فبعضها أشار للماء، والبعض </w:t>
      </w:r>
      <w:r w:rsidR="00750C22">
        <w:rPr>
          <w:rFonts w:hint="cs"/>
          <w:rtl/>
        </w:rPr>
        <w:t>ا</w:t>
      </w:r>
      <w:r>
        <w:rPr>
          <w:rFonts w:hint="cs"/>
          <w:rtl/>
        </w:rPr>
        <w:t>ل</w:t>
      </w:r>
      <w:r w:rsidR="00750C22">
        <w:rPr>
          <w:rFonts w:hint="cs"/>
          <w:rtl/>
        </w:rPr>
        <w:t>م</w:t>
      </w:r>
      <w:r>
        <w:rPr>
          <w:rFonts w:hint="cs"/>
          <w:rtl/>
        </w:rPr>
        <w:t>ر</w:t>
      </w:r>
      <w:r w:rsidR="00750C22">
        <w:rPr>
          <w:rFonts w:hint="cs"/>
          <w:rtl/>
        </w:rPr>
        <w:t>ا</w:t>
      </w:r>
      <w:r>
        <w:rPr>
          <w:rFonts w:hint="cs"/>
          <w:rtl/>
        </w:rPr>
        <w:t xml:space="preserve">عي </w:t>
      </w:r>
      <w:r w:rsidR="00750C22">
        <w:rPr>
          <w:rFonts w:hint="cs"/>
          <w:rtl/>
        </w:rPr>
        <w:t xml:space="preserve">الخضر </w:t>
      </w:r>
      <w:r>
        <w:rPr>
          <w:rFonts w:hint="cs"/>
          <w:rtl/>
        </w:rPr>
        <w:t>والمرات</w:t>
      </w:r>
      <w:r w:rsidR="0019116D">
        <w:rPr>
          <w:rFonts w:hint="cs"/>
          <w:rtl/>
        </w:rPr>
        <w:t>ع الخضـر، ومنها تمتاز ب</w:t>
      </w:r>
      <w:r>
        <w:rPr>
          <w:rFonts w:hint="cs"/>
          <w:rtl/>
        </w:rPr>
        <w:t>السخاء</w:t>
      </w:r>
      <w:r w:rsidR="0019116D">
        <w:rPr>
          <w:rFonts w:hint="cs"/>
          <w:rtl/>
        </w:rPr>
        <w:t xml:space="preserve"> وإکرام</w:t>
      </w:r>
      <w:r>
        <w:rPr>
          <w:rFonts w:hint="cs"/>
          <w:rtl/>
        </w:rPr>
        <w:t>، وهي في مجموعها تعدّ لفتات وتوجيهات مهمّة نابعة من تجربة ومعرفة.</w:t>
      </w:r>
    </w:p>
    <w:p w:rsidR="007C68FA" w:rsidRDefault="007C68FA" w:rsidP="00847180">
      <w:pPr>
        <w:rPr>
          <w:rtl/>
        </w:rPr>
      </w:pPr>
      <w:r>
        <w:rPr>
          <w:rFonts w:cs="B Badr" w:hint="cs"/>
          <w:b/>
          <w:bCs/>
          <w:rtl/>
        </w:rPr>
        <w:lastRenderedPageBreak/>
        <w:t>*</w:t>
      </w:r>
      <w:r>
        <w:rPr>
          <w:rFonts w:hint="cs"/>
          <w:rtl/>
        </w:rPr>
        <w:t xml:space="preserve"> </w:t>
      </w:r>
      <w:r w:rsidRPr="00750C22">
        <w:rPr>
          <w:rFonts w:hint="cs"/>
          <w:rtl/>
        </w:rPr>
        <w:t xml:space="preserve">هناك منازل يمرّ من خلالها الحاجّ أو بقربها؛ لکن ينصحه الشاعر من واقع التجربة بتجنّب الوقوف عندها وشرب الماء فيها، والتي منها (خف) فقال: «واترك لخف لا تمر»، کما ذکر منطقة أخرى ماؤها مر، وهي (قاعية) فقال عنها: </w:t>
      </w:r>
    </w:p>
    <w:p w:rsidR="007C68FA" w:rsidRPr="00DD01EA" w:rsidRDefault="007C68FA" w:rsidP="007C68FA">
      <w:pPr>
        <w:jc w:val="center"/>
        <w:rPr>
          <w:b/>
          <w:bCs/>
          <w:rtl/>
        </w:rPr>
      </w:pPr>
      <w:r w:rsidRPr="00DD01EA">
        <w:rPr>
          <w:rFonts w:hint="cs"/>
          <w:b/>
          <w:bCs/>
          <w:rtl/>
        </w:rPr>
        <w:t xml:space="preserve">(قاعية) لا تقربنَّ مياهها </w:t>
      </w:r>
      <w:r w:rsidRPr="00DD01EA">
        <w:rPr>
          <w:rFonts w:hint="cs"/>
          <w:b/>
          <w:bCs/>
          <w:rtl/>
        </w:rPr>
        <w:tab/>
      </w:r>
      <w:r>
        <w:rPr>
          <w:rFonts w:hint="cs"/>
          <w:b/>
          <w:bCs/>
          <w:rtl/>
        </w:rPr>
        <w:t xml:space="preserve">             </w:t>
      </w:r>
      <w:r w:rsidRPr="00DD01EA">
        <w:rPr>
          <w:rFonts w:hint="cs"/>
          <w:b/>
          <w:bCs/>
          <w:rtl/>
        </w:rPr>
        <w:t xml:space="preserve"> مرّ فلا يحلو إلى العطشانِ</w:t>
      </w:r>
    </w:p>
    <w:p w:rsidR="007C68FA" w:rsidRPr="007A7164" w:rsidRDefault="007C68FA" w:rsidP="007C68FA">
      <w:pPr>
        <w:rPr>
          <w:rtl/>
        </w:rPr>
      </w:pPr>
      <w:r w:rsidRPr="007A7164">
        <w:rPr>
          <w:rFonts w:hint="cs"/>
          <w:rtl/>
        </w:rPr>
        <w:t>وهي توجيهات مهمة يلحظها الحاج</w:t>
      </w:r>
      <w:r>
        <w:rPr>
          <w:rFonts w:hint="cs"/>
          <w:rtl/>
        </w:rPr>
        <w:t>ّ</w:t>
      </w:r>
      <w:r w:rsidRPr="007A7164">
        <w:rPr>
          <w:rFonts w:hint="cs"/>
          <w:rtl/>
        </w:rPr>
        <w:t xml:space="preserve"> ويهتم</w:t>
      </w:r>
      <w:r>
        <w:rPr>
          <w:rFonts w:hint="cs"/>
          <w:rtl/>
        </w:rPr>
        <w:t>ّ</w:t>
      </w:r>
      <w:r w:rsidRPr="007A7164">
        <w:rPr>
          <w:rFonts w:hint="cs"/>
          <w:rtl/>
        </w:rPr>
        <w:t xml:space="preserve"> بها، ولا يحتاج لهدر الوقت بالوقوف عندها وهو في أمس الحاجة إليه لإدرا</w:t>
      </w:r>
      <w:r>
        <w:rPr>
          <w:rFonts w:hint="cs"/>
          <w:rtl/>
        </w:rPr>
        <w:t xml:space="preserve">ك </w:t>
      </w:r>
      <w:r w:rsidRPr="007A7164">
        <w:rPr>
          <w:rFonts w:hint="cs"/>
          <w:rtl/>
        </w:rPr>
        <w:t>موسم الحج.</w:t>
      </w:r>
    </w:p>
    <w:p w:rsidR="00D03F08" w:rsidRDefault="007C68FA" w:rsidP="00D03F08">
      <w:pPr>
        <w:rPr>
          <w:rtl/>
        </w:rPr>
      </w:pPr>
      <w:r w:rsidRPr="007A7164">
        <w:rPr>
          <w:rFonts w:cs="B Badr" w:hint="cs"/>
          <w:b/>
          <w:bCs/>
          <w:rtl/>
        </w:rPr>
        <w:t>*</w:t>
      </w:r>
      <w:r w:rsidRPr="007A7164">
        <w:rPr>
          <w:rFonts w:hint="cs"/>
          <w:rtl/>
        </w:rPr>
        <w:t xml:space="preserve"> إنَّ الرحلة تکمن أهميتها في کونها تجسّد تجربةً حية عن طريق الحاج، ونموذجاً لما يسلکه الأحسائيون في طريقهم إلى مکة المکرمة، وقد تخللها بعض الوصف لمناطق الرحلة، يتعرف القارئ لها عن بعض معاناة الطريق. </w:t>
      </w:r>
      <w:bookmarkStart w:id="24" w:name="_Toc82987433"/>
      <w:bookmarkStart w:id="25" w:name="_Toc82988160"/>
    </w:p>
    <w:p w:rsidR="007C68FA" w:rsidRPr="00D03F08" w:rsidRDefault="007C68FA" w:rsidP="00D03F08">
      <w:pPr>
        <w:ind w:firstLine="0"/>
        <w:rPr>
          <w:b/>
          <w:bCs/>
          <w:rtl/>
        </w:rPr>
      </w:pPr>
      <w:r w:rsidRPr="00D03F08">
        <w:rPr>
          <w:rFonts w:hint="cs"/>
          <w:b/>
          <w:bCs/>
          <w:rtl/>
        </w:rPr>
        <w:t>الفصل الثاني</w:t>
      </w:r>
      <w:bookmarkEnd w:id="24"/>
      <w:bookmarkEnd w:id="25"/>
      <w:r w:rsidRPr="00D03F08">
        <w:rPr>
          <w:rFonts w:hint="cs"/>
          <w:b/>
          <w:bCs/>
          <w:rtl/>
        </w:rPr>
        <w:t xml:space="preserve">، </w:t>
      </w:r>
      <w:bookmarkStart w:id="26" w:name="_Toc82987434"/>
      <w:bookmarkStart w:id="27" w:name="_Toc82988161"/>
      <w:r w:rsidRPr="00D03F08">
        <w:rPr>
          <w:rFonts w:hint="cs"/>
          <w:b/>
          <w:bCs/>
          <w:rtl/>
        </w:rPr>
        <w:t>الطريق غير المباشر</w:t>
      </w:r>
      <w:bookmarkEnd w:id="26"/>
      <w:bookmarkEnd w:id="27"/>
      <w:r w:rsidRPr="00D03F08">
        <w:rPr>
          <w:rFonts w:hint="cs"/>
          <w:b/>
          <w:bCs/>
          <w:rtl/>
        </w:rPr>
        <w:t>:</w:t>
      </w:r>
    </w:p>
    <w:p w:rsidR="007C68FA" w:rsidRPr="005C0EA2" w:rsidRDefault="007C68FA" w:rsidP="007C68FA">
      <w:pPr>
        <w:rPr>
          <w:rtl/>
        </w:rPr>
      </w:pPr>
      <w:r w:rsidRPr="005C0EA2">
        <w:rPr>
          <w:rFonts w:hint="cs"/>
          <w:rtl/>
        </w:rPr>
        <w:t>يتألف الطريق غير المباشر من مجموعة من الدروب والطرق التي وردت في المصادر وقد قسّمناها إلى مرحلتين:</w:t>
      </w:r>
    </w:p>
    <w:p w:rsidR="007C68FA" w:rsidRPr="00D03F08" w:rsidRDefault="007C68FA" w:rsidP="00D03F08">
      <w:pPr>
        <w:ind w:firstLine="0"/>
        <w:rPr>
          <w:b/>
          <w:bCs/>
          <w:rtl/>
        </w:rPr>
      </w:pPr>
      <w:r w:rsidRPr="00D03F08">
        <w:rPr>
          <w:rFonts w:hint="cs"/>
          <w:b/>
          <w:bCs/>
          <w:rtl/>
        </w:rPr>
        <w:t>* المرحلة الأولى من الأحساء إلى اليمامة:</w:t>
      </w:r>
    </w:p>
    <w:p w:rsidR="007C68FA" w:rsidRDefault="007C68FA" w:rsidP="007C68FA">
      <w:pPr>
        <w:rPr>
          <w:rtl/>
        </w:rPr>
      </w:pPr>
      <w:r w:rsidRPr="005C0EA2">
        <w:rPr>
          <w:rFonts w:hint="cs"/>
          <w:rtl/>
        </w:rPr>
        <w:t>وهي تشکل ثلث الطريق وبالماء والزاد، وانما قد يتوقف في موضع وفي رحلة أخر</w:t>
      </w:r>
      <w:r>
        <w:rPr>
          <w:rFonts w:hint="cs"/>
          <w:rtl/>
        </w:rPr>
        <w:t>ى</w:t>
      </w:r>
      <w:r w:rsidRPr="005C0EA2">
        <w:rPr>
          <w:rFonts w:hint="cs"/>
          <w:rtl/>
        </w:rPr>
        <w:t xml:space="preserve"> يتوقف في موضع آخر.</w:t>
      </w:r>
    </w:p>
    <w:p w:rsidR="007C68FA" w:rsidRPr="00DC3DF0" w:rsidRDefault="007C68FA" w:rsidP="007C68FA">
      <w:pPr>
        <w:rPr>
          <w:rtl/>
        </w:rPr>
      </w:pPr>
      <w:r w:rsidRPr="005C0EA2">
        <w:rPr>
          <w:rFonts w:hint="cs"/>
          <w:rtl/>
        </w:rPr>
        <w:t>إن</w:t>
      </w:r>
      <w:r>
        <w:rPr>
          <w:rFonts w:hint="cs"/>
          <w:rtl/>
        </w:rPr>
        <w:t>ّ</w:t>
      </w:r>
      <w:r w:rsidRPr="005C0EA2">
        <w:rPr>
          <w:rFonts w:hint="cs"/>
          <w:rtl/>
        </w:rPr>
        <w:t xml:space="preserve"> هذا الطريق يمثل طريقاً واحداً أو عدة طرق تبعاً لرحلة الحاج، وهو يختلف عن الطرق الأخر</w:t>
      </w:r>
      <w:r>
        <w:rPr>
          <w:rFonts w:hint="cs"/>
          <w:rtl/>
        </w:rPr>
        <w:t>ى</w:t>
      </w:r>
      <w:r w:rsidRPr="005C0EA2">
        <w:rPr>
          <w:rFonts w:hint="cs"/>
          <w:rtl/>
        </w:rPr>
        <w:t xml:space="preserve"> التي </w:t>
      </w:r>
      <w:r>
        <w:rPr>
          <w:rFonts w:hint="cs"/>
          <w:rtl/>
        </w:rPr>
        <w:t>أ</w:t>
      </w:r>
      <w:r w:rsidRPr="005C0EA2">
        <w:rPr>
          <w:rFonts w:hint="cs"/>
          <w:rtl/>
        </w:rPr>
        <w:t>تينا على ذکرها، مما يعني أن الحاج الأحسائي، يسل</w:t>
      </w:r>
      <w:r>
        <w:rPr>
          <w:rFonts w:hint="cs"/>
          <w:rtl/>
        </w:rPr>
        <w:t>ك</w:t>
      </w:r>
      <w:r w:rsidRPr="005C0EA2">
        <w:rPr>
          <w:rFonts w:hint="cs"/>
          <w:rtl/>
        </w:rPr>
        <w:t xml:space="preserve"> طرق</w:t>
      </w:r>
      <w:r>
        <w:rPr>
          <w:rFonts w:hint="cs"/>
          <w:rtl/>
        </w:rPr>
        <w:t>اً</w:t>
      </w:r>
      <w:r w:rsidRPr="005C0EA2">
        <w:rPr>
          <w:rFonts w:hint="cs"/>
          <w:rtl/>
        </w:rPr>
        <w:t xml:space="preserve"> مختلفة في رحلته إلى الديار المقدسة تبعاً للأوضاع الأمنية، وتقلبات الطقس، أو لخ</w:t>
      </w:r>
      <w:r>
        <w:rPr>
          <w:rFonts w:hint="cs"/>
          <w:rtl/>
        </w:rPr>
        <w:t>ب</w:t>
      </w:r>
      <w:r w:rsidRPr="005C0EA2">
        <w:rPr>
          <w:rFonts w:hint="cs"/>
          <w:rtl/>
        </w:rPr>
        <w:t>رة الدليل بالطرق، بملاحظة أن الرحلة</w:t>
      </w:r>
      <w:r w:rsidRPr="005C0EA2">
        <w:rPr>
          <w:rFonts w:ascii="Times New Roman" w:hAnsi="Times New Roman" w:cs="Times New Roman" w:hint="cs"/>
          <w:rtl/>
        </w:rPr>
        <w:t>‌</w:t>
      </w:r>
      <w:r w:rsidRPr="005C0EA2">
        <w:t xml:space="preserve"> </w:t>
      </w:r>
      <w:r w:rsidRPr="005C0EA2">
        <w:rPr>
          <w:rFonts w:hint="cs"/>
          <w:rtl/>
        </w:rPr>
        <w:t>تختلف في بعض أجزائها ومنازلها تبعاً لرؤية الدليل و قائد الرحلة الذي قد يعدل بر</w:t>
      </w:r>
      <w:r>
        <w:rPr>
          <w:rFonts w:hint="cs"/>
          <w:rtl/>
        </w:rPr>
        <w:t>أ</w:t>
      </w:r>
      <w:r w:rsidRPr="005C0EA2">
        <w:rPr>
          <w:rFonts w:hint="cs"/>
          <w:rtl/>
        </w:rPr>
        <w:t>يه من منطقة إلى أخرى وفقاً لتجاربه السابقة أو لرؤيته المستندة على ظروف مؤاتية أثناء الرحله.</w:t>
      </w:r>
    </w:p>
    <w:p w:rsidR="007C68FA" w:rsidRPr="00D03F08" w:rsidRDefault="007C68FA" w:rsidP="00D03F08">
      <w:pPr>
        <w:ind w:firstLine="0"/>
        <w:rPr>
          <w:b/>
          <w:bCs/>
          <w:rtl/>
          <w:lang w:bidi="fa-IR"/>
        </w:rPr>
      </w:pPr>
      <w:bookmarkStart w:id="28" w:name="_Toc82987435"/>
      <w:bookmarkStart w:id="29" w:name="_Toc82988162"/>
      <w:r w:rsidRPr="00D03F08">
        <w:rPr>
          <w:rFonts w:hint="cs"/>
          <w:b/>
          <w:bCs/>
          <w:rtl/>
          <w:lang w:bidi="fa-IR"/>
        </w:rPr>
        <w:lastRenderedPageBreak/>
        <w:t>من محطّات الحاجّ إلى الحرمين</w:t>
      </w:r>
      <w:bookmarkEnd w:id="28"/>
      <w:bookmarkEnd w:id="29"/>
      <w:r w:rsidR="0082362A" w:rsidRPr="00D03F08">
        <w:rPr>
          <w:rFonts w:hint="cs"/>
          <w:b/>
          <w:bCs/>
          <w:rtl/>
          <w:lang w:bidi="fa-IR"/>
        </w:rPr>
        <w:t>:</w:t>
      </w:r>
    </w:p>
    <w:p w:rsidR="007C68FA" w:rsidRDefault="007C68FA" w:rsidP="007C68FA">
      <w:pPr>
        <w:rPr>
          <w:rtl/>
          <w:lang w:bidi="fa-IR"/>
        </w:rPr>
      </w:pPr>
      <w:r>
        <w:rPr>
          <w:rFonts w:hint="cs"/>
          <w:rtl/>
          <w:lang w:bidi="fa-IR"/>
        </w:rPr>
        <w:t>سل</w:t>
      </w:r>
      <w:r>
        <w:rPr>
          <w:rFonts w:hint="cs"/>
          <w:rtl/>
        </w:rPr>
        <w:t>ك</w:t>
      </w:r>
      <w:r>
        <w:rPr>
          <w:rFonts w:hint="cs"/>
          <w:rtl/>
          <w:lang w:bidi="fa-IR"/>
        </w:rPr>
        <w:t xml:space="preserve"> الحاج الأحسائي و السائرون على دربه عد</w:t>
      </w:r>
      <w:r w:rsidR="0082362A">
        <w:rPr>
          <w:rFonts w:hint="cs"/>
          <w:rtl/>
          <w:lang w:bidi="fa-IR"/>
        </w:rPr>
        <w:t>ّ</w:t>
      </w:r>
      <w:r>
        <w:rPr>
          <w:rFonts w:hint="cs"/>
          <w:rtl/>
          <w:lang w:bidi="fa-IR"/>
        </w:rPr>
        <w:t>ة طرق مختلفة قد تتقاطع في بعض المناطق و قد تختلف، و قد ورد ذکرها في المصادر التاريخية بأنها من المناطق التي يسلکها الحاج الأحسائي في الذهاب أو العودة.</w:t>
      </w:r>
    </w:p>
    <w:p w:rsidR="007C68FA" w:rsidRDefault="007C68FA" w:rsidP="007C68FA">
      <w:pPr>
        <w:rPr>
          <w:rtl/>
          <w:lang w:bidi="fa-IR"/>
        </w:rPr>
      </w:pPr>
      <w:r>
        <w:rPr>
          <w:rFonts w:hint="cs"/>
          <w:rtl/>
          <w:lang w:bidi="fa-IR"/>
        </w:rPr>
        <w:t>وهذه الطرق فرضتها العوامل الطبيعية لها من حيث وفرة الماء والکلأ، وکذل</w:t>
      </w:r>
      <w:r>
        <w:rPr>
          <w:rFonts w:hint="cs"/>
          <w:rtl/>
        </w:rPr>
        <w:t>ك</w:t>
      </w:r>
      <w:r>
        <w:rPr>
          <w:rFonts w:hint="cs"/>
          <w:rtl/>
          <w:lang w:bidi="fa-IR"/>
        </w:rPr>
        <w:t xml:space="preserve"> توفّر عنصر الأمن و الأمان فيها، نوردها تباعاً وفق ذکرها في المصادر: </w:t>
      </w:r>
    </w:p>
    <w:p w:rsidR="007C68FA" w:rsidRPr="00D03F08" w:rsidRDefault="007C68FA" w:rsidP="00D03F08">
      <w:pPr>
        <w:ind w:firstLine="0"/>
        <w:rPr>
          <w:b/>
          <w:bCs/>
          <w:rtl/>
          <w:lang w:bidi="fa-IR"/>
        </w:rPr>
      </w:pPr>
      <w:bookmarkStart w:id="30" w:name="_Toc82987436"/>
      <w:bookmarkStart w:id="31" w:name="_Toc82988163"/>
      <w:r w:rsidRPr="00D03F08">
        <w:rPr>
          <w:rFonts w:hint="cs"/>
          <w:b/>
          <w:bCs/>
          <w:rtl/>
          <w:lang w:bidi="fa-IR"/>
        </w:rPr>
        <w:t xml:space="preserve">ثادق: </w:t>
      </w:r>
      <w:bookmarkEnd w:id="30"/>
      <w:bookmarkEnd w:id="31"/>
    </w:p>
    <w:p w:rsidR="007C68FA" w:rsidRDefault="007C68FA" w:rsidP="007C68FA">
      <w:pPr>
        <w:rPr>
          <w:rtl/>
          <w:lang w:bidi="fa-IR"/>
        </w:rPr>
      </w:pPr>
      <w:r>
        <w:rPr>
          <w:rFonts w:hint="cs"/>
          <w:rtl/>
          <w:lang w:bidi="fa-IR"/>
        </w:rPr>
        <w:t>تقع في الجزء الشمالي الغربي من منطقة الرياض، تتبعها إدارياً بامتداد طولي من الشمال إلى الجنوب بنحو (</w:t>
      </w:r>
      <w:r w:rsidRPr="005828BE">
        <w:rPr>
          <w:rFonts w:hint="cs"/>
          <w:rtl/>
        </w:rPr>
        <w:t>150</w:t>
      </w:r>
      <w:r>
        <w:rPr>
          <w:rFonts w:hint="cs"/>
          <w:rtl/>
          <w:lang w:bidi="fa-IR"/>
        </w:rPr>
        <w:t>کم)، ومن الشرق إلى الغرب بنحو (</w:t>
      </w:r>
      <w:r w:rsidRPr="005828BE">
        <w:rPr>
          <w:rFonts w:hint="cs"/>
          <w:rtl/>
        </w:rPr>
        <w:t>50</w:t>
      </w:r>
      <w:r>
        <w:rPr>
          <w:rFonts w:hint="cs"/>
          <w:rtl/>
          <w:lang w:bidi="fa-IR"/>
        </w:rPr>
        <w:t>کم) تقريباً.</w:t>
      </w:r>
    </w:p>
    <w:p w:rsidR="007C68FA" w:rsidRDefault="007C68FA" w:rsidP="007C68FA">
      <w:pPr>
        <w:rPr>
          <w:rtl/>
          <w:lang w:bidi="fa-IR"/>
        </w:rPr>
      </w:pPr>
      <w:r>
        <w:rPr>
          <w:rFonts w:hint="cs"/>
          <w:rtl/>
          <w:lang w:bidi="fa-IR"/>
        </w:rPr>
        <w:t>وتعتبر محافظة ثادق عاصمة إقليم المحمل، وتتبعها إدارياً عدة بلدات صغيرة ورد ذکر بعضها ضمن طريق الحاج الأحسائي، وهي: رغبة، البير، الصفرات، الحسي، رويغب، مشاش السهول، رويضة</w:t>
      </w:r>
      <w:r>
        <w:rPr>
          <w:rFonts w:ascii="Sakkal Majalla" w:hAnsi="Sakkal Majalla" w:cs="Sakkal Majalla" w:hint="cs"/>
          <w:rtl/>
          <w:lang w:bidi="fa-IR"/>
        </w:rPr>
        <w:t>‌</w:t>
      </w:r>
      <w:r>
        <w:rPr>
          <w:rFonts w:hint="cs"/>
          <w:rtl/>
          <w:lang w:bidi="fa-IR"/>
        </w:rPr>
        <w:t xml:space="preserve"> السهول.</w:t>
      </w:r>
    </w:p>
    <w:p w:rsidR="007C68FA" w:rsidRDefault="007C68FA" w:rsidP="007C68FA">
      <w:pPr>
        <w:rPr>
          <w:rtl/>
          <w:lang w:bidi="fa-IR"/>
        </w:rPr>
      </w:pPr>
      <w:r>
        <w:rPr>
          <w:rFonts w:hint="cs"/>
          <w:rtl/>
          <w:lang w:bidi="fa-IR"/>
        </w:rPr>
        <w:t>وتمتد محافظة ثادق من الشمال حتى محافظة المجمعة، ومن الجنوب حتى محافظة حريملاء، ومن الشرق حتى الحظافة والملتهبة، ومن الغرب حتى محافظة شقراء.</w:t>
      </w:r>
    </w:p>
    <w:p w:rsidR="007C68FA" w:rsidRDefault="007C68FA" w:rsidP="007C68FA">
      <w:pPr>
        <w:rPr>
          <w:rtl/>
          <w:lang w:bidi="fa-IR"/>
        </w:rPr>
      </w:pPr>
      <w:r>
        <w:rPr>
          <w:rFonts w:hint="cs"/>
          <w:rtl/>
          <w:lang w:bidi="fa-IR"/>
        </w:rPr>
        <w:t xml:space="preserve">حظيت بلدة ثادق بمرور بعض قوافل الحج الأحسائية المارة بالعارض (الرياض)، فکان ممن توقف فيها الأمير سعودن آل غرير رئيس بني خالد بعساکره في قافلة الحج الأحسائية المتجهة إلى مکة عام </w:t>
      </w:r>
      <w:r w:rsidRPr="00796527">
        <w:rPr>
          <w:rFonts w:hint="cs"/>
          <w:rtl/>
        </w:rPr>
        <w:t>1119</w:t>
      </w:r>
      <w:r>
        <w:rPr>
          <w:rFonts w:hint="cs"/>
          <w:rtl/>
          <w:lang w:bidi="fa-IR"/>
        </w:rPr>
        <w:t>هـ .</w:t>
      </w:r>
      <w:r w:rsidRPr="008A61C1">
        <w:rPr>
          <w:rStyle w:val="FootnoteReference"/>
          <w:rFonts w:cs="B Lotus Arb"/>
          <w:rtl/>
          <w:lang w:bidi="fa-IR"/>
        </w:rPr>
        <w:footnoteReference w:id="286"/>
      </w:r>
    </w:p>
    <w:p w:rsidR="007C68FA" w:rsidRDefault="007C68FA" w:rsidP="00A503AA">
      <w:pPr>
        <w:ind w:firstLine="0"/>
        <w:rPr>
          <w:rtl/>
          <w:lang w:bidi="fa-IR"/>
        </w:rPr>
      </w:pPr>
      <w:bookmarkStart w:id="32" w:name="_Toc82987437"/>
      <w:bookmarkStart w:id="33" w:name="_Toc82988164"/>
      <w:r w:rsidRPr="00D03F08">
        <w:rPr>
          <w:rFonts w:hint="cs"/>
          <w:b/>
          <w:bCs/>
          <w:rtl/>
          <w:lang w:bidi="fa-IR"/>
        </w:rPr>
        <w:t xml:space="preserve">حائل: </w:t>
      </w:r>
      <w:bookmarkEnd w:id="32"/>
      <w:bookmarkEnd w:id="33"/>
      <w:r>
        <w:rPr>
          <w:rFonts w:hint="cs"/>
          <w:rtl/>
          <w:lang w:bidi="fa-IR"/>
        </w:rPr>
        <w:t>حائل مدينة تقع شمال نجد و هي من المناطق الوسط</w:t>
      </w:r>
      <w:r w:rsidRPr="005C0EA2">
        <w:rPr>
          <w:rFonts w:hint="cs"/>
          <w:rtl/>
        </w:rPr>
        <w:t>ى</w:t>
      </w:r>
      <w:r>
        <w:rPr>
          <w:rFonts w:hint="cs"/>
          <w:rtl/>
          <w:lang w:bidi="fa-IR"/>
        </w:rPr>
        <w:t xml:space="preserve">، وتشتهر حائل بالجبلين </w:t>
      </w:r>
      <w:r>
        <w:rPr>
          <w:rFonts w:hint="cs"/>
          <w:rtl/>
          <w:lang w:bidi="fa-IR"/>
        </w:rPr>
        <w:lastRenderedPageBreak/>
        <w:t>الشهيرين جبل سلم</w:t>
      </w:r>
      <w:r w:rsidRPr="005C0EA2">
        <w:rPr>
          <w:rFonts w:hint="cs"/>
          <w:rtl/>
        </w:rPr>
        <w:t>ى</w:t>
      </w:r>
      <w:r>
        <w:rPr>
          <w:rFonts w:hint="cs"/>
          <w:rtl/>
          <w:lang w:bidi="fa-IR"/>
        </w:rPr>
        <w:t xml:space="preserve"> و جبل أجا. تقع مدينة حائل في منطقة جبل أجا غربي وادي الأديرع، وفي قلبها تقع بئر سماح المشهورة بغزارة و عذوبة مياهها.</w:t>
      </w:r>
    </w:p>
    <w:p w:rsidR="007C68FA" w:rsidRDefault="007C68FA" w:rsidP="007C68FA">
      <w:pPr>
        <w:rPr>
          <w:rtl/>
          <w:lang w:bidi="fa-IR"/>
        </w:rPr>
      </w:pPr>
      <w:r>
        <w:rPr>
          <w:rFonts w:hint="cs"/>
          <w:rtl/>
          <w:lang w:bidi="fa-IR"/>
        </w:rPr>
        <w:t>وتمتد المدينة على شکل قوس حول جبل السمراء کما يحدّها شرقاً شعيب المليح المعروف باسم المليحية، ويحدّها من الشمال والغرب جبل أجا.</w:t>
      </w:r>
    </w:p>
    <w:p w:rsidR="007C68FA" w:rsidRDefault="007C68FA" w:rsidP="007C68FA">
      <w:pPr>
        <w:rPr>
          <w:rtl/>
          <w:lang w:bidi="fa-IR"/>
        </w:rPr>
      </w:pPr>
      <w:r>
        <w:rPr>
          <w:rFonts w:hint="cs"/>
          <w:rtl/>
          <w:lang w:bidi="fa-IR"/>
        </w:rPr>
        <w:t xml:space="preserve">هذه المنطقة مما أشارت المصادر أنها ضمن مناطق طريق الحاج الأحسائي التي ارتبطت ببعض الحوادث منها: </w:t>
      </w:r>
    </w:p>
    <w:p w:rsidR="007C68FA" w:rsidRDefault="007C68FA" w:rsidP="007C68FA">
      <w:pPr>
        <w:rPr>
          <w:rtl/>
          <w:lang w:bidi="fa-IR"/>
        </w:rPr>
      </w:pPr>
      <w:r>
        <w:rPr>
          <w:rFonts w:hint="cs"/>
          <w:rtl/>
          <w:lang w:bidi="fa-IR"/>
        </w:rPr>
        <w:t>ففي مطلع القرن الرابع عشر، سار الشيخ على بن محمد بن موسى الرمضان (</w:t>
      </w:r>
      <w:r w:rsidRPr="007B31CF">
        <w:rPr>
          <w:rFonts w:hint="cs"/>
          <w:rtl/>
        </w:rPr>
        <w:t>1253ـ 1324هـ</w:t>
      </w:r>
      <w:r>
        <w:rPr>
          <w:rFonts w:hint="cs"/>
          <w:rtl/>
          <w:lang w:bidi="fa-IR"/>
        </w:rPr>
        <w:t>)، في زعامة قافلة للحج، فمرّوا بطريقهم بمدينة حائل، وفيها استضافهم وزير أميرها ابن رشيد، فلمّا أرادوا الرحيل منهم کان خروجهم ليلاً فلما ترکوا البلاد خلف ظهوره</w:t>
      </w:r>
      <w:r w:rsidR="00847180">
        <w:rPr>
          <w:rFonts w:hint="cs"/>
          <w:rtl/>
          <w:lang w:bidi="fa-IR"/>
        </w:rPr>
        <w:t>م أغار عليهم بعض الأعراب، ولم ي</w:t>
      </w:r>
      <w:r>
        <w:rPr>
          <w:rFonts w:hint="cs"/>
          <w:rtl/>
          <w:lang w:bidi="fa-IR"/>
        </w:rPr>
        <w:t>تر</w:t>
      </w:r>
      <w:r>
        <w:rPr>
          <w:rFonts w:hint="cs"/>
          <w:rtl/>
        </w:rPr>
        <w:t>ك</w:t>
      </w:r>
      <w:r>
        <w:rPr>
          <w:rFonts w:hint="cs"/>
          <w:rtl/>
          <w:lang w:bidi="fa-IR"/>
        </w:rPr>
        <w:t xml:space="preserve"> عندهم صغيرة</w:t>
      </w:r>
      <w:r>
        <w:rPr>
          <w:rFonts w:ascii="Sakkal Majalla" w:hAnsi="Sakkal Majalla" w:cs="Sakkal Majalla" w:hint="cs"/>
          <w:rtl/>
          <w:lang w:bidi="fa-IR"/>
        </w:rPr>
        <w:t>‌</w:t>
      </w:r>
      <w:r>
        <w:rPr>
          <w:rFonts w:hint="cs"/>
          <w:rtl/>
          <w:lang w:bidi="fa-IR"/>
        </w:rPr>
        <w:t xml:space="preserve"> ولاکبيرة، فأنشأ الشيخ الشاعر الرمضان قصيدة بعث بها إلى الوزير قال في مستهلها: </w:t>
      </w:r>
    </w:p>
    <w:p w:rsidR="007C68FA" w:rsidRPr="007B31CF" w:rsidRDefault="007C68FA" w:rsidP="007C68FA">
      <w:pPr>
        <w:jc w:val="center"/>
        <w:rPr>
          <w:b/>
          <w:bCs/>
          <w:rtl/>
          <w:lang w:bidi="fa-IR"/>
        </w:rPr>
      </w:pPr>
      <w:r w:rsidRPr="007B31CF">
        <w:rPr>
          <w:rFonts w:hint="cs"/>
          <w:b/>
          <w:bCs/>
          <w:rtl/>
          <w:lang w:bidi="fa-IR"/>
        </w:rPr>
        <w:t>ومنهم من يعشّي الضيف ليلاً</w:t>
      </w:r>
      <w:r>
        <w:rPr>
          <w:rFonts w:hint="cs"/>
          <w:b/>
          <w:bCs/>
          <w:rtl/>
          <w:lang w:bidi="fa-IR"/>
        </w:rPr>
        <w:t xml:space="preserve">  </w:t>
      </w:r>
      <w:r w:rsidRPr="007B31CF">
        <w:rPr>
          <w:rFonts w:hint="cs"/>
          <w:b/>
          <w:bCs/>
          <w:rtl/>
          <w:lang w:bidi="fa-IR"/>
        </w:rPr>
        <w:tab/>
        <w:t>وينهب رحله قبل الصّباح</w:t>
      </w:r>
    </w:p>
    <w:p w:rsidR="007C68FA" w:rsidRDefault="007C68FA" w:rsidP="007C68FA">
      <w:pPr>
        <w:rPr>
          <w:rtl/>
          <w:lang w:bidi="fa-IR"/>
        </w:rPr>
      </w:pPr>
      <w:r>
        <w:rPr>
          <w:rFonts w:hint="cs"/>
          <w:rtl/>
          <w:lang w:bidi="fa-IR"/>
        </w:rPr>
        <w:t>ولحسن الحظ رکب الوزير خلف الجناة، واسترجع عليهم ما اُخذ منهم من البُداة.</w:t>
      </w:r>
      <w:r w:rsidRPr="008A61C1">
        <w:rPr>
          <w:rStyle w:val="FootnoteReference"/>
          <w:rFonts w:cs="B Lotus Arb"/>
          <w:rtl/>
          <w:lang w:bidi="fa-IR"/>
        </w:rPr>
        <w:footnoteReference w:id="287"/>
      </w:r>
    </w:p>
    <w:p w:rsidR="007C68FA" w:rsidRDefault="007C68FA" w:rsidP="00A503AA">
      <w:pPr>
        <w:ind w:firstLine="0"/>
        <w:rPr>
          <w:rtl/>
          <w:lang w:bidi="fa-IR"/>
        </w:rPr>
      </w:pPr>
      <w:bookmarkStart w:id="34" w:name="_Toc82987438"/>
      <w:bookmarkStart w:id="35" w:name="_Toc82988165"/>
      <w:r w:rsidRPr="00D03F08">
        <w:rPr>
          <w:rFonts w:hint="cs"/>
          <w:b/>
          <w:bCs/>
          <w:rtl/>
          <w:lang w:bidi="fa-IR"/>
        </w:rPr>
        <w:t xml:space="preserve">العارض (الرياض): </w:t>
      </w:r>
      <w:bookmarkEnd w:id="34"/>
      <w:bookmarkEnd w:id="35"/>
      <w:r>
        <w:rPr>
          <w:rFonts w:hint="cs"/>
          <w:rtl/>
          <w:lang w:bidi="fa-IR"/>
        </w:rPr>
        <w:t>ففي العراض يجتمع کثير من الحجاج القادمين من شرق الجزيرة العربية کمنطقة البحرين والأحساء، حيث يقوم الحجاج أثناء مرورهم بالتوقف في العارض التي اشتهرت منها محلة</w:t>
      </w:r>
      <w:r>
        <w:rPr>
          <w:rFonts w:ascii="Times New Roman" w:hAnsi="Times New Roman" w:cs="Times New Roman" w:hint="cs"/>
          <w:rtl/>
          <w:lang w:bidi="fa-IR"/>
        </w:rPr>
        <w:t>‌</w:t>
      </w:r>
      <w:r>
        <w:rPr>
          <w:rFonts w:hint="cs"/>
          <w:rtl/>
          <w:lang w:bidi="fa-IR"/>
        </w:rPr>
        <w:t xml:space="preserve"> کان يمکث فيها هؤلاء الحجاج و يتزودون منها </w:t>
      </w:r>
      <w:r>
        <w:rPr>
          <w:rFonts w:hint="cs"/>
          <w:rtl/>
          <w:lang w:bidi="fa-IR"/>
        </w:rPr>
        <w:lastRenderedPageBreak/>
        <w:t>بالمؤن ويبيتون فيها بـ: (خان جليلة).</w:t>
      </w:r>
      <w:r w:rsidRPr="008A61C1">
        <w:rPr>
          <w:rStyle w:val="FootnoteReference"/>
          <w:rFonts w:cs="B Lotus Arb"/>
          <w:rtl/>
          <w:lang w:bidi="fa-IR"/>
        </w:rPr>
        <w:footnoteReference w:id="288"/>
      </w:r>
    </w:p>
    <w:p w:rsidR="007C68FA" w:rsidRPr="00112DA6" w:rsidRDefault="007C68FA" w:rsidP="007C68FA">
      <w:pPr>
        <w:rPr>
          <w:rtl/>
          <w:lang w:bidi="fa-IR"/>
        </w:rPr>
      </w:pPr>
      <w:r>
        <w:rPr>
          <w:rFonts w:hint="cs"/>
          <w:rtl/>
          <w:lang w:bidi="fa-IR"/>
        </w:rPr>
        <w:t xml:space="preserve">و (خان جليلة) هو محلّة قامت ابنة أمير الرياض (العارض) حجر اليمامة حليلة بنت عبدالمحسن بن سعيد الدرعي الحنفي بالعناية بها وإيقافها على الحجاج و ما يحتاجونه منها، وقد مدحها شاعر الرياض جمعيش اليزيدي الحنفي بقوله: </w:t>
      </w:r>
    </w:p>
    <w:tbl>
      <w:tblPr>
        <w:tblStyle w:val="TableGrid"/>
        <w:bidiVisual/>
        <w:tblW w:w="0" w:type="auto"/>
        <w:tblInd w:w="161" w:type="dxa"/>
        <w:tblLook w:val="04A0" w:firstRow="1" w:lastRow="0" w:firstColumn="1" w:lastColumn="0" w:noHBand="0" w:noVBand="1"/>
      </w:tblPr>
      <w:tblGrid>
        <w:gridCol w:w="3409"/>
        <w:gridCol w:w="359"/>
        <w:gridCol w:w="3068"/>
      </w:tblGrid>
      <w:tr w:rsidR="007C68FA" w:rsidTr="0082362A">
        <w:trPr>
          <w:trHeight w:val="2150"/>
        </w:trPr>
        <w:tc>
          <w:tcPr>
            <w:tcW w:w="3409" w:type="dxa"/>
          </w:tcPr>
          <w:p w:rsidR="007C68FA" w:rsidRPr="00185438" w:rsidRDefault="007C68FA" w:rsidP="00C25A11">
            <w:pPr>
              <w:ind w:firstLine="0"/>
              <w:rPr>
                <w:b/>
                <w:bCs/>
                <w:rtl/>
                <w:lang w:bidi="fa-IR"/>
              </w:rPr>
            </w:pPr>
            <w:r w:rsidRPr="00185438">
              <w:rPr>
                <w:rFonts w:hint="cs"/>
                <w:b/>
                <w:bCs/>
                <w:rtl/>
                <w:lang w:bidi="fa-IR"/>
              </w:rPr>
              <w:t>جليلة معروف الحسائي إلى حتى</w:t>
            </w:r>
            <w:r w:rsidRPr="00185438">
              <w:rPr>
                <w:b/>
                <w:bCs/>
                <w:rtl/>
                <w:lang w:bidi="fa-IR"/>
              </w:rPr>
              <w:br/>
            </w:r>
            <w:r w:rsidRPr="00185438">
              <w:rPr>
                <w:rFonts w:hint="cs"/>
                <w:b/>
                <w:bCs/>
                <w:rtl/>
                <w:lang w:bidi="fa-IR"/>
              </w:rPr>
              <w:t>ودافي ذراها في شتاها إلى سرى</w:t>
            </w:r>
            <w:r w:rsidRPr="00185438">
              <w:rPr>
                <w:b/>
                <w:bCs/>
                <w:rtl/>
                <w:lang w:bidi="fa-IR"/>
              </w:rPr>
              <w:br/>
            </w:r>
            <w:r w:rsidRPr="00185438">
              <w:rPr>
                <w:rFonts w:hint="cs"/>
                <w:b/>
                <w:bCs/>
                <w:rtl/>
                <w:lang w:bidi="fa-IR"/>
              </w:rPr>
              <w:t>فمن لا يؤدي حقها في ربوعها</w:t>
            </w:r>
            <w:r w:rsidRPr="00185438">
              <w:rPr>
                <w:b/>
                <w:bCs/>
                <w:rtl/>
                <w:lang w:bidi="fa-IR"/>
              </w:rPr>
              <w:br/>
            </w:r>
            <w:r w:rsidRPr="00185438">
              <w:rPr>
                <w:rFonts w:hint="cs"/>
                <w:b/>
                <w:bCs/>
                <w:rtl/>
                <w:lang w:bidi="fa-IR"/>
              </w:rPr>
              <w:t>يموت على غبن کليلٍ من العمى</w:t>
            </w:r>
            <w:r w:rsidRPr="00185438">
              <w:rPr>
                <w:b/>
                <w:bCs/>
                <w:rtl/>
                <w:lang w:bidi="fa-IR"/>
              </w:rPr>
              <w:br/>
            </w:r>
          </w:p>
        </w:tc>
        <w:tc>
          <w:tcPr>
            <w:tcW w:w="359" w:type="dxa"/>
          </w:tcPr>
          <w:p w:rsidR="007C68FA" w:rsidRPr="00185438" w:rsidRDefault="007C68FA" w:rsidP="00C25A11">
            <w:pPr>
              <w:ind w:firstLine="0"/>
              <w:rPr>
                <w:b/>
                <w:bCs/>
                <w:rtl/>
                <w:lang w:bidi="fa-IR"/>
              </w:rPr>
            </w:pPr>
          </w:p>
        </w:tc>
        <w:tc>
          <w:tcPr>
            <w:tcW w:w="3068" w:type="dxa"/>
          </w:tcPr>
          <w:p w:rsidR="007C68FA" w:rsidRPr="00185438" w:rsidRDefault="007C68FA" w:rsidP="00C25A11">
            <w:pPr>
              <w:ind w:firstLine="0"/>
              <w:rPr>
                <w:b/>
                <w:bCs/>
                <w:rtl/>
                <w:lang w:bidi="fa-IR"/>
              </w:rPr>
            </w:pPr>
            <w:r w:rsidRPr="00185438">
              <w:rPr>
                <w:rFonts w:hint="cs"/>
                <w:b/>
                <w:bCs/>
                <w:rtl/>
                <w:lang w:bidi="fa-IR"/>
              </w:rPr>
              <w:t>عذوق نواميها سواه البواکر</w:t>
            </w:r>
            <w:r w:rsidRPr="00185438">
              <w:rPr>
                <w:b/>
                <w:bCs/>
                <w:rtl/>
                <w:lang w:bidi="fa-IR"/>
              </w:rPr>
              <w:br/>
            </w:r>
            <w:r w:rsidRPr="00185438">
              <w:rPr>
                <w:rFonts w:hint="cs"/>
                <w:b/>
                <w:bCs/>
                <w:rtl/>
                <w:lang w:bidi="fa-IR"/>
              </w:rPr>
              <w:t>من الشـرق هبّات الرياح البواکر</w:t>
            </w:r>
            <w:r w:rsidRPr="00185438">
              <w:rPr>
                <w:b/>
                <w:bCs/>
                <w:rtl/>
                <w:lang w:bidi="fa-IR"/>
              </w:rPr>
              <w:br/>
            </w:r>
            <w:r w:rsidRPr="00185438">
              <w:rPr>
                <w:rFonts w:hint="cs"/>
                <w:b/>
                <w:bCs/>
                <w:rtl/>
                <w:lang w:bidi="fa-IR"/>
              </w:rPr>
              <w:t>بضـرب الهنادي و احتمال الجراير</w:t>
            </w:r>
            <w:r w:rsidRPr="00185438">
              <w:rPr>
                <w:b/>
                <w:bCs/>
                <w:rtl/>
                <w:lang w:bidi="fa-IR"/>
              </w:rPr>
              <w:br/>
            </w:r>
            <w:r w:rsidRPr="00185438">
              <w:rPr>
                <w:rFonts w:hint="cs"/>
                <w:b/>
                <w:bCs/>
                <w:rtl/>
                <w:lang w:bidi="fa-IR"/>
              </w:rPr>
              <w:t>وعقب العمى غدا إلى النار صاير</w:t>
            </w:r>
            <w:r w:rsidRPr="00185438">
              <w:rPr>
                <w:b/>
                <w:bCs/>
                <w:rtl/>
                <w:lang w:bidi="fa-IR"/>
              </w:rPr>
              <w:br/>
            </w:r>
          </w:p>
        </w:tc>
      </w:tr>
    </w:tbl>
    <w:p w:rsidR="007C68FA" w:rsidRDefault="00847180" w:rsidP="007C68FA">
      <w:pPr>
        <w:rPr>
          <w:rtl/>
          <w:lang w:bidi="fa-IR"/>
        </w:rPr>
      </w:pPr>
      <w:r>
        <w:rPr>
          <w:rFonts w:hint="cs"/>
          <w:rtl/>
          <w:lang w:bidi="fa-IR"/>
        </w:rPr>
        <w:t xml:space="preserve">و في </w:t>
      </w:r>
      <w:r w:rsidR="007C68FA">
        <w:rPr>
          <w:rFonts w:hint="cs"/>
          <w:rtl/>
          <w:lang w:bidi="fa-IR"/>
        </w:rPr>
        <w:t>الستينات ا</w:t>
      </w:r>
      <w:r>
        <w:rPr>
          <w:rFonts w:hint="cs"/>
          <w:rtl/>
          <w:lang w:bidi="fa-IR"/>
        </w:rPr>
        <w:t>لهجرية من القرن الرابع عشـر،</w:t>
      </w:r>
      <w:r w:rsidR="007C68FA">
        <w:rPr>
          <w:rFonts w:hint="cs"/>
          <w:rtl/>
          <w:lang w:bidi="fa-IR"/>
        </w:rPr>
        <w:t xml:space="preserve"> کان کثيرٌ منهم يبيتون في مساجدها، ثم يواصلون رحلهم م</w:t>
      </w:r>
      <w:r>
        <w:rPr>
          <w:rFonts w:hint="cs"/>
          <w:rtl/>
          <w:lang w:bidi="fa-IR"/>
        </w:rPr>
        <w:t>نطلقين منها، وقد استقرت بعض الأس</w:t>
      </w:r>
      <w:r w:rsidR="00A503AA">
        <w:rPr>
          <w:rFonts w:hint="cs"/>
          <w:rtl/>
          <w:lang w:bidi="fa-IR"/>
        </w:rPr>
        <w:t>ر الکريمة في هذه</w:t>
      </w:r>
      <w:r w:rsidR="007C68FA">
        <w:rPr>
          <w:rFonts w:hint="cs"/>
          <w:rtl/>
          <w:lang w:bidi="fa-IR"/>
        </w:rPr>
        <w:t xml:space="preserve"> الجهة منذ حقب طويلة نتيجة لهذا العامل.</w:t>
      </w:r>
      <w:r w:rsidR="007C68FA" w:rsidRPr="008A61C1">
        <w:rPr>
          <w:rStyle w:val="FootnoteReference"/>
          <w:rFonts w:cs="B Lotus Arb"/>
          <w:rtl/>
          <w:lang w:bidi="fa-IR"/>
        </w:rPr>
        <w:footnoteReference w:id="289"/>
      </w:r>
    </w:p>
    <w:p w:rsidR="007C68FA" w:rsidRDefault="007C68FA" w:rsidP="007C68FA">
      <w:pPr>
        <w:rPr>
          <w:rtl/>
          <w:lang w:bidi="fa-IR"/>
        </w:rPr>
      </w:pPr>
      <w:r>
        <w:rPr>
          <w:rFonts w:hint="cs"/>
          <w:rtl/>
          <w:lang w:bidi="fa-IR"/>
        </w:rPr>
        <w:t xml:space="preserve">وفي عام </w:t>
      </w:r>
      <w:r w:rsidRPr="004B2FE0">
        <w:rPr>
          <w:rFonts w:hint="cs"/>
          <w:rtl/>
        </w:rPr>
        <w:t>1127</w:t>
      </w:r>
      <w:r>
        <w:rPr>
          <w:rFonts w:hint="cs"/>
          <w:rtl/>
          <w:lang w:bidi="fa-IR"/>
        </w:rPr>
        <w:t>هـ، مرَّ العارض حاج</w:t>
      </w:r>
      <w:r w:rsidR="00847180">
        <w:rPr>
          <w:rFonts w:hint="cs"/>
          <w:rtl/>
          <w:lang w:bidi="fa-IR"/>
        </w:rPr>
        <w:t>اً</w:t>
      </w:r>
      <w:r>
        <w:rPr>
          <w:rFonts w:hint="cs"/>
          <w:rtl/>
          <w:lang w:bidi="fa-IR"/>
        </w:rPr>
        <w:t xml:space="preserve"> للأحساء وأميره ابن عفالق و تزود </w:t>
      </w:r>
      <w:r>
        <w:rPr>
          <w:rFonts w:hint="cs"/>
          <w:rtl/>
          <w:lang w:bidi="fa-IR"/>
        </w:rPr>
        <w:lastRenderedPageBreak/>
        <w:t>بالمؤمن الغذائية، وبيع صاع السمن بمشخص، والطلي بأحمرين.</w:t>
      </w:r>
      <w:r w:rsidRPr="008A61C1">
        <w:rPr>
          <w:rStyle w:val="FootnoteReference"/>
          <w:rFonts w:cs="B Lotus Arb"/>
          <w:rtl/>
          <w:lang w:bidi="fa-IR"/>
        </w:rPr>
        <w:footnoteReference w:id="290"/>
      </w:r>
    </w:p>
    <w:p w:rsidR="007C68FA" w:rsidRDefault="007C68FA" w:rsidP="007C68FA">
      <w:pPr>
        <w:rPr>
          <w:rtl/>
          <w:lang w:bidi="fa-IR"/>
        </w:rPr>
      </w:pPr>
      <w:r>
        <w:rPr>
          <w:rFonts w:hint="cs"/>
          <w:rtl/>
          <w:lang w:bidi="fa-IR"/>
        </w:rPr>
        <w:t>وکذل</w:t>
      </w:r>
      <w:r>
        <w:rPr>
          <w:rFonts w:hint="cs"/>
          <w:rtl/>
        </w:rPr>
        <w:t>ك</w:t>
      </w:r>
      <w:r>
        <w:rPr>
          <w:rFonts w:hint="cs"/>
          <w:rtl/>
          <w:lang w:bidi="fa-IR"/>
        </w:rPr>
        <w:t xml:space="preserve"> سنة </w:t>
      </w:r>
      <w:r w:rsidRPr="00185438">
        <w:rPr>
          <w:rFonts w:hint="cs"/>
          <w:rtl/>
        </w:rPr>
        <w:t>1133هـ</w:t>
      </w:r>
      <w:r>
        <w:rPr>
          <w:rFonts w:hint="cs"/>
          <w:rtl/>
          <w:lang w:bidi="fa-IR"/>
        </w:rPr>
        <w:t>، في صفر مر حاج الأحساء على العارض و أميره سيف بن جبر.</w:t>
      </w:r>
      <w:r w:rsidRPr="008A61C1">
        <w:rPr>
          <w:rStyle w:val="FootnoteReference"/>
          <w:rFonts w:cs="B Lotus Arb"/>
          <w:rtl/>
          <w:lang w:bidi="fa-IR"/>
        </w:rPr>
        <w:footnoteReference w:id="291"/>
      </w:r>
    </w:p>
    <w:p w:rsidR="007C68FA" w:rsidRDefault="007C68FA" w:rsidP="007C68FA">
      <w:pPr>
        <w:rPr>
          <w:rtl/>
          <w:lang w:bidi="fa-IR"/>
        </w:rPr>
      </w:pPr>
      <w:r>
        <w:rPr>
          <w:rFonts w:hint="cs"/>
          <w:rtl/>
          <w:lang w:bidi="fa-IR"/>
        </w:rPr>
        <w:t>العارض وراء الوشم، والوشم هو الذي ينتهي إليه آل فضل إذا توسّعوا في البرّ، و هم بنو زياد، والجميلة، وعرب الخرج و هم العقفان والبرحان، ومن بلادهم: البري</w:t>
      </w:r>
      <w:r>
        <w:rPr>
          <w:rFonts w:hint="cs"/>
          <w:rtl/>
        </w:rPr>
        <w:t>ك</w:t>
      </w:r>
      <w:r>
        <w:rPr>
          <w:rFonts w:hint="cs"/>
          <w:rtl/>
          <w:lang w:bidi="fa-IR"/>
        </w:rPr>
        <w:t xml:space="preserve"> والنّعام، و [هما] قريتان في واد منيع إذا حصّن مدخله بسور کان أمنع بلاد الله.</w:t>
      </w:r>
    </w:p>
    <w:p w:rsidR="007C68FA" w:rsidRDefault="007C68FA" w:rsidP="007C68FA">
      <w:pPr>
        <w:rPr>
          <w:rtl/>
          <w:lang w:bidi="fa-IR"/>
        </w:rPr>
      </w:pPr>
      <w:r>
        <w:rPr>
          <w:rFonts w:hint="cs"/>
          <w:rtl/>
          <w:lang w:bidi="fa-IR"/>
        </w:rPr>
        <w:t xml:space="preserve">عليه طريق رکب الأحساء والقطيف، و فيه يقول بعضهم: </w:t>
      </w:r>
    </w:p>
    <w:p w:rsidR="007C68FA" w:rsidRDefault="007C68FA" w:rsidP="007C68FA">
      <w:pPr>
        <w:jc w:val="center"/>
        <w:rPr>
          <w:rtl/>
          <w:lang w:bidi="fa-IR"/>
        </w:rPr>
      </w:pPr>
      <w:r w:rsidRPr="004C28CD">
        <w:rPr>
          <w:rFonts w:hint="cs"/>
          <w:b/>
          <w:bCs/>
          <w:rtl/>
          <w:lang w:bidi="fa-IR"/>
        </w:rPr>
        <w:t>لعل</w:t>
      </w:r>
      <w:r w:rsidRPr="004C28CD">
        <w:rPr>
          <w:rFonts w:hint="cs"/>
          <w:b/>
          <w:bCs/>
          <w:rtl/>
        </w:rPr>
        <w:t>ك</w:t>
      </w:r>
      <w:r w:rsidRPr="004C28CD">
        <w:rPr>
          <w:rFonts w:hint="cs"/>
          <w:b/>
          <w:bCs/>
          <w:rtl/>
          <w:lang w:bidi="fa-IR"/>
        </w:rPr>
        <w:t xml:space="preserve"> توطيني نعاماً وأهله </w:t>
      </w:r>
      <w:r w:rsidRPr="004C28CD">
        <w:rPr>
          <w:rFonts w:hint="cs"/>
          <w:b/>
          <w:bCs/>
          <w:rtl/>
          <w:lang w:bidi="fa-IR"/>
        </w:rPr>
        <w:tab/>
      </w:r>
      <w:r w:rsidRPr="004C28CD">
        <w:rPr>
          <w:rFonts w:hint="cs"/>
          <w:b/>
          <w:bCs/>
          <w:rtl/>
          <w:lang w:bidi="fa-IR"/>
        </w:rPr>
        <w:tab/>
        <w:t>ولو بانَ بالحجّاجِ عنه طريقُ</w:t>
      </w:r>
      <w:r>
        <w:rPr>
          <w:rFonts w:hint="cs"/>
          <w:rtl/>
          <w:lang w:bidi="fa-IR"/>
        </w:rPr>
        <w:t>.</w:t>
      </w:r>
      <w:r w:rsidRPr="008A61C1">
        <w:rPr>
          <w:rStyle w:val="FootnoteReference"/>
          <w:rFonts w:cs="B Lotus Arb"/>
          <w:rtl/>
          <w:lang w:bidi="fa-IR"/>
        </w:rPr>
        <w:footnoteReference w:id="292"/>
      </w:r>
    </w:p>
    <w:p w:rsidR="007C68FA" w:rsidRDefault="007C68FA" w:rsidP="00A503AA">
      <w:pPr>
        <w:ind w:firstLine="0"/>
        <w:rPr>
          <w:rtl/>
          <w:lang w:bidi="fa-IR"/>
        </w:rPr>
      </w:pPr>
      <w:bookmarkStart w:id="36" w:name="_Toc82987439"/>
      <w:bookmarkStart w:id="37" w:name="_Toc82988166"/>
      <w:r w:rsidRPr="00AC0363">
        <w:rPr>
          <w:rFonts w:hint="cs"/>
          <w:b/>
          <w:bCs/>
          <w:rtl/>
          <w:lang w:bidi="fa-IR"/>
        </w:rPr>
        <w:t xml:space="preserve">عَفْلانَة: </w:t>
      </w:r>
      <w:bookmarkEnd w:id="36"/>
      <w:bookmarkEnd w:id="37"/>
      <w:r>
        <w:rPr>
          <w:rFonts w:hint="cs"/>
          <w:rtl/>
          <w:lang w:bidi="fa-IR"/>
        </w:rPr>
        <w:t xml:space="preserve">منطقة قريبة من ضرية على مسيرة ثلاثة أميال، ماؤها عادية کانت لکلب ثم صارت لبني کلاب قرب عفلان. </w:t>
      </w:r>
    </w:p>
    <w:p w:rsidR="007C68FA" w:rsidRDefault="007C68FA" w:rsidP="007C68FA">
      <w:pPr>
        <w:rPr>
          <w:rtl/>
          <w:lang w:bidi="fa-IR"/>
        </w:rPr>
      </w:pPr>
      <w:r>
        <w:rPr>
          <w:rFonts w:hint="cs"/>
          <w:rtl/>
          <w:lang w:bidi="fa-IR"/>
        </w:rPr>
        <w:t>والعفلانة ماء لبني وقّاص من بني کعب بن أبي بکر ابن کلاب وحذاءها أسفل منها عين المحدثة، فيها سقاء للغنم وهي منطقة على طريق حاجّ اليمامة بهما يسقون وينزلون حيث يضعون أمتعتهم، وبين النبعين ثلاثة أميال.</w:t>
      </w:r>
    </w:p>
    <w:p w:rsidR="007C68FA" w:rsidRDefault="007C68FA" w:rsidP="007C68FA">
      <w:pPr>
        <w:rPr>
          <w:rtl/>
          <w:lang w:bidi="fa-IR"/>
        </w:rPr>
      </w:pPr>
      <w:r>
        <w:rPr>
          <w:rFonts w:hint="cs"/>
          <w:rtl/>
          <w:lang w:bidi="fa-IR"/>
        </w:rPr>
        <w:t>والعفلانة: بين المحدثة وبين القبلة، وعين المحدثة، وتعد من المنابع التي يستفيد منها الرحالة والحجاج.</w:t>
      </w:r>
      <w:r w:rsidRPr="008A61C1">
        <w:rPr>
          <w:rStyle w:val="FootnoteReference"/>
          <w:rFonts w:cs="B Lotus Arb"/>
          <w:rtl/>
          <w:lang w:bidi="fa-IR"/>
        </w:rPr>
        <w:footnoteReference w:id="293"/>
      </w:r>
    </w:p>
    <w:p w:rsidR="007C68FA" w:rsidRDefault="007C68FA" w:rsidP="00A503AA">
      <w:pPr>
        <w:ind w:firstLine="0"/>
        <w:rPr>
          <w:rtl/>
          <w:lang w:bidi="fa-IR"/>
        </w:rPr>
      </w:pPr>
      <w:bookmarkStart w:id="38" w:name="_Toc82987440"/>
      <w:bookmarkStart w:id="39" w:name="_Toc82988167"/>
      <w:r w:rsidRPr="00AC0363">
        <w:rPr>
          <w:rFonts w:hint="cs"/>
          <w:b/>
          <w:bCs/>
          <w:rtl/>
          <w:lang w:bidi="fa-IR"/>
        </w:rPr>
        <w:lastRenderedPageBreak/>
        <w:t>العيينة:</w:t>
      </w:r>
      <w:bookmarkEnd w:id="38"/>
      <w:bookmarkEnd w:id="39"/>
      <w:r w:rsidRPr="00AC0363">
        <w:rPr>
          <w:rFonts w:hint="cs"/>
          <w:b/>
          <w:bCs/>
          <w:rtl/>
          <w:lang w:bidi="fa-IR"/>
        </w:rPr>
        <w:t xml:space="preserve"> </w:t>
      </w:r>
      <w:r>
        <w:rPr>
          <w:rFonts w:hint="cs"/>
          <w:rtl/>
          <w:lang w:bidi="fa-IR"/>
        </w:rPr>
        <w:t xml:space="preserve">العيينة قرية تقع على وادي حنيفة في منطقة العارض بوسط نجد، تبعد حوالي </w:t>
      </w:r>
      <w:r w:rsidRPr="004C28CD">
        <w:rPr>
          <w:rFonts w:hint="cs"/>
          <w:rtl/>
        </w:rPr>
        <w:t>35</w:t>
      </w:r>
      <w:r>
        <w:rPr>
          <w:rFonts w:hint="cs"/>
          <w:rtl/>
          <w:lang w:bidi="fa-IR"/>
        </w:rPr>
        <w:t>کم عن مدينة الرياض، وهي تشکّل مع جارتها الجبيلة «مرکز العيينة والجبيلة» التابع لمحافظة الدرعية.</w:t>
      </w:r>
    </w:p>
    <w:p w:rsidR="007C68FA" w:rsidRDefault="007C68FA" w:rsidP="007C68FA">
      <w:pPr>
        <w:rPr>
          <w:rtl/>
          <w:lang w:bidi="fa-IR"/>
        </w:rPr>
      </w:pPr>
      <w:r>
        <w:rPr>
          <w:rFonts w:hint="cs"/>
          <w:rtl/>
          <w:lang w:bidi="fa-IR"/>
        </w:rPr>
        <w:t>وتشتهر العيينة بالزراعة و ذل</w:t>
      </w:r>
      <w:r>
        <w:rPr>
          <w:rFonts w:hint="cs"/>
          <w:rtl/>
        </w:rPr>
        <w:t>ك</w:t>
      </w:r>
      <w:r>
        <w:rPr>
          <w:rFonts w:hint="cs"/>
          <w:rtl/>
          <w:lang w:bidi="fa-IR"/>
        </w:rPr>
        <w:t xml:space="preserve"> لتوفر المياه فيها، ويعمل سکانها ـ والذين هم مزيج من الحاضرة والبادية ـ في الزراعة وتربية المواشي.</w:t>
      </w:r>
    </w:p>
    <w:p w:rsidR="007C68FA" w:rsidRDefault="007C68FA" w:rsidP="00847180">
      <w:pPr>
        <w:rPr>
          <w:rtl/>
          <w:lang w:bidi="fa-IR"/>
        </w:rPr>
      </w:pPr>
      <w:r>
        <w:rPr>
          <w:rFonts w:hint="cs"/>
          <w:rtl/>
          <w:lang w:bidi="fa-IR"/>
        </w:rPr>
        <w:t xml:space="preserve">تمرّ قوافل الحج الأحسائية ببلدة العيينة، حيث </w:t>
      </w:r>
      <w:r w:rsidR="00847180">
        <w:rPr>
          <w:rFonts w:hint="cs"/>
          <w:rtl/>
          <w:lang w:bidi="fa-IR"/>
        </w:rPr>
        <w:t>أ</w:t>
      </w:r>
      <w:r>
        <w:rPr>
          <w:rFonts w:hint="cs"/>
          <w:rtl/>
          <w:lang w:bidi="fa-IR"/>
        </w:rPr>
        <w:t xml:space="preserve">شار ابن شدقم إلى قصيدة قالها الأمير حمزة العامري مادحاً الأمير کبش بن منصور ابن جماز الحسيني (ت </w:t>
      </w:r>
      <w:r w:rsidRPr="004C28CD">
        <w:rPr>
          <w:rFonts w:hint="cs"/>
          <w:rtl/>
        </w:rPr>
        <w:t>728</w:t>
      </w:r>
      <w:r>
        <w:rPr>
          <w:rFonts w:hint="cs"/>
          <w:rtl/>
          <w:lang w:bidi="fa-IR"/>
        </w:rPr>
        <w:t xml:space="preserve"> هـ) حيث کان اتجاه حمزة العامري في طريقه للمدينة قادماً من الأحساء بعد مروره على هذه البلدة فقال: </w:t>
      </w:r>
    </w:p>
    <w:tbl>
      <w:tblPr>
        <w:tblStyle w:val="TableGrid"/>
        <w:bidiVisual/>
        <w:tblW w:w="0" w:type="auto"/>
        <w:tblLook w:val="04A0" w:firstRow="1" w:lastRow="0" w:firstColumn="1" w:lastColumn="0" w:noHBand="0" w:noVBand="1"/>
      </w:tblPr>
      <w:tblGrid>
        <w:gridCol w:w="3221"/>
        <w:gridCol w:w="540"/>
        <w:gridCol w:w="3258"/>
      </w:tblGrid>
      <w:tr w:rsidR="007C68FA" w:rsidTr="00C25A11">
        <w:tc>
          <w:tcPr>
            <w:tcW w:w="3221" w:type="dxa"/>
          </w:tcPr>
          <w:p w:rsidR="007C68FA" w:rsidRPr="004C28CD" w:rsidRDefault="007C68FA" w:rsidP="00C25A11">
            <w:pPr>
              <w:ind w:firstLine="0"/>
              <w:rPr>
                <w:b/>
                <w:bCs/>
                <w:rtl/>
                <w:lang w:bidi="fa-IR"/>
              </w:rPr>
            </w:pPr>
            <w:r w:rsidRPr="004C28CD">
              <w:rPr>
                <w:rFonts w:hint="cs"/>
                <w:b/>
                <w:bCs/>
                <w:rtl/>
                <w:lang w:bidi="fa-IR"/>
              </w:rPr>
              <w:t>قلت الشـريف ابن الشـريف أزروه</w:t>
            </w:r>
            <w:r w:rsidRPr="004C28CD">
              <w:rPr>
                <w:b/>
                <w:bCs/>
                <w:rtl/>
                <w:lang w:bidi="fa-IR"/>
              </w:rPr>
              <w:br/>
            </w:r>
            <w:r w:rsidRPr="004C28CD">
              <w:rPr>
                <w:rFonts w:hint="cs"/>
                <w:b/>
                <w:bCs/>
                <w:rtl/>
                <w:lang w:bidi="fa-IR"/>
              </w:rPr>
              <w:t>فأنحيتُ من حول العيينة ضمَّراً</w:t>
            </w:r>
            <w:r w:rsidRPr="004C28CD">
              <w:rPr>
                <w:b/>
                <w:bCs/>
                <w:rtl/>
                <w:lang w:bidi="fa-IR"/>
              </w:rPr>
              <w:br/>
            </w:r>
          </w:p>
        </w:tc>
        <w:tc>
          <w:tcPr>
            <w:tcW w:w="540" w:type="dxa"/>
          </w:tcPr>
          <w:p w:rsidR="007C68FA" w:rsidRPr="004C28CD" w:rsidRDefault="007C68FA" w:rsidP="00C25A11">
            <w:pPr>
              <w:ind w:firstLine="0"/>
              <w:rPr>
                <w:b/>
                <w:bCs/>
                <w:rtl/>
                <w:lang w:bidi="fa-IR"/>
              </w:rPr>
            </w:pPr>
          </w:p>
        </w:tc>
        <w:tc>
          <w:tcPr>
            <w:tcW w:w="3258" w:type="dxa"/>
          </w:tcPr>
          <w:p w:rsidR="007C68FA" w:rsidRPr="004C28CD" w:rsidRDefault="007C68FA" w:rsidP="00C25A11">
            <w:pPr>
              <w:ind w:firstLine="0"/>
              <w:rPr>
                <w:b/>
                <w:bCs/>
                <w:rtl/>
                <w:lang w:bidi="fa-IR"/>
              </w:rPr>
            </w:pPr>
            <w:r w:rsidRPr="004C28CD">
              <w:rPr>
                <w:rFonts w:hint="cs"/>
                <w:b/>
                <w:bCs/>
                <w:rtl/>
                <w:lang w:bidi="fa-IR"/>
              </w:rPr>
              <w:t>ابن الرسول ابن البتول ابن الولي</w:t>
            </w:r>
            <w:r w:rsidRPr="004C28CD">
              <w:rPr>
                <w:b/>
                <w:bCs/>
                <w:rtl/>
                <w:lang w:bidi="fa-IR"/>
              </w:rPr>
              <w:br/>
            </w:r>
            <w:r w:rsidRPr="004C28CD">
              <w:rPr>
                <w:rFonts w:hint="cs"/>
                <w:b/>
                <w:bCs/>
                <w:rtl/>
                <w:lang w:bidi="fa-IR"/>
              </w:rPr>
              <w:t>يرفلنَ أرفال النعامِ الجفّلِ</w:t>
            </w:r>
            <w:r w:rsidRPr="004C28CD">
              <w:rPr>
                <w:rStyle w:val="FootnoteReference"/>
                <w:rFonts w:cs="B Lotus Arb"/>
                <w:b/>
                <w:bCs/>
                <w:rtl/>
                <w:lang w:bidi="fa-IR"/>
              </w:rPr>
              <w:footnoteReference w:id="294"/>
            </w:r>
            <w:r w:rsidRPr="004C28CD">
              <w:rPr>
                <w:b/>
                <w:bCs/>
                <w:rtl/>
                <w:lang w:bidi="fa-IR"/>
              </w:rPr>
              <w:br/>
            </w:r>
          </w:p>
        </w:tc>
      </w:tr>
    </w:tbl>
    <w:p w:rsidR="007C68FA" w:rsidRDefault="007C68FA" w:rsidP="007C68FA">
      <w:pPr>
        <w:rPr>
          <w:rtl/>
          <w:lang w:bidi="fa-IR"/>
        </w:rPr>
      </w:pPr>
      <w:r>
        <w:rPr>
          <w:rFonts w:hint="cs"/>
          <w:rtl/>
          <w:lang w:bidi="fa-IR"/>
        </w:rPr>
        <w:t>کما أنها محطّة يمکن الاستراحه فيها والتموّن منها، کما حدث في عام</w:t>
      </w:r>
      <w:r w:rsidRPr="004C28CD">
        <w:rPr>
          <w:rFonts w:hint="cs"/>
          <w:rtl/>
        </w:rPr>
        <w:t xml:space="preserve"> 1120</w:t>
      </w:r>
      <w:r>
        <w:rPr>
          <w:rFonts w:hint="cs"/>
          <w:rtl/>
          <w:lang w:bidi="fa-IR"/>
        </w:rPr>
        <w:t xml:space="preserve">هـ ، إذ نزلت قافلة الحجّ الأحسائية العيينة في طريق العودة من مکة، وکانت بقيادة </w:t>
      </w:r>
      <w:r>
        <w:rPr>
          <w:rFonts w:ascii="Sakkal Majalla" w:hAnsi="Sakkal Majalla" w:cs="Sakkal Majalla" w:hint="cs"/>
          <w:rtl/>
          <w:lang w:bidi="fa-IR"/>
        </w:rPr>
        <w:t>‌</w:t>
      </w:r>
      <w:r>
        <w:rPr>
          <w:rFonts w:hint="cs"/>
          <w:rtl/>
          <w:lang w:bidi="fa-IR"/>
        </w:rPr>
        <w:t>نجم بن عبيدالله بن غرير.</w:t>
      </w:r>
      <w:r w:rsidRPr="008A61C1">
        <w:rPr>
          <w:rStyle w:val="FootnoteReference"/>
          <w:rFonts w:cs="B Lotus Arb"/>
          <w:rtl/>
          <w:lang w:bidi="fa-IR"/>
        </w:rPr>
        <w:footnoteReference w:id="295"/>
      </w:r>
    </w:p>
    <w:p w:rsidR="007C68FA" w:rsidRDefault="007C68FA" w:rsidP="007C68FA">
      <w:pPr>
        <w:rPr>
          <w:rtl/>
          <w:lang w:bidi="fa-IR"/>
        </w:rPr>
      </w:pPr>
      <w:r>
        <w:rPr>
          <w:rFonts w:hint="cs"/>
          <w:rtl/>
          <w:lang w:bidi="fa-IR"/>
        </w:rPr>
        <w:t xml:space="preserve">ولهذا فإنّ هذه البلدة (العُيينة) تعدّ من أهم البلدات التي ينزل بها الحجّاج </w:t>
      </w:r>
      <w:r>
        <w:rPr>
          <w:rFonts w:hint="cs"/>
          <w:rtl/>
          <w:lang w:bidi="fa-IR"/>
        </w:rPr>
        <w:lastRenderedPageBreak/>
        <w:t>والعابرون من الأحسائيين، سواء کانوا ذاهبين إلى مکة المکرمة بقصد الحج والتعمّر، أو المدينة المنورة بقصد الزيارة، وذل</w:t>
      </w:r>
      <w:r>
        <w:rPr>
          <w:rFonts w:hint="cs"/>
          <w:rtl/>
        </w:rPr>
        <w:t>ك</w:t>
      </w:r>
      <w:r>
        <w:rPr>
          <w:rFonts w:hint="cs"/>
          <w:rtl/>
          <w:lang w:bidi="fa-IR"/>
        </w:rPr>
        <w:t xml:space="preserve"> نظراً لما تتمتّع به هذه البلدة من موارد طبيعية جاذبة.</w:t>
      </w:r>
    </w:p>
    <w:p w:rsidR="007C68FA" w:rsidRDefault="007C68FA" w:rsidP="004C2121">
      <w:pPr>
        <w:ind w:firstLine="0"/>
        <w:rPr>
          <w:rtl/>
          <w:lang w:bidi="fa-IR"/>
        </w:rPr>
      </w:pPr>
      <w:bookmarkStart w:id="40" w:name="_Toc82987441"/>
      <w:bookmarkStart w:id="41" w:name="_Toc82988168"/>
      <w:r w:rsidRPr="00AC0363">
        <w:rPr>
          <w:rFonts w:hint="cs"/>
          <w:b/>
          <w:bCs/>
          <w:rtl/>
          <w:lang w:bidi="fa-IR"/>
        </w:rPr>
        <w:t xml:space="preserve">النَّعام: </w:t>
      </w:r>
      <w:bookmarkEnd w:id="40"/>
      <w:bookmarkEnd w:id="41"/>
      <w:r>
        <w:rPr>
          <w:rFonts w:hint="cs"/>
          <w:rtl/>
          <w:lang w:bidi="fa-IR"/>
        </w:rPr>
        <w:t>نعام بلدة صغيرة في منطقة نجد، تتبع محافظة الحريق التابعة لمنطقة الرياض. تقع على وادي نعام الذي تقع عليه أيضاً بلدة الحريق. ونعا</w:t>
      </w:r>
      <w:r w:rsidR="00847180">
        <w:rPr>
          <w:rFonts w:hint="cs"/>
          <w:rtl/>
          <w:lang w:bidi="fa-IR"/>
        </w:rPr>
        <w:t>م بلدة قديمة عرفت بهذا الاسم من</w:t>
      </w:r>
      <w:r>
        <w:rPr>
          <w:rFonts w:hint="cs"/>
          <w:rtl/>
          <w:lang w:bidi="fa-IR"/>
        </w:rPr>
        <w:t xml:space="preserve"> قبل الإسلام.</w:t>
      </w:r>
    </w:p>
    <w:p w:rsidR="007C68FA" w:rsidRDefault="007C68FA" w:rsidP="004C2121">
      <w:pPr>
        <w:rPr>
          <w:rtl/>
          <w:lang w:bidi="fa-IR"/>
        </w:rPr>
      </w:pPr>
      <w:r>
        <w:rPr>
          <w:rFonts w:hint="cs"/>
          <w:rtl/>
          <w:lang w:bidi="fa-IR"/>
        </w:rPr>
        <w:t>والنَّعام، و [هما] قريتان في واد منيع إذا حصّن مدخله بسور کان أمنع بلاد الله. قال ابن عرّام: «وإلي هذا الوادي أزمع تنکز على الهرب حين خاف من المل</w:t>
      </w:r>
      <w:r>
        <w:rPr>
          <w:rFonts w:hint="cs"/>
          <w:rtl/>
        </w:rPr>
        <w:t>ك</w:t>
      </w:r>
      <w:r>
        <w:rPr>
          <w:rFonts w:hint="cs"/>
          <w:rtl/>
          <w:lang w:bidi="fa-IR"/>
        </w:rPr>
        <w:t xml:space="preserve"> الناصر، وعليه طريق رکب الحسا، و عليه ممرّ الرکب من الحسا والقطيف، و فيه يقول بعضهم: </w:t>
      </w:r>
    </w:p>
    <w:p w:rsidR="007C68FA" w:rsidRDefault="007C68FA" w:rsidP="007C68FA">
      <w:pPr>
        <w:rPr>
          <w:rtl/>
          <w:lang w:bidi="fa-IR"/>
        </w:rPr>
      </w:pPr>
      <w:r w:rsidRPr="004C28CD">
        <w:rPr>
          <w:rFonts w:hint="cs"/>
          <w:b/>
          <w:bCs/>
          <w:rtl/>
          <w:lang w:bidi="fa-IR"/>
        </w:rPr>
        <w:t>لعل</w:t>
      </w:r>
      <w:r w:rsidRPr="004C28CD">
        <w:rPr>
          <w:rFonts w:hint="cs"/>
          <w:b/>
          <w:bCs/>
          <w:rtl/>
        </w:rPr>
        <w:t>ك</w:t>
      </w:r>
      <w:r w:rsidRPr="004C28CD">
        <w:rPr>
          <w:rFonts w:hint="cs"/>
          <w:b/>
          <w:bCs/>
          <w:rtl/>
          <w:lang w:bidi="fa-IR"/>
        </w:rPr>
        <w:t xml:space="preserve"> توطيني نعاماً وأهله </w:t>
      </w:r>
      <w:r w:rsidRPr="004C28CD">
        <w:rPr>
          <w:rFonts w:hint="cs"/>
          <w:b/>
          <w:bCs/>
          <w:rtl/>
          <w:lang w:bidi="fa-IR"/>
        </w:rPr>
        <w:tab/>
      </w:r>
      <w:r w:rsidRPr="004C28CD">
        <w:rPr>
          <w:rFonts w:hint="cs"/>
          <w:b/>
          <w:bCs/>
          <w:rtl/>
          <w:lang w:bidi="fa-IR"/>
        </w:rPr>
        <w:tab/>
        <w:t>ولو بانَ بالحجّاجِ عنه طريقُ</w:t>
      </w:r>
      <w:r>
        <w:rPr>
          <w:rFonts w:hint="cs"/>
          <w:rtl/>
          <w:lang w:bidi="fa-IR"/>
        </w:rPr>
        <w:t>»</w:t>
      </w:r>
      <w:r w:rsidRPr="008A61C1">
        <w:rPr>
          <w:rStyle w:val="FootnoteReference"/>
          <w:rFonts w:cs="B Lotus Arb"/>
          <w:rtl/>
          <w:lang w:bidi="fa-IR"/>
        </w:rPr>
        <w:footnoteReference w:id="296"/>
      </w:r>
    </w:p>
    <w:p w:rsidR="007C68FA" w:rsidRDefault="007C68FA" w:rsidP="004C2121">
      <w:pPr>
        <w:ind w:firstLine="0"/>
        <w:rPr>
          <w:rtl/>
          <w:lang w:bidi="fa-IR"/>
        </w:rPr>
      </w:pPr>
      <w:bookmarkStart w:id="42" w:name="_Toc82987442"/>
      <w:bookmarkStart w:id="43" w:name="_Toc82988169"/>
      <w:r w:rsidRPr="00AC0363">
        <w:rPr>
          <w:rFonts w:hint="cs"/>
          <w:b/>
          <w:bCs/>
          <w:rtl/>
          <w:lang w:bidi="fa-IR"/>
        </w:rPr>
        <w:t xml:space="preserve">الوباءة: </w:t>
      </w:r>
      <w:bookmarkEnd w:id="42"/>
      <w:bookmarkEnd w:id="43"/>
      <w:r>
        <w:rPr>
          <w:rFonts w:hint="cs"/>
          <w:rtl/>
          <w:lang w:bidi="fa-IR"/>
        </w:rPr>
        <w:t>موضع في وادي نخلة اليمانية، عنده يکون مجتمع حاجّ البحرين واليمن وعمّ</w:t>
      </w:r>
      <w:r w:rsidR="00CC71BA">
        <w:rPr>
          <w:rFonts w:hint="cs"/>
          <w:rtl/>
          <w:lang w:bidi="fa-IR"/>
        </w:rPr>
        <w:t>ا</w:t>
      </w:r>
      <w:r>
        <w:rPr>
          <w:rFonts w:hint="cs"/>
          <w:rtl/>
          <w:lang w:bidi="fa-IR"/>
        </w:rPr>
        <w:t>ن والخط.</w:t>
      </w:r>
      <w:r w:rsidRPr="008A61C1">
        <w:rPr>
          <w:rStyle w:val="FootnoteReference"/>
          <w:rFonts w:cs="B Lotus Arb"/>
          <w:rtl/>
          <w:lang w:bidi="fa-IR"/>
        </w:rPr>
        <w:footnoteReference w:id="297"/>
      </w:r>
      <w:r>
        <w:rPr>
          <w:rFonts w:hint="cs"/>
          <w:rtl/>
          <w:lang w:bidi="fa-IR"/>
        </w:rPr>
        <w:t>وهو واد يصبّ فيه يدعان وبه مسجد لرسول الله</w:t>
      </w:r>
      <w:r w:rsidRPr="004C69BC">
        <w:rPr>
          <w:rFonts w:cs="B Zar75 Symbols" w:hint="cs"/>
          <w:sz w:val="20"/>
          <w:szCs w:val="20"/>
          <w:rtl/>
          <w:lang w:bidi="fa-IR"/>
        </w:rPr>
        <w:t>9</w:t>
      </w:r>
      <w:r>
        <w:rPr>
          <w:rFonts w:hint="cs"/>
          <w:rtl/>
          <w:lang w:bidi="fa-IR"/>
        </w:rPr>
        <w:t xml:space="preserve"> و به عسکرت هوازن يوم حنين ويجتمع بوادي نخلة الشامية في بطن مر و سبوحة وادي يصب في اليمامة على بستان ابن عامر وعنده مجتمع نخلتين وهو في بطن مرّ.</w:t>
      </w:r>
    </w:p>
    <w:p w:rsidR="007C68FA" w:rsidRDefault="007C68FA" w:rsidP="007C68FA">
      <w:pPr>
        <w:rPr>
          <w:rtl/>
          <w:lang w:bidi="fa-IR"/>
        </w:rPr>
      </w:pPr>
      <w:r>
        <w:rPr>
          <w:rFonts w:hint="cs"/>
          <w:rtl/>
          <w:lang w:bidi="fa-IR"/>
        </w:rPr>
        <w:t xml:space="preserve">ونخلة واد من الحجاز بينه وبين مکة مسيرة ليلتين، أحد الليلتين من نخلة يجتمع حاجّ اليمن ونجد ومن جاء من قبل الخط وعمان والبحرين مجتمع حاجهم بالوباءة، وهي أعلى نخلة، وهي تسمى النخلة اليمانية وتسمّى النخلة الأخرى </w:t>
      </w:r>
      <w:r>
        <w:rPr>
          <w:rFonts w:hint="cs"/>
          <w:rtl/>
          <w:lang w:bidi="fa-IR"/>
        </w:rPr>
        <w:lastRenderedPageBreak/>
        <w:t>الشامية، وهي التي تسمّى ذات عرق، وأما أعلى نخلة ذات عرق فهي لبني سعد بن بکر الذين ارضعوا رسول الله</w:t>
      </w:r>
      <w:r w:rsidRPr="00EA32C2">
        <w:rPr>
          <w:rFonts w:cs="B Zar75 Symbols" w:hint="cs"/>
          <w:sz w:val="20"/>
          <w:szCs w:val="20"/>
          <w:rtl/>
          <w:lang w:bidi="fa-IR"/>
        </w:rPr>
        <w:t>9</w:t>
      </w:r>
      <w:r>
        <w:rPr>
          <w:rFonts w:hint="cs"/>
          <w:rtl/>
          <w:lang w:bidi="fa-IR"/>
        </w:rPr>
        <w:t xml:space="preserve">، وهي کثيرة النخل وأسفلها بستان ابن عامر و ذات </w:t>
      </w:r>
      <w:r w:rsidRPr="00AC0363">
        <w:rPr>
          <w:rFonts w:hint="cs"/>
          <w:rtl/>
          <w:lang w:bidi="fa-IR"/>
        </w:rPr>
        <w:t>عرق التي يعلوها طريق البصرة وطريق الکوفة.</w:t>
      </w:r>
      <w:r w:rsidRPr="00AC0363">
        <w:rPr>
          <w:rStyle w:val="FootnoteReference"/>
          <w:rFonts w:cs="B Lotus Arb"/>
          <w:rtl/>
          <w:lang w:bidi="fa-IR"/>
        </w:rPr>
        <w:footnoteReference w:id="298"/>
      </w:r>
    </w:p>
    <w:p w:rsidR="003A4733" w:rsidRPr="00AC0363" w:rsidRDefault="003A4733" w:rsidP="00AC0363">
      <w:pPr>
        <w:ind w:firstLine="0"/>
        <w:rPr>
          <w:b/>
          <w:bCs/>
          <w:rtl/>
        </w:rPr>
      </w:pPr>
      <w:bookmarkStart w:id="44" w:name="_Toc82987443"/>
      <w:bookmarkStart w:id="45" w:name="_Toc82988170"/>
      <w:r w:rsidRPr="00AC0363">
        <w:rPr>
          <w:rFonts w:hint="cs"/>
          <w:b/>
          <w:bCs/>
          <w:rtl/>
        </w:rPr>
        <w:t>العقير الواجهة البحرية للأحساء</w:t>
      </w:r>
      <w:bookmarkEnd w:id="44"/>
      <w:bookmarkEnd w:id="45"/>
      <w:r w:rsidRPr="00AC0363">
        <w:rPr>
          <w:rFonts w:hint="cs"/>
          <w:b/>
          <w:bCs/>
          <w:rtl/>
        </w:rPr>
        <w:t>:</w:t>
      </w:r>
    </w:p>
    <w:p w:rsidR="003A4733" w:rsidRPr="004C7A04" w:rsidRDefault="003A4733" w:rsidP="003A4733">
      <w:pPr>
        <w:rPr>
          <w:rtl/>
        </w:rPr>
      </w:pPr>
      <w:r w:rsidRPr="004C7A04">
        <w:rPr>
          <w:rFonts w:hint="cs"/>
          <w:rtl/>
        </w:rPr>
        <w:t>يُعدّ ميناء العقير من أهمّ المواني شرقي الجزيرة العربية، فهو يقع شرقي مدينة الهفوف على بُعد مسيرة 12ساعة بالجمال، وعلى مسافة 40ميلاً،</w:t>
      </w:r>
      <w:r w:rsidRPr="00AF73E6">
        <w:rPr>
          <w:rFonts w:asciiTheme="majorBidi" w:hAnsiTheme="majorBidi" w:cstheme="majorBidi"/>
          <w:vertAlign w:val="superscript"/>
          <w:rtl/>
        </w:rPr>
        <w:footnoteReference w:id="299"/>
      </w:r>
      <w:r w:rsidRPr="00AF73E6">
        <w:rPr>
          <w:rFonts w:asciiTheme="majorBidi" w:hAnsiTheme="majorBidi" w:cstheme="majorBidi"/>
          <w:vertAlign w:val="superscript"/>
          <w:rtl/>
        </w:rPr>
        <w:t xml:space="preserve"> </w:t>
      </w:r>
      <w:r w:rsidRPr="004C7A04">
        <w:rPr>
          <w:rFonts w:hint="cs"/>
          <w:rtl/>
        </w:rPr>
        <w:t>عن مدينة الهفوف في اتجاه الجنوب الغربي.</w:t>
      </w:r>
    </w:p>
    <w:p w:rsidR="003A4733" w:rsidRPr="004C7A04" w:rsidRDefault="003A4733" w:rsidP="003A4733">
      <w:pPr>
        <w:rPr>
          <w:rtl/>
        </w:rPr>
      </w:pPr>
      <w:r w:rsidRPr="004C7A04">
        <w:rPr>
          <w:rFonts w:hint="cs"/>
          <w:rtl/>
        </w:rPr>
        <w:t>ويعتبر البوابة البحرية للأحساء و وسط الجزيرة العربية کنجد وغيرها، کما أنه يتمتع بتاريخ حافل في مجال التوريد والتصدير، وهو من أقدم المواني في العصور الإسلامية، فالبواخر تأتيه من الهند والصين وعمان وهرمز وبلاد فارس وغيرها من المناطق المختلفة، إما للتجارة‌ استيراداً وتصديراً، أو من أجل قوافل الحج التي تأتي من مختلف البلدان، لتسير عبره إلى الديار المقدسة، و من ثم تعود إليه.</w:t>
      </w:r>
    </w:p>
    <w:p w:rsidR="003A4733" w:rsidRPr="004C7A04" w:rsidRDefault="003A4733" w:rsidP="003A4733">
      <w:pPr>
        <w:rPr>
          <w:rtl/>
        </w:rPr>
      </w:pPr>
      <w:r w:rsidRPr="004C7A04">
        <w:rPr>
          <w:rFonts w:hint="cs"/>
          <w:rtl/>
        </w:rPr>
        <w:t>وقد لعب ميناء العقير دور الوسيط في تجارة اللؤلؤ بين الهند والصين وبلاد فارس في تصديرها إلى نجد و جنوب الجزيرة العربية ومکة والمدينة، فقد کانت الأحساء من أبرز المناطق التجارية التي تصلها البضائع المختلفة وتصدرها إلى مختلف أرجاء الجزيرة العربية، عبر الطرق التي تربطها بأصقاع الجزيرة العربية.</w:t>
      </w:r>
    </w:p>
    <w:p w:rsidR="003A4733" w:rsidRPr="004C7A04" w:rsidRDefault="003A4733" w:rsidP="003A4733">
      <w:pPr>
        <w:rPr>
          <w:rtl/>
        </w:rPr>
      </w:pPr>
      <w:r w:rsidRPr="004C7A04">
        <w:rPr>
          <w:rFonts w:hint="cs"/>
          <w:rtl/>
        </w:rPr>
        <w:lastRenderedPageBreak/>
        <w:t>فهو ميناء تصدّر إليه البضائع المتنوعة مثل الأرز والسکر والقهوة والهيل من الهند والبصرة و فارس و عُمان والبحرين، و تغادره أسبوعياً قافلة تجارية مکوّنة من 200 إلى 300 جمل إلى منطقة الهفوف ونجد، وأهمّ صادرات الميناء التمور والمنتجات المتعلقة بها والحصر والحمير والسمن والجلود والعباءات.</w:t>
      </w:r>
      <w:r w:rsidRPr="00AF73E6">
        <w:rPr>
          <w:rFonts w:asciiTheme="majorBidi" w:hAnsiTheme="majorBidi" w:cstheme="majorBidi"/>
          <w:vertAlign w:val="superscript"/>
          <w:rtl/>
        </w:rPr>
        <w:footnoteReference w:id="300"/>
      </w:r>
    </w:p>
    <w:p w:rsidR="003A4733" w:rsidRPr="004C7A04" w:rsidRDefault="003A4733" w:rsidP="003A4733">
      <w:pPr>
        <w:rPr>
          <w:rtl/>
        </w:rPr>
      </w:pPr>
      <w:r w:rsidRPr="004C7A04">
        <w:rPr>
          <w:rFonts w:hint="cs"/>
          <w:rtl/>
        </w:rPr>
        <w:t>کما کان ميناء العقير يصدر الخيول العربية الأصيلة إلى الهند والتي عرفت بها الأحساء.</w:t>
      </w:r>
    </w:p>
    <w:p w:rsidR="003A4733" w:rsidRPr="004C7A04" w:rsidRDefault="003A4733" w:rsidP="003A4733">
      <w:pPr>
        <w:rPr>
          <w:rtl/>
        </w:rPr>
      </w:pPr>
      <w:r w:rsidRPr="004C7A04">
        <w:rPr>
          <w:rFonts w:hint="cs"/>
          <w:rtl/>
        </w:rPr>
        <w:t>نقل صاحب کتاب (مسالك الأبصار)، ـ من أعلام القرن الثامن الهجري ـ عن: ‌«علي بن منصور العقيلي من أمراء عرب البحرين، وهم ممن يجلبون من البحرين الخيل إلى هذا السلطان [من سلاطين الهند]؛ أنّ لأهل هذه البلاد علامة في الفريس، يعرفونها بينهم، متى ما رأوها في فرس اشتروه بما عسى يبلغ ثمنه».</w:t>
      </w:r>
      <w:r w:rsidRPr="00AF73E6">
        <w:rPr>
          <w:rFonts w:asciiTheme="majorBidi" w:hAnsiTheme="majorBidi" w:cstheme="majorBidi"/>
          <w:vertAlign w:val="superscript"/>
          <w:rtl/>
        </w:rPr>
        <w:footnoteReference w:id="301"/>
      </w:r>
    </w:p>
    <w:p w:rsidR="003A4733" w:rsidRPr="004C7A04" w:rsidRDefault="003A4733" w:rsidP="003A4733">
      <w:pPr>
        <w:rPr>
          <w:rtl/>
        </w:rPr>
      </w:pPr>
      <w:r w:rsidRPr="004C7A04">
        <w:rPr>
          <w:rFonts w:hint="cs"/>
          <w:rtl/>
        </w:rPr>
        <w:t>و نقل عن نفس الأمير العقيلي عن کثرة تواصل العقيليين مع الهند قوله: «قال إنّ أسفارنا ما تنقطع عن الهند و عندنا کثير من أخباره و تواترت الأخبار عندنا أنّ هذا السلطان محمد بن طغلقشاه فتح فتوحات جلیله...».</w:t>
      </w:r>
      <w:r w:rsidRPr="00AF73E6">
        <w:rPr>
          <w:rFonts w:asciiTheme="majorBidi" w:hAnsiTheme="majorBidi" w:cstheme="majorBidi"/>
          <w:vertAlign w:val="superscript"/>
          <w:rtl/>
        </w:rPr>
        <w:footnoteReference w:id="302"/>
      </w:r>
    </w:p>
    <w:p w:rsidR="003A4733" w:rsidRPr="004C7A04" w:rsidRDefault="003A4733" w:rsidP="003A4733">
      <w:pPr>
        <w:rPr>
          <w:rtl/>
        </w:rPr>
      </w:pPr>
      <w:r w:rsidRPr="004C7A04">
        <w:rPr>
          <w:rFonts w:hint="cs"/>
          <w:rtl/>
        </w:rPr>
        <w:t>وبغضّ النظر عن الجانب التجاري للميناء والأهمية الذي يشکّلها لسکان الجزيرة العربية، وسوف نتحدّث عن بعض القوافل العابرة من خلاله إلى الحجّ.</w:t>
      </w:r>
    </w:p>
    <w:p w:rsidR="003A4733" w:rsidRPr="004C7A04" w:rsidRDefault="003A4733" w:rsidP="003A4733">
      <w:pPr>
        <w:rPr>
          <w:rtl/>
        </w:rPr>
      </w:pPr>
      <w:r w:rsidRPr="004C7A04">
        <w:rPr>
          <w:rFonts w:hint="cs"/>
          <w:rtl/>
        </w:rPr>
        <w:t xml:space="preserve">فقد أولت الدولة العثمانية ميناء العقير أهمية کبيرة واعتبرته أهم ميناء لإيالة‌ </w:t>
      </w:r>
      <w:r w:rsidRPr="004C7A04">
        <w:rPr>
          <w:rFonts w:hint="cs"/>
          <w:rtl/>
        </w:rPr>
        <w:lastRenderedPageBreak/>
        <w:t>الحسا، لما کان يحتله هذا الميناء من شهرة واسعة لقرون طويلة، في الجانب التجاري والسياسي، فهو البوابة الرئيسية لوسط و شرق الجزيرة العربية على البحر، لذا کان تاريخه عريقاً، و فاعلاً لسنوات طويلة.</w:t>
      </w:r>
    </w:p>
    <w:p w:rsidR="003A4733" w:rsidRPr="004C7A04" w:rsidRDefault="003A4733" w:rsidP="003A4733">
      <w:pPr>
        <w:rPr>
          <w:rtl/>
        </w:rPr>
      </w:pPr>
      <w:r w:rsidRPr="004C7A04">
        <w:rPr>
          <w:rFonts w:hint="cs"/>
          <w:rtl/>
        </w:rPr>
        <w:t>ففي المصادر القديمة کان العقير فرضة الصين وعمان والبصرة.</w:t>
      </w:r>
      <w:r w:rsidRPr="00AF73E6">
        <w:rPr>
          <w:rFonts w:asciiTheme="majorBidi" w:hAnsiTheme="majorBidi" w:cstheme="majorBidi"/>
          <w:vertAlign w:val="superscript"/>
          <w:rtl/>
        </w:rPr>
        <w:footnoteReference w:id="303"/>
      </w:r>
    </w:p>
    <w:p w:rsidR="003A4733" w:rsidRPr="004C7A04" w:rsidRDefault="003A4733" w:rsidP="003A4733">
      <w:pPr>
        <w:rPr>
          <w:rtl/>
        </w:rPr>
      </w:pPr>
      <w:r w:rsidRPr="004C7A04">
        <w:rPr>
          <w:rFonts w:hint="cs"/>
          <w:rtl/>
        </w:rPr>
        <w:t>فمما أشارت المصادر سنة980هـ، إلى أهمية هذا الميناء والدور الذي يؤديه في خدمة الحاج، حيث کان هو الميناء الرئيس في الأحساء لاستقبال الحجاج القادمين من الهند، وکافة المناطق الواقعة إلى الجنوب الشرقي للخليج [الفارسي] تقريباً،</w:t>
      </w:r>
      <w:r w:rsidRPr="00AF73E6">
        <w:rPr>
          <w:rFonts w:asciiTheme="majorBidi" w:hAnsiTheme="majorBidi" w:cstheme="majorBidi"/>
          <w:vertAlign w:val="superscript"/>
          <w:rtl/>
        </w:rPr>
        <w:footnoteReference w:id="304"/>
      </w:r>
      <w:r w:rsidRPr="004C7A04">
        <w:rPr>
          <w:rFonts w:hint="cs"/>
          <w:rtl/>
        </w:rPr>
        <w:t xml:space="preserve"> اضافة إلى الدور الاقتصادي الذي کان يؤديه في الاستيراد والتصدير.</w:t>
      </w:r>
    </w:p>
    <w:p w:rsidR="003A4733" w:rsidRPr="004C7A04" w:rsidRDefault="003A4733" w:rsidP="003A4733">
      <w:pPr>
        <w:rPr>
          <w:rtl/>
        </w:rPr>
      </w:pPr>
      <w:r w:rsidRPr="004C7A04">
        <w:rPr>
          <w:rFonts w:hint="cs"/>
          <w:rtl/>
        </w:rPr>
        <w:t>وکانت الدولة العثمانية فرضت رسماً على الحجّاج القادمين عبر الخليج</w:t>
      </w:r>
      <w:r w:rsidRPr="004C7A04">
        <w:rPr>
          <w:rFonts w:hint="eastAsia"/>
          <w:rtl/>
        </w:rPr>
        <w:t> </w:t>
      </w:r>
      <w:r w:rsidRPr="004C7A04">
        <w:rPr>
          <w:rFonts w:hint="cs"/>
          <w:rtl/>
        </w:rPr>
        <w:t>[الفارسي] مروراً بالأحساء في طريقهم إلى مکة المکرمة،</w:t>
      </w:r>
      <w:r w:rsidRPr="00AF73E6">
        <w:rPr>
          <w:rFonts w:asciiTheme="majorBidi" w:hAnsiTheme="majorBidi" w:cstheme="majorBidi"/>
          <w:vertAlign w:val="superscript"/>
          <w:rtl/>
        </w:rPr>
        <w:footnoteReference w:id="305"/>
      </w:r>
      <w:r w:rsidRPr="004C7A04">
        <w:rPr>
          <w:rFonts w:hint="cs"/>
          <w:rtl/>
        </w:rPr>
        <w:t xml:space="preserve"> وکان مقدار ذلك الرسم في سنة 983هـ، واحد فلوري على کلّ جمل ينضم إلى قافلة الحج.</w:t>
      </w:r>
      <w:r w:rsidRPr="00AF73E6">
        <w:rPr>
          <w:rFonts w:asciiTheme="majorBidi" w:hAnsiTheme="majorBidi" w:cstheme="majorBidi"/>
          <w:vertAlign w:val="superscript"/>
          <w:rtl/>
        </w:rPr>
        <w:footnoteReference w:id="306"/>
      </w:r>
      <w:r w:rsidRPr="004C7A04">
        <w:rPr>
          <w:rFonts w:hint="cs"/>
          <w:rtl/>
        </w:rPr>
        <w:t xml:space="preserve"> </w:t>
      </w:r>
    </w:p>
    <w:p w:rsidR="003A4733" w:rsidRPr="004C7A04" w:rsidRDefault="003A4733" w:rsidP="003A4733">
      <w:pPr>
        <w:rPr>
          <w:rtl/>
        </w:rPr>
      </w:pPr>
      <w:r w:rsidRPr="004C7A04">
        <w:rPr>
          <w:rFonts w:hint="cs"/>
          <w:rtl/>
        </w:rPr>
        <w:t>وقد استمر هذا الدور العظيم لميناء العقير على مدى عدة قرون تتقاطر عليه الوفود المختلفة لأداء فريضة الحج، إما لقربها منه، أو لکونه أکثر أماناً من ميناء ‌جدة‌ في بعض الحقب التاريخية، أو لأن طريق البر الذي يأتون عبره من العراق يکون غير سالكٍ وعرضة لهجوم اللصوص وقط</w:t>
      </w:r>
      <w:r w:rsidR="0044496D">
        <w:rPr>
          <w:rFonts w:hint="cs"/>
          <w:rtl/>
        </w:rPr>
        <w:t>ّ</w:t>
      </w:r>
      <w:r w:rsidRPr="004C7A04">
        <w:rPr>
          <w:rFonts w:hint="cs"/>
          <w:rtl/>
        </w:rPr>
        <w:t xml:space="preserve">اع الطريق الذين ينشط دورهم مع اقتراب </w:t>
      </w:r>
      <w:r w:rsidRPr="004C7A04">
        <w:rPr>
          <w:rFonts w:hint="cs"/>
          <w:rtl/>
        </w:rPr>
        <w:lastRenderedPageBreak/>
        <w:t>موسم الحج.</w:t>
      </w:r>
    </w:p>
    <w:p w:rsidR="003A4733" w:rsidRPr="004C7A04" w:rsidRDefault="003A4733" w:rsidP="003A4733">
      <w:pPr>
        <w:rPr>
          <w:rtl/>
        </w:rPr>
      </w:pPr>
      <w:r w:rsidRPr="004C7A04">
        <w:rPr>
          <w:rFonts w:hint="cs"/>
          <w:rtl/>
        </w:rPr>
        <w:t>کما شهدت منطقة الحجاز في بدايات القرن الرابع عشـر الميلادي1913م/1331هـ، الفترة التي دخلت فيها الأحساء تحت الحکم السعودي الثالث بعد أن خضعت للملك عبد العزيز آل سعود حالةً من عدم الاستقرار السياسي والاقتصادي، حيث أصبح ميناء جدة غير آمن، وشعر الأشراف أن حکمهم على الحجاز إلى الزوال، الأمر الذي استشعره الحجاج القادمون من المناطق البعيدة عن طريق البحر.</w:t>
      </w:r>
    </w:p>
    <w:p w:rsidR="003A4733" w:rsidRPr="004C7A04" w:rsidRDefault="003A4733" w:rsidP="003A4733">
      <w:pPr>
        <w:rPr>
          <w:rtl/>
        </w:rPr>
      </w:pPr>
      <w:r w:rsidRPr="004C7A04">
        <w:rPr>
          <w:rFonts w:hint="cs"/>
          <w:rtl/>
        </w:rPr>
        <w:t>لذا زادت حرکة نقل الحجاجّ عبر الخليج [الفارسي] إلى العقير من العراق وإيران وعمان إضافة إلى الهند فأصبح العقير من أهمّ نقاط العبور لحجّاج تلك المناطق، وبخاصة في فترة ما قبل فتح الحجاز، حيث أعطت القدرة الإدارية للأمير عبدالله بن جلوي حاکم الأحساء من قِبل الملك عبدالعزيز سمعة طيبة لدى الحجاج القادمين عن طريق ميناء العقير.</w:t>
      </w:r>
      <w:r w:rsidRPr="00AF73E6">
        <w:rPr>
          <w:rFonts w:asciiTheme="majorBidi" w:hAnsiTheme="majorBidi" w:cstheme="majorBidi"/>
          <w:vertAlign w:val="superscript"/>
          <w:rtl/>
        </w:rPr>
        <w:footnoteReference w:id="307"/>
      </w:r>
    </w:p>
    <w:p w:rsidR="003A4733" w:rsidRPr="00AF73E6" w:rsidRDefault="003A4733" w:rsidP="00AF73E6">
      <w:pPr>
        <w:ind w:firstLine="0"/>
        <w:rPr>
          <w:b/>
          <w:bCs/>
          <w:rtl/>
        </w:rPr>
      </w:pPr>
      <w:bookmarkStart w:id="46" w:name="_Toc82987444"/>
      <w:bookmarkStart w:id="47" w:name="_Toc82988171"/>
      <w:bookmarkStart w:id="48" w:name="_Toc83006663"/>
      <w:r w:rsidRPr="00AF73E6">
        <w:rPr>
          <w:rFonts w:hint="cs"/>
          <w:b/>
          <w:bCs/>
          <w:rtl/>
        </w:rPr>
        <w:t>الفصل الثالث</w:t>
      </w:r>
      <w:bookmarkEnd w:id="46"/>
      <w:bookmarkEnd w:id="47"/>
      <w:bookmarkEnd w:id="48"/>
      <w:r w:rsidRPr="00AF73E6">
        <w:rPr>
          <w:rFonts w:hint="cs"/>
          <w:b/>
          <w:bCs/>
          <w:rtl/>
        </w:rPr>
        <w:t xml:space="preserve">: </w:t>
      </w:r>
      <w:bookmarkStart w:id="49" w:name="_Toc82987445"/>
      <w:bookmarkStart w:id="50" w:name="_Toc82988172"/>
      <w:bookmarkStart w:id="51" w:name="_Toc83006664"/>
      <w:r w:rsidRPr="00AF73E6">
        <w:rPr>
          <w:rFonts w:hint="cs"/>
          <w:b/>
          <w:bCs/>
          <w:rtl/>
        </w:rPr>
        <w:t>السائرون على درب الحجّ الأحسائي</w:t>
      </w:r>
      <w:bookmarkEnd w:id="49"/>
      <w:bookmarkEnd w:id="50"/>
      <w:bookmarkEnd w:id="51"/>
    </w:p>
    <w:p w:rsidR="003A4733" w:rsidRPr="004C7A04" w:rsidRDefault="003A4733" w:rsidP="003A4733">
      <w:pPr>
        <w:rPr>
          <w:rtl/>
        </w:rPr>
      </w:pPr>
      <w:r w:rsidRPr="004C7A04">
        <w:rPr>
          <w:rFonts w:hint="cs"/>
          <w:rtl/>
        </w:rPr>
        <w:t>لا يقتصر طريق حاج الأحساء على أهالي شرق شبه الجزيرة العربية، وأنما کانت تتوافد عليه حجاج مختلف بقاع العالم التي ترى فيه طريقاً آمناً إلى الديار المقدسة، وقد استمرت مواکب الحج من خارج شبه الجزيرة ترد إلى الأحساء عبر ميناء العقير لمرافقة الحجاج فيها إلى بعد منتصف القرن الرابع عشر الهجري، وکانت مسيرتهم في قوافل کبيرة تحت حماية قوية حفاظاً لأمنهم وسلامتهم من قط</w:t>
      </w:r>
      <w:r w:rsidR="0044496D">
        <w:rPr>
          <w:rFonts w:hint="cs"/>
          <w:rtl/>
        </w:rPr>
        <w:t>ّ</w:t>
      </w:r>
      <w:r w:rsidRPr="004C7A04">
        <w:rPr>
          <w:rFonts w:hint="cs"/>
          <w:rtl/>
        </w:rPr>
        <w:t xml:space="preserve">اع الطرق التي تترصد </w:t>
      </w:r>
      <w:r w:rsidRPr="004C7A04">
        <w:rPr>
          <w:rFonts w:hint="cs"/>
          <w:rtl/>
        </w:rPr>
        <w:lastRenderedPageBreak/>
        <w:t>للحجاج في کل طريق و موطن.</w:t>
      </w:r>
    </w:p>
    <w:p w:rsidR="003A4733" w:rsidRPr="004C7A04" w:rsidRDefault="003A4733" w:rsidP="003A4733">
      <w:pPr>
        <w:rPr>
          <w:rtl/>
        </w:rPr>
      </w:pPr>
      <w:r w:rsidRPr="004C7A04">
        <w:rPr>
          <w:rFonts w:hint="cs"/>
          <w:rtl/>
        </w:rPr>
        <w:t>يقول مايکل ن. بيرسون: «أشارت مدونة تاريخية برتغالية إلى أن منطقة الحسا (الأحساء) التي تضم ميناء البحرين والتي تبعد أربعين فرسخاً عن جزيرة البحرين، کانت نقطة تجمع الفرس و عرب المنطقة لتتوجه إلى الحج، ويسافر هؤلاء ايضاً کالآخرين في قوافل، لأن طريقهم في هذه الحالة يعبر صحاري اليمن،</w:t>
      </w:r>
      <w:r w:rsidRPr="00AF73E6">
        <w:rPr>
          <w:rFonts w:asciiTheme="majorBidi" w:eastAsiaTheme="majorEastAsia" w:hAnsiTheme="majorBidi" w:cstheme="majorBidi"/>
          <w:vertAlign w:val="superscript"/>
          <w:rtl/>
        </w:rPr>
        <w:footnoteReference w:id="308"/>
      </w:r>
      <w:r w:rsidRPr="004C7A04">
        <w:rPr>
          <w:rFonts w:hint="cs"/>
          <w:rtl/>
        </w:rPr>
        <w:t xml:space="preserve"> ويتعرّضون کثيراً لهجمات الأعراب أو البدو الذين يعيشون هناك، لذا فإن هناك حاجة إلى قوافل قوية الحماية».</w:t>
      </w:r>
      <w:r w:rsidRPr="00AF73E6">
        <w:rPr>
          <w:rFonts w:asciiTheme="majorBidi" w:eastAsiaTheme="majorEastAsia" w:hAnsiTheme="majorBidi" w:cstheme="majorBidi"/>
          <w:vertAlign w:val="superscript"/>
          <w:rtl/>
        </w:rPr>
        <w:footnoteReference w:id="309"/>
      </w:r>
    </w:p>
    <w:p w:rsidR="003A4733" w:rsidRPr="004C7A04" w:rsidRDefault="003A4733" w:rsidP="003A4733">
      <w:pPr>
        <w:rPr>
          <w:rtl/>
        </w:rPr>
      </w:pPr>
      <w:r w:rsidRPr="004C7A04">
        <w:rPr>
          <w:rFonts w:hint="cs"/>
          <w:rtl/>
        </w:rPr>
        <w:t xml:space="preserve">وإليك بعض الدول التي تتخذ من الأحساء طريقاً لبلوغ الديار المقدسة عبر ميناء العقير. وهي على النحو التالي: </w:t>
      </w:r>
    </w:p>
    <w:p w:rsidR="003A4733" w:rsidRPr="004C7A04" w:rsidRDefault="003A4733" w:rsidP="0044496D">
      <w:pPr>
        <w:ind w:firstLine="0"/>
        <w:rPr>
          <w:rtl/>
        </w:rPr>
      </w:pPr>
      <w:bookmarkStart w:id="52" w:name="_Toc83006665"/>
      <w:bookmarkStart w:id="53" w:name="_Toc82987446"/>
      <w:bookmarkStart w:id="54" w:name="_Toc82988173"/>
      <w:r w:rsidRPr="00AF73E6">
        <w:rPr>
          <w:rFonts w:hint="cs"/>
          <w:b/>
          <w:bCs/>
          <w:rtl/>
        </w:rPr>
        <w:t>البحرين:</w:t>
      </w:r>
      <w:bookmarkEnd w:id="52"/>
      <w:r w:rsidRPr="00AF73E6">
        <w:rPr>
          <w:rFonts w:hint="cs"/>
          <w:b/>
          <w:bCs/>
          <w:rtl/>
        </w:rPr>
        <w:t xml:space="preserve"> </w:t>
      </w:r>
      <w:bookmarkEnd w:id="53"/>
      <w:bookmarkEnd w:id="54"/>
      <w:r w:rsidRPr="004C7A04">
        <w:rPr>
          <w:rFonts w:hint="cs"/>
          <w:rtl/>
        </w:rPr>
        <w:t>المعروف أن</w:t>
      </w:r>
      <w:r w:rsidR="001C3C39">
        <w:rPr>
          <w:rFonts w:hint="cs"/>
          <w:rtl/>
        </w:rPr>
        <w:t>ّ</w:t>
      </w:r>
      <w:r w:rsidRPr="004C7A04">
        <w:rPr>
          <w:rFonts w:hint="cs"/>
          <w:rtl/>
        </w:rPr>
        <w:t xml:space="preserve"> أهل البحرين يسلکون في طريقهم للحج درب البحر، في معظم الأحيان تجنباً لمخاطر طريق البرّ. ويصحبهم بعض الهنود، وصولاً إلى جدة، ومنها إلى الساعدية حيث يحرمون منها ثم إلى مکة المکرمة وقد أکّد ذلك الشيخ أحمد السرحان، أنه قد سلك طريق البحر معظم علماء البحرين، فمما قاله في کتاب (مناسك الحج): </w:t>
      </w:r>
    </w:p>
    <w:p w:rsidR="003A4733" w:rsidRPr="004C7A04" w:rsidRDefault="003A4733" w:rsidP="00571D1D">
      <w:pPr>
        <w:rPr>
          <w:rtl/>
        </w:rPr>
      </w:pPr>
      <w:r w:rsidRPr="004C7A04">
        <w:rPr>
          <w:rFonts w:hint="cs"/>
          <w:rtl/>
        </w:rPr>
        <w:t xml:space="preserve">«... ويؤيد </w:t>
      </w:r>
      <w:r w:rsidRPr="0044496D">
        <w:rPr>
          <w:rFonts w:hint="cs"/>
          <w:rtl/>
        </w:rPr>
        <w:t>ذلك ويقويه فعل جمل</w:t>
      </w:r>
      <w:r w:rsidR="00571D1D" w:rsidRPr="0044496D">
        <w:rPr>
          <w:rFonts w:hint="cs"/>
          <w:rtl/>
        </w:rPr>
        <w:t>ة</w:t>
      </w:r>
      <w:r w:rsidRPr="0044496D">
        <w:rPr>
          <w:rFonts w:hint="cs"/>
          <w:rtl/>
        </w:rPr>
        <w:t xml:space="preserve"> من علماء عصرنا من</w:t>
      </w:r>
      <w:r w:rsidRPr="004C7A04">
        <w:rPr>
          <w:rFonts w:hint="cs"/>
          <w:rtl/>
        </w:rPr>
        <w:t xml:space="preserve"> المجتهدين ممن عرف هذا الطريق ـ طريق البحر عبر جدة ـ وسلك لا بأس بذکر أسمائهم ليکون المکلف على بصيرة في دينه لئلا يعرض عمله للفساد، فمنهم العل</w:t>
      </w:r>
      <w:r w:rsidR="0044496D">
        <w:rPr>
          <w:rFonts w:hint="cs"/>
          <w:rtl/>
        </w:rPr>
        <w:t>ّ</w:t>
      </w:r>
      <w:r w:rsidRPr="004C7A04">
        <w:rPr>
          <w:rFonts w:hint="cs"/>
          <w:rtl/>
        </w:rPr>
        <w:t xml:space="preserve">امة الأواه والدنا المقدس الشيخ علي بن المرحوم الشيخ عبدالله ـ نورالله مضجعهما ـ فإنه رکب البحر وسلك </w:t>
      </w:r>
      <w:r w:rsidRPr="004C7A04">
        <w:rPr>
          <w:rFonts w:hint="cs"/>
          <w:rtl/>
        </w:rPr>
        <w:lastRenderedPageBreak/>
        <w:t>هذا الطريق مر</w:t>
      </w:r>
      <w:r w:rsidR="00571D1D">
        <w:rPr>
          <w:rFonts w:hint="cs"/>
          <w:rtl/>
        </w:rPr>
        <w:t>ّ</w:t>
      </w:r>
      <w:r w:rsidRPr="004C7A04">
        <w:rPr>
          <w:rFonts w:hint="cs"/>
          <w:rtl/>
        </w:rPr>
        <w:t>ات عديدة ولم يحرم من البحر وتجاوز الموضع وتوجه للساعدية، وأحرم منها وبصحبته جملة من (الحيدرآبادية) وغيرهم، أخبرني شفاهاً، وأخبرني شفاهاً، ألا من أحرم من البحر فعمرته باطلة، وکان يشترط على من يدفع له نيابة عن الغير ألا يحرم من البحر، وهذا معلوم من سيرته، وقد عرف الناس منه ذلك، ومنهم ذو المجد والشرف السيد محمد بن السيد شرف، فإنه لما حج لم يحرم من البحر و منع الناس من الإحرام  منه أيضاً، ومنهم العلامة الأوحد الشيخ أحمد بن صالح، والسيد عبدالقاهر، والعلامة الأوحد السيد ناصر بن السيد أحمد بن السيد عبدالصمد،‌ ومنهم الشيخ حبيب والشيخ عيسى وجملة من علماء البحرين، [منهم] عمّنا الشيخ، کالشيخ محمدعلي و ابنه الشيخ عبدالله، والشيخ أحمد بن حرز [الجد حفصي] وغيرهم، مما يطول الکلام بذکر أسمائهم ـ نور الله ضرايحهم ـ ومنهم العالم المدقق السيد عبدالحسين الموجود فعلاً فإنه لم يحرم من البحر، و منع الناس من الإحرام، و توجه إلى الساعدية وأحرم منها.</w:t>
      </w:r>
    </w:p>
    <w:p w:rsidR="003A4733" w:rsidRPr="004C7A04" w:rsidRDefault="003A4733" w:rsidP="003A4733">
      <w:pPr>
        <w:rPr>
          <w:rtl/>
        </w:rPr>
      </w:pPr>
      <w:r w:rsidRPr="004C7A04">
        <w:rPr>
          <w:rFonts w:hint="cs"/>
          <w:rtl/>
        </w:rPr>
        <w:t>ومنهم عل</w:t>
      </w:r>
      <w:r w:rsidR="00AF73E6">
        <w:rPr>
          <w:rFonts w:hint="cs"/>
          <w:rtl/>
        </w:rPr>
        <w:t>ّ</w:t>
      </w:r>
      <w:r w:rsidRPr="004C7A04">
        <w:rPr>
          <w:rFonts w:hint="cs"/>
          <w:rtl/>
        </w:rPr>
        <w:t>امة الزمان السند ناصر عدنان [الغريفي] نزيل البصرة فعلاً إلى غير ذلك من أهل العلم و أهل المعرفة».</w:t>
      </w:r>
      <w:r w:rsidRPr="00AF73E6">
        <w:rPr>
          <w:rFonts w:asciiTheme="majorBidi" w:eastAsiaTheme="majorEastAsia" w:hAnsiTheme="majorBidi" w:cstheme="majorBidi"/>
          <w:vertAlign w:val="superscript"/>
          <w:rtl/>
        </w:rPr>
        <w:footnoteReference w:id="310"/>
      </w:r>
    </w:p>
    <w:p w:rsidR="003A4733" w:rsidRPr="004C7A04" w:rsidRDefault="003A4733" w:rsidP="00571D1D">
      <w:pPr>
        <w:rPr>
          <w:rtl/>
        </w:rPr>
      </w:pPr>
      <w:r w:rsidRPr="004C7A04">
        <w:rPr>
          <w:rFonts w:hint="cs"/>
          <w:rtl/>
        </w:rPr>
        <w:t>فهو وإن کان بحثه عن الإحرام من البحر أو البرّ لمن حج عن طريق البحر من جدة، فإنه يؤکد کثرة من حج</w:t>
      </w:r>
      <w:r w:rsidR="00571D1D">
        <w:rPr>
          <w:rFonts w:hint="cs"/>
          <w:rtl/>
        </w:rPr>
        <w:t>ّ</w:t>
      </w:r>
      <w:r w:rsidRPr="004C7A04">
        <w:rPr>
          <w:rFonts w:hint="cs"/>
          <w:rtl/>
        </w:rPr>
        <w:t xml:space="preserve"> من علماء البحرين بطريق البحر دون البر</w:t>
      </w:r>
      <w:r w:rsidR="00571D1D">
        <w:rPr>
          <w:rFonts w:hint="cs"/>
          <w:rtl/>
        </w:rPr>
        <w:t>ّ</w:t>
      </w:r>
      <w:r w:rsidRPr="004C7A04">
        <w:rPr>
          <w:rFonts w:hint="cs"/>
          <w:rtl/>
        </w:rPr>
        <w:t xml:space="preserve">. وذلك تجنباً لطريق البرّ لما يتخلله من مصاعبه و مخاطره التي يعاني منها قوافل الحاج، إما لسلبهم </w:t>
      </w:r>
      <w:r w:rsidRPr="004C7A04">
        <w:rPr>
          <w:rFonts w:hint="cs"/>
          <w:rtl/>
        </w:rPr>
        <w:lastRenderedPageBreak/>
        <w:t>أو لفرض عليهم ضرائب باهظة للعبور.</w:t>
      </w:r>
    </w:p>
    <w:p w:rsidR="003A4733" w:rsidRPr="004C7A04" w:rsidRDefault="003A4733" w:rsidP="003A4733">
      <w:pPr>
        <w:rPr>
          <w:rtl/>
        </w:rPr>
      </w:pPr>
      <w:r w:rsidRPr="004C7A04">
        <w:rPr>
          <w:rFonts w:hint="cs"/>
          <w:rtl/>
        </w:rPr>
        <w:t xml:space="preserve">إلّا أنّ التوجه الکبير للطريق البحري لا يمنع أن يکون طريق البرّ هو أحد الخيارات التي کان يسلکها حجاج البحرين إلى مکة المکرمة سواء في الذهاب أو العودة، و ذلك لأسباب متعددة: </w:t>
      </w:r>
    </w:p>
    <w:p w:rsidR="003A4733" w:rsidRPr="004C7A04" w:rsidRDefault="003A4733" w:rsidP="007B0B0A">
      <w:pPr>
        <w:rPr>
          <w:rtl/>
        </w:rPr>
      </w:pPr>
      <w:r w:rsidRPr="004C7A04">
        <w:rPr>
          <w:rFonts w:hint="cs"/>
          <w:rtl/>
        </w:rPr>
        <w:t>قد يکون اختلاف التکلفة بأنّ البرّ أقلّ کلفة من البحر.</w:t>
      </w:r>
      <w:r w:rsidR="007B0B0A">
        <w:rPr>
          <w:rFonts w:hint="cs"/>
          <w:rtl/>
        </w:rPr>
        <w:t xml:space="preserve"> </w:t>
      </w:r>
      <w:r w:rsidRPr="004C7A04">
        <w:rPr>
          <w:rFonts w:hint="cs"/>
          <w:rtl/>
        </w:rPr>
        <w:t>الخيار الأمني بمعنى عدم توفر الأمن في حقبة زمنية على طرق جدة، فقد ثبت تربص بعض قط</w:t>
      </w:r>
      <w:r w:rsidR="007B0B0A">
        <w:rPr>
          <w:rFonts w:hint="cs"/>
          <w:rtl/>
        </w:rPr>
        <w:t>ّ</w:t>
      </w:r>
      <w:r w:rsidRPr="004C7A04">
        <w:rPr>
          <w:rFonts w:hint="cs"/>
          <w:rtl/>
        </w:rPr>
        <w:t>اع الطرق بين مکة المکرمة وجدة، أو بين المدينة المنورة وجدة، حيث يذهب الحاج البحراني بعد أداء مناسك الحج.</w:t>
      </w:r>
      <w:r w:rsidR="007B0B0A">
        <w:rPr>
          <w:rFonts w:hint="cs"/>
          <w:rtl/>
        </w:rPr>
        <w:t xml:space="preserve"> </w:t>
      </w:r>
      <w:r w:rsidRPr="004C7A04">
        <w:rPr>
          <w:rFonts w:hint="cs"/>
          <w:rtl/>
        </w:rPr>
        <w:t>محدودية العدد للحجاج عن طريق البحر بما تسعه السفينة المتجهة إلى جدة، مما يجعل خيار البرّ سبيلاً آخر لمن کانت به رغبة ملحة على عدم تفويت موسم و برکة الوصول والبلوغ لبيت الله الحرام، بسبب عدم وجود مکان شاغر، أو غيرها من الأسباب.</w:t>
      </w:r>
    </w:p>
    <w:p w:rsidR="003A4733" w:rsidRPr="004C7A04" w:rsidRDefault="003A4733" w:rsidP="003A4733">
      <w:pPr>
        <w:rPr>
          <w:rtl/>
        </w:rPr>
      </w:pPr>
      <w:r w:rsidRPr="004C7A04">
        <w:rPr>
          <w:rFonts w:hint="cs"/>
          <w:rtl/>
        </w:rPr>
        <w:t>فکانت الأحساء خيارهم للذهاب إلى الحج على طريقها، ضمن حجاج الأحساء، و تحت حمايتهم، وقد ذکرت المصادر المتفرقة لبعض الشخصيات العلمية البحرانية التي ذهبت أو قدمت من الحج عن طريق حاج الأحساء.</w:t>
      </w:r>
    </w:p>
    <w:p w:rsidR="003A4733" w:rsidRPr="004C7A04" w:rsidRDefault="003A4733" w:rsidP="003A4733">
      <w:pPr>
        <w:rPr>
          <w:rtl/>
        </w:rPr>
      </w:pPr>
      <w:r w:rsidRPr="004C7A04">
        <w:rPr>
          <w:rFonts w:hint="cs"/>
          <w:rtl/>
        </w:rPr>
        <w:t xml:space="preserve">ومنها الحادثة التي ذکرها العلامة الشيخ يوسف بن أحمد بن ابراهيم بن أحمد بن صالح بن عصفور الدرازي البحران (1107ـ1186هـ)، صاحب کتاب (الحدائق الناضرة) في حدائقه: </w:t>
      </w:r>
    </w:p>
    <w:p w:rsidR="003A4733" w:rsidRPr="004C7A04" w:rsidRDefault="003A4733" w:rsidP="00571D1D">
      <w:pPr>
        <w:rPr>
          <w:rtl/>
        </w:rPr>
      </w:pPr>
      <w:r w:rsidRPr="004C7A04">
        <w:rPr>
          <w:rFonts w:hint="cs"/>
          <w:rtl/>
        </w:rPr>
        <w:t xml:space="preserve">«أقول: قد أشرنا سابقاً إلى </w:t>
      </w:r>
      <w:r w:rsidR="00571D1D">
        <w:rPr>
          <w:rFonts w:hint="cs"/>
          <w:rtl/>
        </w:rPr>
        <w:t>أ</w:t>
      </w:r>
      <w:r w:rsidRPr="004C7A04">
        <w:rPr>
          <w:rFonts w:hint="cs"/>
          <w:rtl/>
        </w:rPr>
        <w:t>نه لا يخفى على من تأمل جميع البلدان ولا شاهد أبلغ من العيان فإنه ليس شيء منها موافقاً للعلامات الرياضية التي حکموا بإفادتها العلم فضلاً عن الظن، فإني من جملة من تتبع ذلك لأني لما سافرت إلى حج بيت‌الله الحرام على طريق البحر رجعت على طريق البرّ، فاتفق أنّ جماعة الحج</w:t>
      </w:r>
      <w:r w:rsidR="00571D1D">
        <w:rPr>
          <w:rFonts w:hint="cs"/>
          <w:rtl/>
        </w:rPr>
        <w:t>ّ</w:t>
      </w:r>
      <w:r w:rsidRPr="004C7A04">
        <w:rPr>
          <w:rFonts w:hint="cs"/>
          <w:rtl/>
        </w:rPr>
        <w:t xml:space="preserve">اج اتفقوا مع </w:t>
      </w:r>
      <w:r w:rsidRPr="004C7A04">
        <w:rPr>
          <w:rFonts w:hint="cs"/>
          <w:rtl/>
        </w:rPr>
        <w:lastRenderedPageBreak/>
        <w:t>الأمير أن يمضي بهم إلى المدينة، فخرجنا من مکة المعظمة سائرين إلى جهة الشمال خمسة أيام حتى وصلنا إلى منزل يقال له (مران)، فوقع بين الأمير والحاج اختلاف في ما وعدهم، وطلب منهم مبلغاً زائداً، واتفق الأمر على عدم مغدي،</w:t>
      </w:r>
      <w:r w:rsidRPr="00AF73E6">
        <w:rPr>
          <w:rFonts w:asciiTheme="majorBidi" w:eastAsiaTheme="majorEastAsia" w:hAnsiTheme="majorBidi" w:cstheme="majorBidi"/>
          <w:vertAlign w:val="superscript"/>
          <w:rtl/>
        </w:rPr>
        <w:footnoteReference w:id="311"/>
      </w:r>
      <w:r w:rsidRPr="004C7A04">
        <w:rPr>
          <w:rFonts w:hint="cs"/>
          <w:rtl/>
        </w:rPr>
        <w:t xml:space="preserve"> المدينة المشـرفة والرجوع إلى الأحساء، فمشينا على الطريق المتوجهة إلى الأحساء، وکان مسيرنا إلى طرف المشرق، وکنت إذا جنَّ الليل أرى المسير على مطلع الثريا و هو ماثل عن نقطة المشرق إلى جهة الشمال کما لا يخفى، حتى وصلنا إلى منزل يسمى سديرة (السدير)،</w:t>
      </w:r>
      <w:r w:rsidRPr="00AF73E6">
        <w:rPr>
          <w:rFonts w:asciiTheme="majorBidi" w:eastAsiaTheme="majorEastAsia" w:hAnsiTheme="majorBidi" w:cstheme="majorBidi"/>
          <w:vertAlign w:val="superscript"/>
          <w:rtl/>
        </w:rPr>
        <w:footnoteReference w:id="312"/>
      </w:r>
      <w:r w:rsidRPr="004C7A04">
        <w:rPr>
          <w:rFonts w:hint="cs"/>
          <w:rtl/>
        </w:rPr>
        <w:t xml:space="preserve"> فسافرنا منه قاصدين إلى جهة الشمال ثلاثة أيام ثم دخلنا الأحساء، و الأحساء کالبحرين والقطيف قبلتها الآن على نقطه المغرب، و ما ذکرناه من هذا الانحراف الذي شاهدناه موافق لما ذکره علماء الهيئة، مما قدمنا نقله و مؤيد له مع أنّ قبلة هذه البلدان منذ وجدت و دخلت في الإسلام في زمن النبي</w:t>
      </w:r>
      <w:r w:rsidR="00AF73E6">
        <w:rPr>
          <w:rFonts w:hint="cs"/>
        </w:rPr>
        <w:sym w:font="Zar75 Symbols" w:char="F039"/>
      </w:r>
      <w:r w:rsidRPr="004C7A04">
        <w:rPr>
          <w:rFonts w:hint="cs"/>
          <w:rtl/>
        </w:rPr>
        <w:t>».</w:t>
      </w:r>
      <w:r w:rsidRPr="00AF73E6">
        <w:rPr>
          <w:rFonts w:asciiTheme="majorBidi" w:eastAsiaTheme="majorEastAsia" w:hAnsiTheme="majorBidi" w:cstheme="majorBidi"/>
          <w:vertAlign w:val="superscript"/>
          <w:rtl/>
        </w:rPr>
        <w:footnoteReference w:id="313"/>
      </w:r>
    </w:p>
    <w:p w:rsidR="003A4733" w:rsidRPr="004C7A04" w:rsidRDefault="003A4733" w:rsidP="003A4733">
      <w:pPr>
        <w:rPr>
          <w:rtl/>
        </w:rPr>
      </w:pPr>
      <w:r w:rsidRPr="004C7A04">
        <w:rPr>
          <w:rFonts w:hint="cs"/>
          <w:rtl/>
        </w:rPr>
        <w:t>وهنا أشار إلى (السدير) بأنها واحدة من المناطق التي يمر عليها حاج الأحساء للتزود، کما حدد زمن المسير من اليمامة إلى الأحساء‌ بثلاثة أيام.</w:t>
      </w:r>
    </w:p>
    <w:p w:rsidR="003A4733" w:rsidRPr="004C7A04" w:rsidRDefault="003A4733" w:rsidP="007B0B0A">
      <w:pPr>
        <w:rPr>
          <w:rtl/>
        </w:rPr>
      </w:pPr>
      <w:r w:rsidRPr="004C7A04">
        <w:rPr>
          <w:rFonts w:hint="cs"/>
          <w:rtl/>
        </w:rPr>
        <w:t>وکان ممن سار على طريق حاج الأحساء الشيخ أحمد بن الشيخ حسن بن محمد بن عل</w:t>
      </w:r>
      <w:r w:rsidR="007B0B0A" w:rsidRPr="004C7A04">
        <w:rPr>
          <w:rFonts w:hint="cs"/>
          <w:rtl/>
        </w:rPr>
        <w:t>ي</w:t>
      </w:r>
      <w:r w:rsidRPr="004C7A04">
        <w:rPr>
          <w:rFonts w:hint="cs"/>
          <w:rtl/>
        </w:rPr>
        <w:t xml:space="preserve"> بن خلف بن إبراهيم بن ضيف الله البحراني الحويصي الدمستاني، وکان العلماء يستغلون الفترة الزمنية الطويلة التي يستغرقها الطريق في النقاشات العلمية، وتبادل </w:t>
      </w:r>
      <w:r w:rsidRPr="004C7A04">
        <w:rPr>
          <w:rFonts w:hint="cs"/>
          <w:rtl/>
        </w:rPr>
        <w:lastRenderedPageBreak/>
        <w:t>الإجازات الروائية.</w:t>
      </w:r>
    </w:p>
    <w:p w:rsidR="003A4733" w:rsidRPr="004C7A04" w:rsidRDefault="003A4733" w:rsidP="003A4733">
      <w:pPr>
        <w:rPr>
          <w:rtl/>
        </w:rPr>
      </w:pPr>
      <w:r w:rsidRPr="004C7A04">
        <w:rPr>
          <w:rFonts w:hint="cs"/>
          <w:rtl/>
        </w:rPr>
        <w:t>يقول الشيخ عبدالمحسن بن محمد اللويمي في إشارة لحصوله على إجازة من الشيخ أحمد الدمستاني عندما سار حاج البحرين مع حاج الأحساء عن طريق البرّ فقال: «وهو أول من أجاز لي الرواية، وقد اجتمعت معه في رجوعي من مکة المشرفة بغرة محرم الحرام سنة 1205هـ».</w:t>
      </w:r>
      <w:r w:rsidRPr="00AF73E6">
        <w:rPr>
          <w:rFonts w:asciiTheme="majorBidi" w:eastAsiaTheme="majorEastAsia" w:hAnsiTheme="majorBidi" w:cstheme="majorBidi"/>
          <w:vertAlign w:val="superscript"/>
          <w:rtl/>
        </w:rPr>
        <w:footnoteReference w:id="314"/>
      </w:r>
    </w:p>
    <w:p w:rsidR="003A4733" w:rsidRPr="004C7A04" w:rsidRDefault="003A4733" w:rsidP="007B0B0A">
      <w:pPr>
        <w:ind w:firstLine="0"/>
        <w:rPr>
          <w:rtl/>
        </w:rPr>
      </w:pPr>
      <w:bookmarkStart w:id="55" w:name="_Toc83006666"/>
      <w:bookmarkStart w:id="56" w:name="_Toc82987447"/>
      <w:bookmarkStart w:id="57" w:name="_Toc82988174"/>
      <w:r w:rsidRPr="00AF73E6">
        <w:rPr>
          <w:rFonts w:hint="cs"/>
          <w:b/>
          <w:bCs/>
          <w:rtl/>
        </w:rPr>
        <w:t>عم</w:t>
      </w:r>
      <w:r w:rsidR="007B0B0A">
        <w:rPr>
          <w:rFonts w:hint="cs"/>
          <w:b/>
          <w:bCs/>
          <w:rtl/>
        </w:rPr>
        <w:t>ّـ</w:t>
      </w:r>
      <w:r w:rsidRPr="00AF73E6">
        <w:rPr>
          <w:rFonts w:hint="cs"/>
          <w:b/>
          <w:bCs/>
          <w:rtl/>
        </w:rPr>
        <w:t>ان:</w:t>
      </w:r>
      <w:bookmarkEnd w:id="55"/>
      <w:r w:rsidRPr="00AF73E6">
        <w:rPr>
          <w:rFonts w:hint="cs"/>
          <w:b/>
          <w:bCs/>
          <w:rtl/>
        </w:rPr>
        <w:t xml:space="preserve"> </w:t>
      </w:r>
      <w:bookmarkEnd w:id="56"/>
      <w:bookmarkEnd w:id="57"/>
      <w:r w:rsidRPr="004C7A04">
        <w:rPr>
          <w:rFonts w:hint="cs"/>
          <w:rtl/>
        </w:rPr>
        <w:t>من الطرق التي کان يسلکها أهل عُمان للحج الطريق يمرّ عبر الأحساء إلى نجد،‌وهو عمدة‌ الطرق المعروف بطريق البريمي بين عمان والأحساء، حيث يصل إقليم عمان بأرض نجد طريق واحد بري يخرج من نجد إلى الهفوف بالأحساء، ثم يتجه جنوباً مارّاً بواحة سلوى جنوبي شبه جزيرة قطر، ثم يدخل ساحل عمان الشمالي، و أول ما يلقي في أرض عمان من عمران مدينة أبو ظبي،</w:t>
      </w:r>
      <w:r w:rsidRPr="00AF73E6">
        <w:rPr>
          <w:rFonts w:asciiTheme="majorBidi" w:eastAsiaTheme="majorEastAsia" w:hAnsiTheme="majorBidi" w:cstheme="majorBidi"/>
          <w:vertAlign w:val="superscript"/>
          <w:rtl/>
        </w:rPr>
        <w:footnoteReference w:id="315"/>
      </w:r>
      <w:r w:rsidRPr="004C7A04">
        <w:rPr>
          <w:rFonts w:hint="cs"/>
          <w:rtl/>
        </w:rPr>
        <w:t xml:space="preserve"> وقد قرّر «لوريمر» أنه يمکن قطع المسافة بين الهفوف والبريمي في عشرة أيام، أما القوافل فتقطع المسافة في مدة شهر.</w:t>
      </w:r>
      <w:r w:rsidRPr="00AF73E6">
        <w:rPr>
          <w:rFonts w:asciiTheme="majorBidi" w:eastAsiaTheme="majorEastAsia" w:hAnsiTheme="majorBidi" w:cstheme="majorBidi"/>
          <w:vertAlign w:val="superscript"/>
          <w:rtl/>
        </w:rPr>
        <w:footnoteReference w:id="316"/>
      </w:r>
    </w:p>
    <w:p w:rsidR="003A4733" w:rsidRPr="004C7A04" w:rsidRDefault="003A4733" w:rsidP="003A4733">
      <w:pPr>
        <w:rPr>
          <w:rtl/>
        </w:rPr>
      </w:pPr>
      <w:r w:rsidRPr="004C7A04">
        <w:rPr>
          <w:rFonts w:hint="cs"/>
          <w:rtl/>
        </w:rPr>
        <w:t xml:space="preserve">وتعتبر واحة البريمي عمدة طرق عمان لأنه بوابته البرية إلى وسط و شرق الجزيرة العربية، وهذا ما يؤکّده الجغرافي القديم الشهير بابن السباهي زاده (ت 997هـ) في کتابه: «اوضح المسالك» حيث يقول: </w:t>
      </w:r>
    </w:p>
    <w:p w:rsidR="003A4733" w:rsidRPr="004C7A04" w:rsidRDefault="003A4733" w:rsidP="003A4733">
      <w:pPr>
        <w:rPr>
          <w:rtl/>
        </w:rPr>
      </w:pPr>
      <w:r w:rsidRPr="004C7A04">
        <w:rPr>
          <w:rFonts w:hint="cs"/>
          <w:rtl/>
        </w:rPr>
        <w:t xml:space="preserve">«وليس من العارض ولا من اليمامة طريق إلى عمان، بل الطريق من العارض إلى </w:t>
      </w:r>
      <w:r w:rsidRPr="004C7A04">
        <w:rPr>
          <w:rFonts w:hint="cs"/>
          <w:rtl/>
        </w:rPr>
        <w:lastRenderedPageBreak/>
        <w:t>الأحساء و القطيف ثم يسير الإنسان من الأحساء والقطيف على الساحل إلى عُمان».</w:t>
      </w:r>
      <w:r w:rsidRPr="00AF73E6">
        <w:rPr>
          <w:rFonts w:asciiTheme="majorBidi" w:eastAsiaTheme="majorEastAsia" w:hAnsiTheme="majorBidi" w:cstheme="majorBidi"/>
          <w:vertAlign w:val="superscript"/>
          <w:rtl/>
        </w:rPr>
        <w:footnoteReference w:id="317"/>
      </w:r>
    </w:p>
    <w:p w:rsidR="003A4733" w:rsidRPr="004C7A04" w:rsidRDefault="003A4733" w:rsidP="003A4733">
      <w:pPr>
        <w:rPr>
          <w:rtl/>
        </w:rPr>
      </w:pPr>
      <w:r w:rsidRPr="004C7A04">
        <w:rPr>
          <w:rFonts w:hint="cs"/>
          <w:rtl/>
        </w:rPr>
        <w:t>ولعلّ ما يميّز هذا الطريق أنه خاضع للحماية‌العثمانية وحکاّم نجد من السعوديين وآل رشيد، مقابل بعض المبالغ المالية، کما أنّ الحکومات المتعاقبة على حکم الأحساء کانت تأخذ طريق الحاج بعين الأهمية والعناية من قطّاع الطرق، لذا کان يفضله الکثير من حجّاج الهند والعجم وغيرهم، إضافة للمناطق القريبة من الأحساء. أما طريق الحجّ العماني الذي يسلکه حجاج عُمان إلى المشاعر، ‌فأحدهما يتجه من عمان عبر البريمي ثم إلى يبرين، ثم إلى البحري</w:t>
      </w:r>
      <w:r w:rsidR="007B0B0A">
        <w:rPr>
          <w:rFonts w:hint="cs"/>
          <w:rtl/>
        </w:rPr>
        <w:t>ن، ومنها إلى اليمامة، ثم إلى ضری</w:t>
      </w:r>
      <w:r w:rsidRPr="004C7A04">
        <w:rPr>
          <w:rFonts w:hint="cs"/>
          <w:rtl/>
        </w:rPr>
        <w:t>ة.</w:t>
      </w:r>
    </w:p>
    <w:p w:rsidR="003A4733" w:rsidRPr="004C7A04" w:rsidRDefault="003A4733" w:rsidP="003A4733">
      <w:pPr>
        <w:rPr>
          <w:rtl/>
        </w:rPr>
      </w:pPr>
      <w:r w:rsidRPr="004C7A04">
        <w:rPr>
          <w:rFonts w:hint="cs"/>
          <w:rtl/>
        </w:rPr>
        <w:t>وتشير المصادر الجغرافية إلى أنّ «ضرية» کانت ملتقى حجاج البصـرة والبحرين، حيث يفترقون بعدها إذا انصرفوا من الحج، فيتجه حجاج البصرة شمالاً وحجاج البحرين باتجاه اليمين، کما کان بإمکان القوافل القادمة من عمان اجتياز منطقة الأحساء لتلتقي بطريق اليمامة مکة المکرمة، ويتبع أهل عُمان أهل الإمارات، سواء في طريقهم عبر الأحساء أو الطريق الساحل الخيار الآخر لهم لبلوغ مکة المکرمة.</w:t>
      </w:r>
    </w:p>
    <w:p w:rsidR="003A4733" w:rsidRPr="004C7A04" w:rsidRDefault="003A4733" w:rsidP="007B0B0A">
      <w:pPr>
        <w:ind w:firstLine="0"/>
        <w:rPr>
          <w:rtl/>
        </w:rPr>
      </w:pPr>
      <w:bookmarkStart w:id="58" w:name="_Toc83006667"/>
      <w:bookmarkStart w:id="59" w:name="_Toc82987448"/>
      <w:bookmarkStart w:id="60" w:name="_Toc82988175"/>
      <w:r w:rsidRPr="00AF73E6">
        <w:rPr>
          <w:rFonts w:hint="cs"/>
          <w:b/>
          <w:bCs/>
          <w:rtl/>
        </w:rPr>
        <w:t>قطر:</w:t>
      </w:r>
      <w:bookmarkEnd w:id="58"/>
      <w:r w:rsidRPr="00AF73E6">
        <w:rPr>
          <w:rFonts w:hint="cs"/>
          <w:b/>
          <w:bCs/>
          <w:rtl/>
        </w:rPr>
        <w:t xml:space="preserve"> </w:t>
      </w:r>
      <w:bookmarkEnd w:id="59"/>
      <w:bookmarkEnd w:id="60"/>
      <w:r w:rsidRPr="004C7A04">
        <w:rPr>
          <w:rFonts w:hint="cs"/>
          <w:rtl/>
        </w:rPr>
        <w:t>کانت قطر لسنوات طويلة على صلة وثيقة بالأحساء، وليس لهم طريق بري لبلوغ مکة المکرمة إلّا عن طريق الأحساء، وهذا الأمر بقي إلى اليوم، حيث لا يوجد لهم طريق إلى مکة مستقلاً، وإنما يأتون إلى الأحساء، ومنها يتجهون إلى الديار المقدسة، أما في الرکب الأحسائي و في حمايته، أو مستقلاً بعد أن يتم التزوّد و أخذ المؤ</w:t>
      </w:r>
      <w:r w:rsidR="007B0B0A">
        <w:rPr>
          <w:rFonts w:hint="cs"/>
          <w:rtl/>
        </w:rPr>
        <w:t>و</w:t>
      </w:r>
      <w:r w:rsidRPr="004C7A04">
        <w:rPr>
          <w:rFonts w:hint="cs"/>
          <w:rtl/>
        </w:rPr>
        <w:t>نة من الإحساء؛ لتنطلق مسيرتهم عبر اليمامة.</w:t>
      </w:r>
    </w:p>
    <w:p w:rsidR="003A4733" w:rsidRPr="00AF73E6" w:rsidRDefault="003A4733" w:rsidP="00AF73E6">
      <w:pPr>
        <w:ind w:firstLine="0"/>
        <w:rPr>
          <w:b/>
          <w:bCs/>
          <w:rtl/>
        </w:rPr>
      </w:pPr>
      <w:bookmarkStart w:id="61" w:name="_Toc82987449"/>
      <w:bookmarkStart w:id="62" w:name="_Toc82988176"/>
      <w:bookmarkStart w:id="63" w:name="_Toc83006668"/>
      <w:r w:rsidRPr="00AF73E6">
        <w:rPr>
          <w:rFonts w:hint="cs"/>
          <w:b/>
          <w:bCs/>
          <w:rtl/>
        </w:rPr>
        <w:lastRenderedPageBreak/>
        <w:t>الکويت:</w:t>
      </w:r>
      <w:bookmarkEnd w:id="61"/>
      <w:bookmarkEnd w:id="62"/>
      <w:bookmarkEnd w:id="63"/>
    </w:p>
    <w:p w:rsidR="003A4733" w:rsidRPr="004C7A04" w:rsidRDefault="003A4733" w:rsidP="00A61F20">
      <w:pPr>
        <w:rPr>
          <w:rtl/>
        </w:rPr>
      </w:pPr>
      <w:r w:rsidRPr="004C7A04">
        <w:rPr>
          <w:rFonts w:hint="cs"/>
          <w:rtl/>
        </w:rPr>
        <w:t xml:space="preserve">تعتبر </w:t>
      </w:r>
      <w:r w:rsidRPr="00A61F20">
        <w:rPr>
          <w:rFonts w:hint="cs"/>
          <w:rtl/>
        </w:rPr>
        <w:t>الکويت من أ</w:t>
      </w:r>
      <w:r w:rsidR="00FD561E" w:rsidRPr="00A61F20">
        <w:rPr>
          <w:rFonts w:hint="cs"/>
          <w:rtl/>
        </w:rPr>
        <w:t>یال</w:t>
      </w:r>
      <w:r w:rsidR="00A61F20" w:rsidRPr="00A61F20">
        <w:rPr>
          <w:rFonts w:hint="cs"/>
          <w:rtl/>
        </w:rPr>
        <w:t>ا</w:t>
      </w:r>
      <w:r w:rsidRPr="00A61F20">
        <w:rPr>
          <w:rFonts w:hint="cs"/>
          <w:rtl/>
        </w:rPr>
        <w:t>ة التابعة لأيالة الحسا والتي سبقت الوجود العثماني سنة 957هـ ، وقد لعبت دوراً مهمّاً في تسيير الحجاج</w:t>
      </w:r>
      <w:r w:rsidRPr="004C7A04">
        <w:rPr>
          <w:rFonts w:hint="cs"/>
          <w:rtl/>
        </w:rPr>
        <w:t xml:space="preserve"> إلى الديار المقدسة لواء البادية، الذي کان يتولّى زعامته أمراء من بني خالد، حيث کان مکانهم في الجهة الشمالية من الأحساء، ويشمل أجزاءً واسعة من الکويت وصحراء الصمّان.</w:t>
      </w:r>
    </w:p>
    <w:p w:rsidR="003A4733" w:rsidRPr="004C7A04" w:rsidRDefault="003A4733" w:rsidP="003A4733">
      <w:pPr>
        <w:rPr>
          <w:rtl/>
        </w:rPr>
      </w:pPr>
      <w:r w:rsidRPr="004C7A04">
        <w:rPr>
          <w:rFonts w:hint="cs"/>
          <w:rtl/>
        </w:rPr>
        <w:t>وقد کانت الدولة العثمانية تجزل لهم العطاء، وکان الغرض عند العثمانيين من تأسيس هذه الإيالة‌ هو عملية جذب هذه الزعامات إلى الحکم العثماني، وإشراکهم في الحفاظ على استقرار الأوضاع فيها.</w:t>
      </w:r>
    </w:p>
    <w:p w:rsidR="003A4733" w:rsidRPr="004C7A04" w:rsidRDefault="003A4733" w:rsidP="003A4733">
      <w:pPr>
        <w:rPr>
          <w:rtl/>
        </w:rPr>
      </w:pPr>
      <w:r w:rsidRPr="004C7A04">
        <w:rPr>
          <w:rFonts w:hint="cs"/>
          <w:rtl/>
        </w:rPr>
        <w:t>إضافة إلى السيطرة على القبائل المتنقلة ومنع تهديدها، ومنع تهديدها لطرق المواصلات سواء ‌التي إلى البصرة أو الديار المقدسة.</w:t>
      </w:r>
      <w:r w:rsidRPr="00AF73E6">
        <w:rPr>
          <w:rFonts w:asciiTheme="majorBidi" w:eastAsiaTheme="majorEastAsia" w:hAnsiTheme="majorBidi" w:cstheme="majorBidi"/>
          <w:vertAlign w:val="superscript"/>
          <w:rtl/>
        </w:rPr>
        <w:footnoteReference w:id="318"/>
      </w:r>
    </w:p>
    <w:p w:rsidR="003A4733" w:rsidRPr="004C7A04" w:rsidRDefault="003A4733" w:rsidP="003A4733">
      <w:pPr>
        <w:rPr>
          <w:rtl/>
        </w:rPr>
      </w:pPr>
      <w:r w:rsidRPr="004C7A04">
        <w:rPr>
          <w:rFonts w:hint="cs"/>
          <w:rtl/>
        </w:rPr>
        <w:t>لذا من المحتمل أنه تمَّ إقامة حامية عثمانية في الکويت يقيم فيها أمير لواء البادية، أو أحد أتباعه و ذلك للحفاظ على أمن وسلامة المواصلات تنفيذاً لمتطلبات السلطات العثمانية.</w:t>
      </w:r>
      <w:r w:rsidRPr="00AF73E6">
        <w:rPr>
          <w:rFonts w:asciiTheme="majorBidi" w:eastAsiaTheme="majorEastAsia" w:hAnsiTheme="majorBidi" w:cstheme="majorBidi"/>
          <w:vertAlign w:val="superscript"/>
          <w:rtl/>
        </w:rPr>
        <w:footnoteReference w:id="319"/>
      </w:r>
    </w:p>
    <w:p w:rsidR="003A4733" w:rsidRPr="004C7A04" w:rsidRDefault="003A4733" w:rsidP="003A4733">
      <w:pPr>
        <w:rPr>
          <w:rtl/>
        </w:rPr>
      </w:pPr>
      <w:r w:rsidRPr="004C7A04">
        <w:rPr>
          <w:rFonts w:hint="cs"/>
          <w:rtl/>
        </w:rPr>
        <w:t>وکان من أمراء هذا اللواء آل عريعر زعماء قبيلة بني خالد، وتعاقب عليه عدد من الأمراء منهم: سعدون بن حميد (قبل 976هـ</w:t>
      </w:r>
      <w:r w:rsidR="00A61F20">
        <w:rPr>
          <w:rFonts w:hint="cs"/>
          <w:rtl/>
        </w:rPr>
        <w:t>)</w:t>
      </w:r>
      <w:r w:rsidRPr="004C7A04">
        <w:rPr>
          <w:rtl/>
        </w:rPr>
        <w:t xml:space="preserve"> العثمانيون في شرق وشبه الجزيرة العربية، مصدر سابق: 307.</w:t>
      </w:r>
      <w:r w:rsidRPr="004C7A04">
        <w:rPr>
          <w:rFonts w:hint="cs"/>
          <w:rtl/>
        </w:rPr>
        <w:t xml:space="preserve"> ابن حميد (غير سعدون)، (983هـ)، سعدون بکي و هو </w:t>
      </w:r>
      <w:r w:rsidRPr="004C7A04">
        <w:rPr>
          <w:rFonts w:hint="cs"/>
          <w:rtl/>
        </w:rPr>
        <w:lastRenderedPageBreak/>
        <w:t>غير سعدون الأول (984 ـ إلى بعد 992هـ)، براك بن حميد (1072هـ)،</w:t>
      </w:r>
      <w:r w:rsidRPr="008E5BAD">
        <w:rPr>
          <w:rFonts w:asciiTheme="majorBidi" w:eastAsiaTheme="majorEastAsia" w:hAnsiTheme="majorBidi" w:cstheme="majorBidi"/>
          <w:vertAlign w:val="superscript"/>
          <w:rtl/>
        </w:rPr>
        <w:footnoteReference w:id="320"/>
      </w:r>
      <w:r w:rsidRPr="004C7A04">
        <w:rPr>
          <w:rFonts w:hint="cs"/>
          <w:rtl/>
        </w:rPr>
        <w:t xml:space="preserve"> وغيرهم.</w:t>
      </w:r>
    </w:p>
    <w:p w:rsidR="003A4733" w:rsidRPr="004C7A04" w:rsidRDefault="003A4733" w:rsidP="003A4733">
      <w:pPr>
        <w:rPr>
          <w:rtl/>
        </w:rPr>
      </w:pPr>
      <w:r w:rsidRPr="004C7A04">
        <w:rPr>
          <w:rFonts w:hint="cs"/>
          <w:rtl/>
        </w:rPr>
        <w:t>کذلك الحجاج الکويتيون استفادوا من الوجود الخالدي لإيصالهم إلى الحج مقابل مبلغ من المال، و ذلك عن طريق صحراء الصمان ومنه إلى نجد في طريق حاج الأحساء، الذي تشمله الدولة العثمانية برعايتها و متابعتها خلال القرن العاشر، ثم استمر نفس الأمر و الوضع في القرن الحادي عشر بعد أن آل الحکم في الأحساء إلى بني خالد أنفسهم.</w:t>
      </w:r>
    </w:p>
    <w:p w:rsidR="003A4733" w:rsidRPr="004C7A04" w:rsidRDefault="003A4733" w:rsidP="003A4733">
      <w:pPr>
        <w:rPr>
          <w:rtl/>
        </w:rPr>
      </w:pPr>
      <w:r w:rsidRPr="004C7A04">
        <w:rPr>
          <w:rFonts w:hint="cs"/>
          <w:rtl/>
        </w:rPr>
        <w:t>فکان ضمن موکبهم معظم حجاج الکويت بمختلف أطيافهم و أصولهم العرقية أو الجغرافية.</w:t>
      </w:r>
    </w:p>
    <w:p w:rsidR="003A4733" w:rsidRPr="004C7A04" w:rsidRDefault="003A4733" w:rsidP="003A4733">
      <w:pPr>
        <w:rPr>
          <w:rtl/>
        </w:rPr>
      </w:pPr>
      <w:r w:rsidRPr="004C7A04">
        <w:rPr>
          <w:rFonts w:hint="cs"/>
          <w:rtl/>
        </w:rPr>
        <w:t>وتبعاً للحجاج القادمين من إيران والعراق کان حجاج الکويت يستأجرون عمال بني خالد المتواجدين في کوت الخوالد، وهي قلعة صغيرة، لحر استهم أثناء رحلات الحج التي کانت محفوفة بالمخاطر و عمليات النهب والسلب من قبل أهل البادية وقطّاع الطرق، لأن بني خالد کانوا مسيطرين على مناطق شاسعة من الجزيرة العربية فإنهم کانوا يقومون بهذه الخدمة لقاء أجر مادي.</w:t>
      </w:r>
      <w:r w:rsidRPr="008E5BAD">
        <w:rPr>
          <w:rFonts w:asciiTheme="majorBidi" w:eastAsiaTheme="majorEastAsia" w:hAnsiTheme="majorBidi" w:cstheme="majorBidi"/>
          <w:vertAlign w:val="superscript"/>
          <w:rtl/>
        </w:rPr>
        <w:footnoteReference w:id="321"/>
      </w:r>
    </w:p>
    <w:p w:rsidR="003A4733" w:rsidRPr="004C7A04" w:rsidRDefault="003A4733" w:rsidP="00CB7E1D">
      <w:pPr>
        <w:ind w:firstLine="0"/>
        <w:rPr>
          <w:rtl/>
        </w:rPr>
      </w:pPr>
      <w:bookmarkStart w:id="64" w:name="_Toc82987450"/>
      <w:bookmarkStart w:id="65" w:name="_Toc82988177"/>
      <w:bookmarkStart w:id="66" w:name="_Toc83006669"/>
      <w:r w:rsidRPr="008E5BAD">
        <w:rPr>
          <w:rFonts w:hint="cs"/>
          <w:b/>
          <w:bCs/>
          <w:rtl/>
        </w:rPr>
        <w:t>بلاد فارس:</w:t>
      </w:r>
      <w:bookmarkEnd w:id="64"/>
      <w:bookmarkEnd w:id="65"/>
      <w:bookmarkEnd w:id="66"/>
      <w:r w:rsidRPr="008E5BAD">
        <w:rPr>
          <w:rFonts w:hint="cs"/>
          <w:b/>
          <w:bCs/>
          <w:rtl/>
        </w:rPr>
        <w:t xml:space="preserve"> </w:t>
      </w:r>
      <w:r w:rsidRPr="004C7A04">
        <w:rPr>
          <w:rFonts w:hint="cs"/>
          <w:rtl/>
        </w:rPr>
        <w:t xml:space="preserve">اعتمد العجم درب الحاج الأحسائي کأحد أهمّ الطرق للوصول إلى الديار المقدسة لما يتمتع هذا الطريق عن غيره من الطرق بالقصر والأمن التي کانت تسعى الحکومات المتعاقبة على الأحساء على توفيره للحاج، وهذه العلاقة تمتد إلى </w:t>
      </w:r>
      <w:r w:rsidRPr="004C7A04">
        <w:rPr>
          <w:rFonts w:hint="cs"/>
          <w:rtl/>
        </w:rPr>
        <w:lastRenderedPageBreak/>
        <w:t>أقدم العصور، عرفنا منها ما يرجع إلى بدايات القرن التاسع الهجري، مما يعني أنّ العلاقة کانت قبل هذا التاريخ من القرن الثامن الهجري، منها ما وقع في أحداث سنة 813هـ حجّ من عراق العجم جماعة عن طريق الأحساء والقطيف.</w:t>
      </w:r>
      <w:r w:rsidRPr="008E5BAD">
        <w:rPr>
          <w:rFonts w:asciiTheme="majorBidi" w:eastAsiaTheme="majorEastAsia" w:hAnsiTheme="majorBidi" w:cstheme="majorBidi"/>
          <w:vertAlign w:val="superscript"/>
          <w:rtl/>
        </w:rPr>
        <w:footnoteReference w:id="322"/>
      </w:r>
    </w:p>
    <w:p w:rsidR="003A4733" w:rsidRPr="004C7A04" w:rsidRDefault="003A4733" w:rsidP="003A4733">
      <w:pPr>
        <w:rPr>
          <w:rtl/>
        </w:rPr>
      </w:pPr>
      <w:r w:rsidRPr="004C7A04">
        <w:rPr>
          <w:rFonts w:hint="cs"/>
          <w:rtl/>
        </w:rPr>
        <w:t>إذ کلمة (عراق العجم) يطلق سابقاً على عراق العجم منطقة جغرافية ‌تشمل الأراضي الواقعة شرق (عراق العرب) بما في ذلك مدن مثل إصفهان والري وقزوين و کرمانشاه و تعرف هذه المنطقة أيضاً باسم إقليم الجبال تتضمن هذه المنطقة المناطق الجبلية الکردية والفارسية و الآذرية، وذلك خلال تلك الفترة ما بين القرنين الحادي عشر والسادس عشر ميلادي.</w:t>
      </w:r>
    </w:p>
    <w:p w:rsidR="003A4733" w:rsidRPr="004C7A04" w:rsidRDefault="003A4733" w:rsidP="003A4733">
      <w:pPr>
        <w:rPr>
          <w:rtl/>
        </w:rPr>
      </w:pPr>
      <w:r w:rsidRPr="004C7A04">
        <w:rPr>
          <w:rFonts w:hint="cs"/>
          <w:rtl/>
        </w:rPr>
        <w:t>کما کان يطلق اسم العراق على المنطقتين عراق العرب (المنطقة السهلية على حوض نهري دجلة والفرات)، وعراق العجم (المنطقة الجبلية) تسمية أرض العراقين، ويفصل بين المنطقتين سلسلة جبال زاگروس.</w:t>
      </w:r>
      <w:r w:rsidRPr="008E5BAD">
        <w:rPr>
          <w:rFonts w:asciiTheme="majorBidi" w:eastAsiaTheme="majorEastAsia" w:hAnsiTheme="majorBidi" w:cstheme="majorBidi"/>
          <w:vertAlign w:val="superscript"/>
          <w:rtl/>
        </w:rPr>
        <w:footnoteReference w:id="323"/>
      </w:r>
    </w:p>
    <w:p w:rsidR="003A4733" w:rsidRPr="004C7A04" w:rsidRDefault="003A4733" w:rsidP="003A4733">
      <w:pPr>
        <w:rPr>
          <w:rtl/>
        </w:rPr>
      </w:pPr>
      <w:r w:rsidRPr="004C7A04">
        <w:rPr>
          <w:rFonts w:hint="cs"/>
          <w:rtl/>
        </w:rPr>
        <w:t>وفي سنة 814هـ لم يحجّ العراقيون برکب، وحج منهم ناسٌ قليل من شيراز وغيرها من طريق الأحساء والقطيف، ضمن حجّاج البحرين الذي يتولى حراسته بنو عقيل.</w:t>
      </w:r>
      <w:r w:rsidRPr="00B236A2">
        <w:rPr>
          <w:rFonts w:asciiTheme="majorBidi" w:eastAsiaTheme="majorEastAsia" w:hAnsiTheme="majorBidi" w:cstheme="majorBidi"/>
          <w:vertAlign w:val="superscript"/>
          <w:rtl/>
        </w:rPr>
        <w:footnoteReference w:id="324"/>
      </w:r>
      <w:r w:rsidRPr="00B236A2">
        <w:rPr>
          <w:rFonts w:asciiTheme="majorBidi" w:hAnsiTheme="majorBidi" w:cstheme="majorBidi"/>
          <w:vertAlign w:val="superscript"/>
          <w:rtl/>
        </w:rPr>
        <w:t xml:space="preserve"> </w:t>
      </w:r>
    </w:p>
    <w:p w:rsidR="003A4733" w:rsidRPr="004C7A04" w:rsidRDefault="003A4733" w:rsidP="003A4733">
      <w:pPr>
        <w:rPr>
          <w:rtl/>
        </w:rPr>
      </w:pPr>
      <w:r w:rsidRPr="004C7A04">
        <w:rPr>
          <w:rFonts w:hint="cs"/>
          <w:rtl/>
        </w:rPr>
        <w:t xml:space="preserve">وقد استمر الرکب الأحسائي هو من يتولى توصيل الحجاج العجم ففي سنة </w:t>
      </w:r>
      <w:r w:rsidRPr="004C7A04">
        <w:rPr>
          <w:rFonts w:hint="cs"/>
          <w:rtl/>
        </w:rPr>
        <w:lastRenderedPageBreak/>
        <w:t>815هـ، ولم يحج العراقيون سوى مجموعة قليلة منهم مع حجّاج البحرين.</w:t>
      </w:r>
      <w:r w:rsidRPr="008E5BAD">
        <w:rPr>
          <w:rFonts w:asciiTheme="majorBidi" w:eastAsiaTheme="majorEastAsia" w:hAnsiTheme="majorBidi" w:cstheme="majorBidi"/>
          <w:vertAlign w:val="superscript"/>
          <w:rtl/>
        </w:rPr>
        <w:footnoteReference w:id="325"/>
      </w:r>
    </w:p>
    <w:p w:rsidR="003A4733" w:rsidRPr="004C7A04" w:rsidRDefault="003A4733" w:rsidP="003A4733">
      <w:pPr>
        <w:rPr>
          <w:rtl/>
        </w:rPr>
      </w:pPr>
      <w:r w:rsidRPr="004C7A04">
        <w:rPr>
          <w:rFonts w:hint="cs"/>
          <w:rtl/>
        </w:rPr>
        <w:t>مع احتمالية أن يکون أمير الحاج الشيخ زامل بن حسين بن جبر أول أمراء الدولة العقيلية من سنة 820 إلى سنة 866هـ. و لعل ذلك قبل توليه الحکم.</w:t>
      </w:r>
    </w:p>
    <w:p w:rsidR="003A4733" w:rsidRPr="004C7A04" w:rsidRDefault="003A4733" w:rsidP="00B236A2">
      <w:pPr>
        <w:rPr>
          <w:rtl/>
        </w:rPr>
      </w:pPr>
      <w:r w:rsidRPr="004C7A04">
        <w:rPr>
          <w:rFonts w:hint="cs"/>
          <w:rtl/>
        </w:rPr>
        <w:t>وينقل على لسان محمد بن الحسن الحر العاملي قوله: «وفي سنة 1087هـ، أخذت الأعراب حجاج العجم في طريق الحسا (الأحساء) بعد ما حجّوا و فُقِدَ منهم خلقٌ کثير، و کان فيمن فُقِد أخي الأصغر الشيخ علي، وَسَلَم أخي الأکبر الشيخ محمد، وکان قد مضى على طريق البحرين، ومعه ملا خليل القزويني الأخباري وجماعة»،</w:t>
      </w:r>
      <w:r w:rsidRPr="001C3BD9">
        <w:rPr>
          <w:rFonts w:asciiTheme="majorBidi" w:eastAsiaTheme="majorEastAsia" w:hAnsiTheme="majorBidi" w:cstheme="majorBidi"/>
          <w:vertAlign w:val="superscript"/>
          <w:rtl/>
        </w:rPr>
        <w:footnoteReference w:id="326"/>
      </w:r>
      <w:r w:rsidRPr="004C7A04">
        <w:rPr>
          <w:rFonts w:hint="cs"/>
          <w:rtl/>
        </w:rPr>
        <w:t xml:space="preserve"> في إشارة إلى أنّ أخاه کان ضمن حجّاج العجم الذين ساروا لمکة المکرمة عبر الأحساء، فَفُقِد أخوه فيمن فقد، نتيجةً للظروف الصعبة لطريق الحاج.</w:t>
      </w:r>
    </w:p>
    <w:p w:rsidR="003A4733" w:rsidRPr="004C7A04" w:rsidRDefault="003A4733" w:rsidP="00021D82">
      <w:pPr>
        <w:ind w:firstLine="0"/>
        <w:rPr>
          <w:rtl/>
        </w:rPr>
      </w:pPr>
      <w:bookmarkStart w:id="67" w:name="_Toc83006670"/>
      <w:bookmarkStart w:id="68" w:name="_Toc82987451"/>
      <w:bookmarkStart w:id="69" w:name="_Toc82988178"/>
      <w:r w:rsidRPr="001C3BD9">
        <w:rPr>
          <w:rFonts w:hint="cs"/>
          <w:b/>
          <w:bCs/>
          <w:rtl/>
        </w:rPr>
        <w:t>ح</w:t>
      </w:r>
      <w:r w:rsidR="001C3BD9">
        <w:rPr>
          <w:rFonts w:hint="cs"/>
          <w:b/>
          <w:bCs/>
          <w:rtl/>
        </w:rPr>
        <w:t>ُ</w:t>
      </w:r>
      <w:r w:rsidRPr="001C3BD9">
        <w:rPr>
          <w:rFonts w:hint="cs"/>
          <w:b/>
          <w:bCs/>
          <w:rtl/>
        </w:rPr>
        <w:t>ج</w:t>
      </w:r>
      <w:r w:rsidR="001C3BD9">
        <w:rPr>
          <w:rFonts w:hint="cs"/>
          <w:b/>
          <w:bCs/>
          <w:rtl/>
        </w:rPr>
        <w:t>ّ</w:t>
      </w:r>
      <w:r w:rsidRPr="001C3BD9">
        <w:rPr>
          <w:rFonts w:hint="cs"/>
          <w:b/>
          <w:bCs/>
          <w:rtl/>
        </w:rPr>
        <w:t>اج الهند:</w:t>
      </w:r>
      <w:bookmarkEnd w:id="67"/>
      <w:r w:rsidRPr="001C3BD9">
        <w:rPr>
          <w:rFonts w:hint="cs"/>
          <w:b/>
          <w:bCs/>
          <w:rtl/>
        </w:rPr>
        <w:t xml:space="preserve"> </w:t>
      </w:r>
      <w:bookmarkEnd w:id="68"/>
      <w:bookmarkEnd w:id="69"/>
      <w:r w:rsidRPr="00021D82">
        <w:rPr>
          <w:rFonts w:hint="cs"/>
          <w:rtl/>
        </w:rPr>
        <w:t>کان حج</w:t>
      </w:r>
      <w:r w:rsidR="001C3BD9" w:rsidRPr="00021D82">
        <w:rPr>
          <w:rFonts w:hint="cs"/>
          <w:rtl/>
        </w:rPr>
        <w:t>ّ</w:t>
      </w:r>
      <w:r w:rsidRPr="00021D82">
        <w:rPr>
          <w:rFonts w:hint="cs"/>
          <w:rtl/>
        </w:rPr>
        <w:t>اج الهنود يذهبون إلى الديار المقدسة من خلال عدّة طرق، منها عن طريق البحر من خلال ميناء جدة لقربه</w:t>
      </w:r>
      <w:r w:rsidRPr="004C7A04">
        <w:rPr>
          <w:rFonts w:hint="cs"/>
          <w:rtl/>
        </w:rPr>
        <w:t xml:space="preserve"> من مکة وأقل خطورة من غيره، ومنها طريق اليمن عدن حيث يأتون ضمن الرکب اليمني، و تارة ‌يأتون مع حجّاج فارس عن طريق البرّ مع حجّاج بلاد فارس مروراً بالعراق حيث يکونون ضمن رکب الحجّ العراقي على درب زبيدة.</w:t>
      </w:r>
    </w:p>
    <w:p w:rsidR="003A4733" w:rsidRPr="004C7A04" w:rsidRDefault="003A4733" w:rsidP="003A4733">
      <w:pPr>
        <w:rPr>
          <w:rtl/>
        </w:rPr>
      </w:pPr>
      <w:r w:rsidRPr="004C7A04">
        <w:rPr>
          <w:rFonts w:hint="cs"/>
          <w:rtl/>
        </w:rPr>
        <w:t xml:space="preserve">ومن هذه الطرق التي يسلکونها عن طريق العقير حيث يذهبون مع الرکب الأحسائي المنطلق إلى الحج، وکان هذا حال العديد من حجاج الهند کما تؤکده </w:t>
      </w:r>
      <w:r w:rsidRPr="004C7A04">
        <w:rPr>
          <w:rFonts w:hint="cs"/>
          <w:rtl/>
        </w:rPr>
        <w:lastRenderedPageBreak/>
        <w:t>المصادر، ففي سنة 980هـ، تذکر المصادر العثمانية عن أهمية ميناء العقير، والدور الذي يؤديه في خدمة الحاج، حيث کان هو الميناء الرئيس في إيالة الأحساء، لاستقبال الحجاج القادمين من الهند، وکافة المناطق الواقعة إلى الجنوب الشـرقي للخليج [الفارسي]  تقريباً.</w:t>
      </w:r>
      <w:r w:rsidRPr="001C3BD9">
        <w:rPr>
          <w:rStyle w:val="ListParagraphChar"/>
          <w:rFonts w:asciiTheme="majorBidi" w:eastAsiaTheme="majorEastAsia" w:hAnsiTheme="majorBidi" w:cstheme="majorBidi"/>
          <w:vertAlign w:val="superscript"/>
          <w:rtl/>
        </w:rPr>
        <w:footnoteReference w:id="327"/>
      </w:r>
    </w:p>
    <w:p w:rsidR="003A4733" w:rsidRPr="001C3BD9" w:rsidRDefault="003A4733" w:rsidP="001C3BD9">
      <w:pPr>
        <w:ind w:firstLine="0"/>
        <w:rPr>
          <w:b/>
          <w:bCs/>
          <w:rtl/>
        </w:rPr>
      </w:pPr>
      <w:bookmarkStart w:id="70" w:name="_Toc82987452"/>
      <w:bookmarkStart w:id="71" w:name="_Toc82988179"/>
      <w:bookmarkStart w:id="72" w:name="_Toc83006671"/>
      <w:r w:rsidRPr="001C3BD9">
        <w:rPr>
          <w:rFonts w:hint="cs"/>
          <w:b/>
          <w:bCs/>
          <w:rtl/>
        </w:rPr>
        <w:t>الباب الثالت</w:t>
      </w:r>
      <w:bookmarkEnd w:id="70"/>
      <w:bookmarkEnd w:id="71"/>
      <w:bookmarkEnd w:id="72"/>
      <w:r w:rsidRPr="001C3BD9">
        <w:rPr>
          <w:rFonts w:hint="cs"/>
          <w:b/>
          <w:bCs/>
          <w:rtl/>
        </w:rPr>
        <w:t>:</w:t>
      </w:r>
      <w:bookmarkStart w:id="73" w:name="_Toc82987453"/>
      <w:bookmarkStart w:id="74" w:name="_Toc82988180"/>
      <w:bookmarkStart w:id="75" w:name="_Toc83006672"/>
      <w:r w:rsidRPr="001C3BD9">
        <w:rPr>
          <w:rFonts w:hint="cs"/>
          <w:b/>
          <w:bCs/>
          <w:rtl/>
        </w:rPr>
        <w:t xml:space="preserve"> موکب الحج الأحسائي</w:t>
      </w:r>
      <w:bookmarkEnd w:id="73"/>
      <w:bookmarkEnd w:id="74"/>
      <w:bookmarkEnd w:id="75"/>
      <w:r w:rsidRPr="001C3BD9">
        <w:rPr>
          <w:rFonts w:hint="cs"/>
          <w:b/>
          <w:bCs/>
          <w:rtl/>
        </w:rPr>
        <w:t xml:space="preserve">، </w:t>
      </w:r>
      <w:bookmarkStart w:id="76" w:name="_Toc82987454"/>
      <w:bookmarkStart w:id="77" w:name="_Toc82988181"/>
      <w:bookmarkStart w:id="78" w:name="_Toc83006673"/>
      <w:r w:rsidRPr="001C3BD9">
        <w:rPr>
          <w:rFonts w:hint="cs"/>
          <w:b/>
          <w:bCs/>
          <w:rtl/>
        </w:rPr>
        <w:t>دوره وإسهاماته</w:t>
      </w:r>
      <w:bookmarkEnd w:id="76"/>
      <w:bookmarkEnd w:id="77"/>
      <w:bookmarkEnd w:id="78"/>
      <w:r w:rsidRPr="001C3BD9">
        <w:rPr>
          <w:rFonts w:hint="cs"/>
          <w:b/>
          <w:bCs/>
          <w:rtl/>
        </w:rPr>
        <w:t xml:space="preserve">، </w:t>
      </w:r>
      <w:bookmarkStart w:id="79" w:name="_Toc82987455"/>
      <w:bookmarkStart w:id="80" w:name="_Toc82988182"/>
      <w:bookmarkStart w:id="81" w:name="_Toc83006674"/>
      <w:r w:rsidRPr="001C3BD9">
        <w:rPr>
          <w:rFonts w:hint="cs"/>
          <w:b/>
          <w:bCs/>
          <w:rtl/>
        </w:rPr>
        <w:t>وفيه ثلاثة فصول</w:t>
      </w:r>
      <w:bookmarkEnd w:id="79"/>
      <w:bookmarkEnd w:id="80"/>
      <w:bookmarkEnd w:id="81"/>
      <w:r w:rsidRPr="001C3BD9">
        <w:rPr>
          <w:rFonts w:hint="cs"/>
          <w:b/>
          <w:bCs/>
          <w:rtl/>
        </w:rPr>
        <w:t>:</w:t>
      </w:r>
    </w:p>
    <w:p w:rsidR="003A4733" w:rsidRPr="001C3BD9" w:rsidRDefault="003A4733" w:rsidP="001C3BD9">
      <w:pPr>
        <w:ind w:firstLine="0"/>
        <w:rPr>
          <w:b/>
          <w:bCs/>
          <w:rtl/>
        </w:rPr>
      </w:pPr>
      <w:bookmarkStart w:id="82" w:name="_Toc82987456"/>
      <w:bookmarkStart w:id="83" w:name="_Toc82988183"/>
      <w:bookmarkStart w:id="84" w:name="_Toc83006675"/>
      <w:r w:rsidRPr="001C3BD9">
        <w:rPr>
          <w:rFonts w:hint="cs"/>
          <w:b/>
          <w:bCs/>
          <w:rtl/>
        </w:rPr>
        <w:t>الفصل الاوّل: أمراء الحاج الأحسائي</w:t>
      </w:r>
      <w:bookmarkEnd w:id="82"/>
      <w:bookmarkEnd w:id="83"/>
      <w:bookmarkEnd w:id="84"/>
      <w:r w:rsidRPr="001C3BD9">
        <w:rPr>
          <w:rFonts w:hint="cs"/>
          <w:b/>
          <w:bCs/>
          <w:rtl/>
        </w:rPr>
        <w:t>.</w:t>
      </w:r>
    </w:p>
    <w:p w:rsidR="003A4733" w:rsidRPr="001C3BD9" w:rsidRDefault="003A4733" w:rsidP="001C3BD9">
      <w:pPr>
        <w:ind w:firstLine="0"/>
        <w:rPr>
          <w:b/>
          <w:bCs/>
          <w:rtl/>
        </w:rPr>
      </w:pPr>
      <w:bookmarkStart w:id="85" w:name="_Toc82987457"/>
      <w:bookmarkStart w:id="86" w:name="_Toc82988184"/>
      <w:bookmarkStart w:id="87" w:name="_Toc83006676"/>
      <w:r w:rsidRPr="001C3BD9">
        <w:rPr>
          <w:rFonts w:hint="cs"/>
          <w:b/>
          <w:bCs/>
          <w:rtl/>
        </w:rPr>
        <w:t>الفصل الثاني: الرفادة والأعطيات لأهالي الحرمين الشريفين</w:t>
      </w:r>
      <w:bookmarkEnd w:id="85"/>
      <w:bookmarkEnd w:id="86"/>
      <w:bookmarkEnd w:id="87"/>
      <w:r w:rsidRPr="001C3BD9">
        <w:rPr>
          <w:rFonts w:hint="cs"/>
          <w:b/>
          <w:bCs/>
          <w:rtl/>
        </w:rPr>
        <w:t>.</w:t>
      </w:r>
    </w:p>
    <w:p w:rsidR="003A4733" w:rsidRPr="001C3BD9" w:rsidRDefault="003A4733" w:rsidP="001C3BD9">
      <w:pPr>
        <w:ind w:firstLine="0"/>
        <w:rPr>
          <w:b/>
          <w:bCs/>
          <w:rtl/>
        </w:rPr>
      </w:pPr>
      <w:bookmarkStart w:id="88" w:name="_Toc82987458"/>
      <w:bookmarkStart w:id="89" w:name="_Toc82988185"/>
      <w:bookmarkStart w:id="90" w:name="_Toc83006677"/>
      <w:r w:rsidRPr="001C3BD9">
        <w:rPr>
          <w:rFonts w:hint="cs"/>
          <w:b/>
          <w:bCs/>
          <w:rtl/>
        </w:rPr>
        <w:t>الفصل الثالث: کسوة الکعبة تصنع في الأحساء</w:t>
      </w:r>
      <w:bookmarkEnd w:id="88"/>
      <w:bookmarkEnd w:id="89"/>
      <w:bookmarkEnd w:id="90"/>
      <w:r w:rsidRPr="001C3BD9">
        <w:rPr>
          <w:rFonts w:hint="cs"/>
          <w:b/>
          <w:bCs/>
          <w:rtl/>
        </w:rPr>
        <w:t>.</w:t>
      </w:r>
    </w:p>
    <w:p w:rsidR="003A4733" w:rsidRPr="001C3BD9" w:rsidRDefault="003A4733" w:rsidP="001C3BD9">
      <w:pPr>
        <w:jc w:val="center"/>
        <w:rPr>
          <w:b/>
          <w:bCs/>
          <w:rtl/>
        </w:rPr>
      </w:pPr>
      <w:bookmarkStart w:id="91" w:name="_Toc82987459"/>
      <w:bookmarkStart w:id="92" w:name="_Toc82988186"/>
      <w:bookmarkStart w:id="93" w:name="_Toc83006678"/>
      <w:r w:rsidRPr="001C3BD9">
        <w:rPr>
          <w:rFonts w:hint="cs"/>
          <w:b/>
          <w:bCs/>
          <w:rtl/>
        </w:rPr>
        <w:t>الفصل الأول</w:t>
      </w:r>
      <w:bookmarkEnd w:id="91"/>
      <w:bookmarkEnd w:id="92"/>
      <w:bookmarkEnd w:id="93"/>
      <w:r w:rsidRPr="001C3BD9">
        <w:rPr>
          <w:rFonts w:hint="cs"/>
          <w:b/>
          <w:bCs/>
          <w:rtl/>
        </w:rPr>
        <w:t xml:space="preserve">: </w:t>
      </w:r>
      <w:bookmarkStart w:id="94" w:name="_Toc82987460"/>
      <w:bookmarkStart w:id="95" w:name="_Toc82988187"/>
      <w:bookmarkStart w:id="96" w:name="_Toc83006679"/>
      <w:r w:rsidRPr="001C3BD9">
        <w:rPr>
          <w:rFonts w:hint="cs"/>
          <w:b/>
          <w:bCs/>
          <w:rtl/>
        </w:rPr>
        <w:t>أمراء الحج الأحسائي</w:t>
      </w:r>
      <w:bookmarkEnd w:id="94"/>
      <w:bookmarkEnd w:id="95"/>
      <w:bookmarkEnd w:id="96"/>
      <w:r w:rsidRPr="001C3BD9">
        <w:rPr>
          <w:rFonts w:hint="cs"/>
          <w:b/>
          <w:bCs/>
          <w:rtl/>
        </w:rPr>
        <w:t xml:space="preserve">، </w:t>
      </w:r>
      <w:bookmarkStart w:id="97" w:name="_Toc82987461"/>
      <w:bookmarkStart w:id="98" w:name="_Toc82988188"/>
      <w:bookmarkStart w:id="99" w:name="_Toc83006680"/>
      <w:r w:rsidRPr="001C3BD9">
        <w:rPr>
          <w:rFonts w:hint="cs"/>
          <w:b/>
          <w:bCs/>
          <w:rtl/>
        </w:rPr>
        <w:t>تعريفات و مصطلحات</w:t>
      </w:r>
      <w:bookmarkEnd w:id="97"/>
      <w:bookmarkEnd w:id="98"/>
      <w:bookmarkEnd w:id="99"/>
      <w:r w:rsidRPr="001C3BD9">
        <w:rPr>
          <w:rFonts w:hint="cs"/>
          <w:b/>
          <w:bCs/>
          <w:rtl/>
        </w:rPr>
        <w:t>:</w:t>
      </w:r>
    </w:p>
    <w:p w:rsidR="003A4733" w:rsidRPr="004C7A04" w:rsidRDefault="003A4733" w:rsidP="003A4733">
      <w:pPr>
        <w:rPr>
          <w:rtl/>
        </w:rPr>
      </w:pPr>
      <w:r w:rsidRPr="004C7A04">
        <w:rPr>
          <w:rFonts w:hint="cs"/>
          <w:rtl/>
        </w:rPr>
        <w:t>من خلال المصادر التاريخية فإننا نجد أنه تم إطلاق مجموعة من المصطلحات على قافلة الحج الإحسائي،‌ قد تختلف في المعنى حيناً، وقد تتشابه حيناً آخر، ولکنها تعطي انطباعاً بحجم قافلة الحج التي تتراوح في الکبر والصغر.</w:t>
      </w:r>
    </w:p>
    <w:p w:rsidR="003A4733" w:rsidRPr="004C7A04" w:rsidRDefault="003A4733" w:rsidP="003A4733">
      <w:pPr>
        <w:rPr>
          <w:rtl/>
        </w:rPr>
      </w:pPr>
      <w:r w:rsidRPr="004C7A04">
        <w:rPr>
          <w:rFonts w:hint="cs"/>
          <w:rtl/>
        </w:rPr>
        <w:t>ومصطلحات فیها من الدقة‌و الجمال الشيء الکثير، وتعد مفتاحاً لفهم الواقع وطبيعة رکب أو قافلة الحج، فلکل</w:t>
      </w:r>
      <w:r w:rsidR="00762B5E">
        <w:rPr>
          <w:rFonts w:hint="cs"/>
          <w:rtl/>
        </w:rPr>
        <w:t>ّ</w:t>
      </w:r>
      <w:r w:rsidRPr="004C7A04">
        <w:rPr>
          <w:rFonts w:hint="cs"/>
          <w:rtl/>
        </w:rPr>
        <w:t xml:space="preserve"> مصطلح ظلاله و معانيه، إضافةً إلى أن الحرکة التاريخية أعطت لکل زمن لغته ومصطلحاته المستخدمة والمتداولة في عصره، فمثلاً «المرحلة والفرسخ» تعدّان من مقاييس المسافات في العصور القديمة التي انعدم استخدامها اليوم، ويرد ذکرها في المصادر، لذا من الضروري کمدخل و قبل الولوج في الحديث عن الرکب التعريف ببعض المعاني اللغوية، وإليك قائمة ببعض </w:t>
      </w:r>
      <w:r w:rsidRPr="004C7A04">
        <w:rPr>
          <w:rFonts w:hint="cs"/>
          <w:rtl/>
        </w:rPr>
        <w:lastRenderedPageBreak/>
        <w:t>المصطلحات المستخدمة:</w:t>
      </w:r>
      <w:bookmarkStart w:id="100" w:name="_Toc82987462"/>
      <w:bookmarkStart w:id="101" w:name="_Toc82988189"/>
      <w:bookmarkStart w:id="102" w:name="_Toc83006681"/>
    </w:p>
    <w:p w:rsidR="00E96D84" w:rsidRDefault="003A4733" w:rsidP="00E96D84">
      <w:pPr>
        <w:rPr>
          <w:rtl/>
        </w:rPr>
      </w:pPr>
      <w:r w:rsidRPr="00E96D84">
        <w:rPr>
          <w:rFonts w:hint="cs"/>
          <w:b/>
          <w:bCs/>
          <w:rtl/>
        </w:rPr>
        <w:t>الرّکْبُ:</w:t>
      </w:r>
      <w:bookmarkEnd w:id="100"/>
      <w:bookmarkEnd w:id="101"/>
      <w:bookmarkEnd w:id="102"/>
    </w:p>
    <w:p w:rsidR="003A4733" w:rsidRPr="004C7A04" w:rsidRDefault="003A4733" w:rsidP="00E96D84">
      <w:pPr>
        <w:rPr>
          <w:rtl/>
        </w:rPr>
      </w:pPr>
      <w:r w:rsidRPr="004C7A04">
        <w:rPr>
          <w:rFonts w:hint="cs"/>
          <w:rtl/>
        </w:rPr>
        <w:t>في اللغة: رکب: رکب الدابة يرکب رکوباً: علا عليها، والاسم الرکبة، بالکسر، والرکبة مرة واحدة. وکل ما على فقد رکب وارتکب، وکل شيء علا شيئاً: فقد رکبه؛ ورکبه الدين، رکب الهول واليل و نحوهما مثلاً بذلك.</w:t>
      </w:r>
      <w:r w:rsidRPr="0074250E">
        <w:rPr>
          <w:rFonts w:asciiTheme="majorBidi" w:eastAsiaTheme="majorEastAsia" w:hAnsiTheme="majorBidi" w:cstheme="majorBidi"/>
          <w:vertAlign w:val="superscript"/>
          <w:rtl/>
        </w:rPr>
        <w:footnoteReference w:id="328"/>
      </w:r>
    </w:p>
    <w:p w:rsidR="003A4733" w:rsidRPr="004C7A04" w:rsidRDefault="003A4733" w:rsidP="00E96D84">
      <w:pPr>
        <w:rPr>
          <w:rtl/>
        </w:rPr>
      </w:pPr>
      <w:r w:rsidRPr="004C7A04">
        <w:rPr>
          <w:rFonts w:hint="cs"/>
          <w:rtl/>
        </w:rPr>
        <w:t>و قال بعضهم: الراکب للبعير خاصة، قال ابن السکيت و غيره: تقول: مرَّ بنا راکب، اذا کان على بعير خاصة، فإن اتيت بجمع يختص بالإبل، لم تضفه، کقولك رکب ورکبان، لا تقل: رکب إبل، ولا رکبان إبل، لأن الرکب والرکبان لا يکون إلّا لرکاب الإبل. غيره: وأما الرکاب فيجوز إضافته إلى الخيل والإبل وغيرهما، کقولك: هؤلاء رکاب خيل، و رکاب إبل.</w:t>
      </w:r>
      <w:r w:rsidR="00E96D84">
        <w:rPr>
          <w:rFonts w:hint="cs"/>
          <w:rtl/>
        </w:rPr>
        <w:t xml:space="preserve"> </w:t>
      </w:r>
      <w:r w:rsidRPr="004C7A04">
        <w:rPr>
          <w:rFonts w:hint="cs"/>
          <w:rtl/>
        </w:rPr>
        <w:t>والرکب رکبان الإبل، اسم للجمع؛ قال: وليس بتکسير راکب. والرکب: أصحاب الإبل في السفر دون الدواب؛ وقال الأخفش: هو جمع و هم العشـرة فما فوقهم.</w:t>
      </w:r>
    </w:p>
    <w:p w:rsidR="003A4733" w:rsidRPr="004C7A04" w:rsidRDefault="003A4733" w:rsidP="00A834B7">
      <w:pPr>
        <w:rPr>
          <w:rtl/>
        </w:rPr>
      </w:pPr>
      <w:r w:rsidRPr="004C7A04">
        <w:rPr>
          <w:rFonts w:hint="cs"/>
          <w:rtl/>
        </w:rPr>
        <w:t>قال تعال</w:t>
      </w:r>
      <w:r w:rsidR="00A834B7">
        <w:rPr>
          <w:rFonts w:hint="cs"/>
          <w:rtl/>
        </w:rPr>
        <w:t>ی</w:t>
      </w:r>
      <w:r w:rsidRPr="004C7A04">
        <w:rPr>
          <w:rFonts w:hint="cs"/>
          <w:rtl/>
        </w:rPr>
        <w:t xml:space="preserve">: </w:t>
      </w:r>
      <w:r w:rsidR="00FD517F" w:rsidRPr="004C7A04">
        <w:rPr>
          <w:rFonts w:hint="cs"/>
        </w:rPr>
        <w:sym w:font="Zar75 Symbols" w:char="F029"/>
      </w:r>
      <w:r w:rsidR="00FD517F" w:rsidRPr="004C7A04">
        <w:rPr>
          <w:rtl/>
        </w:rPr>
        <w:t xml:space="preserve"> </w:t>
      </w:r>
      <w:r w:rsidRPr="004C7A04">
        <w:rPr>
          <w:rtl/>
        </w:rPr>
        <w:t>وَالرَّكْبُ أَسْفَلَ مِنْكُمْ</w:t>
      </w:r>
      <w:r w:rsidR="00FD517F" w:rsidRPr="004C7A04">
        <w:sym w:font="Zar75 Symbols" w:char="F028"/>
      </w:r>
      <w:r w:rsidRPr="004C7A04">
        <w:rPr>
          <w:rFonts w:hint="cs"/>
          <w:rtl/>
        </w:rPr>
        <w:t>.</w:t>
      </w:r>
      <w:r w:rsidRPr="0074250E">
        <w:rPr>
          <w:rFonts w:asciiTheme="majorBidi" w:hAnsiTheme="majorBidi" w:cstheme="majorBidi"/>
          <w:vertAlign w:val="superscript"/>
          <w:rtl/>
        </w:rPr>
        <w:footnoteReference w:id="329"/>
      </w:r>
    </w:p>
    <w:p w:rsidR="003A4733" w:rsidRPr="009C383C" w:rsidRDefault="003A4733" w:rsidP="005656D0">
      <w:pPr>
        <w:rPr>
          <w:rFonts w:asciiTheme="majorBidi" w:hAnsiTheme="majorBidi" w:cstheme="majorBidi"/>
          <w:vertAlign w:val="superscript"/>
          <w:rtl/>
        </w:rPr>
      </w:pPr>
      <w:r w:rsidRPr="009C383C">
        <w:rPr>
          <w:rFonts w:hint="cs"/>
          <w:rtl/>
        </w:rPr>
        <w:t>وقال</w:t>
      </w:r>
      <w:r w:rsidR="00A834B7" w:rsidRPr="009C383C">
        <w:rPr>
          <w:rFonts w:hint="cs"/>
        </w:rPr>
        <w:sym w:font="Zar75 Symbols" w:char="F039"/>
      </w:r>
      <w:r w:rsidRPr="009C383C">
        <w:rPr>
          <w:rFonts w:hint="cs"/>
          <w:rtl/>
        </w:rPr>
        <w:t>: «سيأتيکم رکيب مبغضون، فإذا جاؤوکم فرحبوا بهم».</w:t>
      </w:r>
      <w:r w:rsidRPr="009C383C">
        <w:rPr>
          <w:rFonts w:asciiTheme="majorBidi" w:eastAsiaTheme="majorEastAsia" w:hAnsiTheme="majorBidi" w:cstheme="majorBidi"/>
          <w:vertAlign w:val="superscript"/>
          <w:rtl/>
        </w:rPr>
        <w:footnoteReference w:id="330"/>
      </w:r>
    </w:p>
    <w:p w:rsidR="003A4733" w:rsidRPr="009C383C" w:rsidRDefault="003A4733" w:rsidP="005656D0">
      <w:pPr>
        <w:rPr>
          <w:rtl/>
        </w:rPr>
      </w:pPr>
      <w:r w:rsidRPr="009C383C">
        <w:rPr>
          <w:rFonts w:hint="cs"/>
          <w:rtl/>
        </w:rPr>
        <w:t>ومن هنا اشتق المصطلح من رکوب الدابة والاعتلاء عليها، ويطلق المفرد (الرَّکْبُ)، على المجموع، فيقال لهم (رَکْبُ).</w:t>
      </w:r>
    </w:p>
    <w:p w:rsidR="003A4733" w:rsidRPr="004C7A04" w:rsidRDefault="003A4733" w:rsidP="003A4733">
      <w:pPr>
        <w:rPr>
          <w:rtl/>
        </w:rPr>
      </w:pPr>
      <w:r w:rsidRPr="004C7A04">
        <w:rPr>
          <w:rFonts w:hint="cs"/>
          <w:rtl/>
        </w:rPr>
        <w:lastRenderedPageBreak/>
        <w:t xml:space="preserve">في اصطلاح: لفظ يُطلق على العشرة فما فوق من رُکبان الإبل و الخيل في السَّفر، وقد تعارف أهل مکة إطلاقها على الوفود القادمة من خارج مکة، ومنها الرکب الأحسائي ورکب عقيل والرکب المصري والرکب الشامي و هکذا. </w:t>
      </w:r>
    </w:p>
    <w:p w:rsidR="003A4733" w:rsidRPr="004C7A04" w:rsidRDefault="003A4733" w:rsidP="005656D0">
      <w:pPr>
        <w:ind w:firstLine="0"/>
        <w:rPr>
          <w:rtl/>
        </w:rPr>
      </w:pPr>
      <w:bookmarkStart w:id="103" w:name="_Toc83006682"/>
      <w:bookmarkStart w:id="104" w:name="_Toc82987463"/>
      <w:bookmarkStart w:id="105" w:name="_Toc82988190"/>
      <w:r w:rsidRPr="0074250E">
        <w:rPr>
          <w:rFonts w:hint="cs"/>
          <w:b/>
          <w:bCs/>
          <w:rtl/>
        </w:rPr>
        <w:t>قافلـة:</w:t>
      </w:r>
      <w:bookmarkEnd w:id="103"/>
      <w:bookmarkEnd w:id="104"/>
      <w:bookmarkEnd w:id="105"/>
      <w:r w:rsidR="005656D0">
        <w:rPr>
          <w:rFonts w:hint="cs"/>
          <w:rtl/>
        </w:rPr>
        <w:t xml:space="preserve"> </w:t>
      </w:r>
      <w:r w:rsidRPr="004C7A04">
        <w:rPr>
          <w:rFonts w:hint="cs"/>
          <w:rtl/>
        </w:rPr>
        <w:t>في اللغة: سميت القافلة قافلة تفاؤلاً بقفولها عن سفرها الذي ابتدأته، قال: وظن ابن قتيبة أن عوام الناس يغلطون في تسميتهم الناهضين في سفر أنشؤوه قافلة، وأنها لا تسم</w:t>
      </w:r>
      <w:r w:rsidR="005656D0">
        <w:rPr>
          <w:rFonts w:hint="cs"/>
          <w:rtl/>
        </w:rPr>
        <w:t>ی</w:t>
      </w:r>
      <w:r w:rsidRPr="004C7A04">
        <w:rPr>
          <w:rFonts w:hint="cs"/>
          <w:rtl/>
        </w:rPr>
        <w:t xml:space="preserve"> قافلة إلّا منصرفة إلى وطنها، وهذا غلط، ما زالت العرب تسم</w:t>
      </w:r>
      <w:r w:rsidR="005656D0">
        <w:rPr>
          <w:rFonts w:hint="cs"/>
          <w:rtl/>
        </w:rPr>
        <w:t>ی</w:t>
      </w:r>
      <w:r w:rsidRPr="004C7A04">
        <w:rPr>
          <w:rFonts w:hint="cs"/>
          <w:rtl/>
        </w:rPr>
        <w:t xml:space="preserve"> الناهضين في ابتداء الأسفار قافلة تفاؤلاً بأن ييسر الله لها القفول، وهو شائع في کلام فصحاتهم إلى اليوم.</w:t>
      </w:r>
    </w:p>
    <w:p w:rsidR="003A4733" w:rsidRPr="004C7A04" w:rsidRDefault="003A4733" w:rsidP="003A4733">
      <w:pPr>
        <w:rPr>
          <w:rtl/>
        </w:rPr>
      </w:pPr>
      <w:r w:rsidRPr="004C7A04">
        <w:rPr>
          <w:rFonts w:hint="cs"/>
          <w:rtl/>
        </w:rPr>
        <w:t>والقافلة: الرفقة الراجعة من السفر. ابن سيده: القافلة القفال، إما أن يکونوا أرادوا القافل أي الفريق القافل فأدخلوا الهاء للمبالغة، وإما أن يريدوا الرفقة القافلة فحذفوا الموصوف وغلبت الصفة على الاسم، وهو أجود، وقد أقفلهم هو وقفلهم، وأقفلت الجند من مبعثهم.</w:t>
      </w:r>
      <w:r w:rsidRPr="0074250E">
        <w:rPr>
          <w:rFonts w:asciiTheme="majorBidi" w:eastAsiaTheme="majorEastAsia" w:hAnsiTheme="majorBidi" w:cstheme="majorBidi"/>
          <w:vertAlign w:val="superscript"/>
          <w:rtl/>
        </w:rPr>
        <w:footnoteReference w:id="331"/>
      </w:r>
      <w:r w:rsidRPr="004C7A04">
        <w:rPr>
          <w:rFonts w:hint="cs"/>
          <w:rtl/>
        </w:rPr>
        <w:t xml:space="preserve"> </w:t>
      </w:r>
    </w:p>
    <w:p w:rsidR="003A4733" w:rsidRPr="004C7A04" w:rsidRDefault="003A4733" w:rsidP="005656D0">
      <w:pPr>
        <w:ind w:firstLine="0"/>
        <w:rPr>
          <w:rtl/>
        </w:rPr>
      </w:pPr>
      <w:bookmarkStart w:id="106" w:name="_Toc82987464"/>
      <w:bookmarkStart w:id="107" w:name="_Toc82988191"/>
      <w:bookmarkStart w:id="108" w:name="_Toc83006683"/>
      <w:r w:rsidRPr="0074250E">
        <w:rPr>
          <w:rFonts w:hint="cs"/>
          <w:b/>
          <w:bCs/>
          <w:rtl/>
        </w:rPr>
        <w:t>القفل:</w:t>
      </w:r>
      <w:bookmarkEnd w:id="106"/>
      <w:bookmarkEnd w:id="107"/>
      <w:bookmarkEnd w:id="108"/>
      <w:r w:rsidRPr="0074250E">
        <w:rPr>
          <w:rFonts w:hint="cs"/>
          <w:b/>
          <w:bCs/>
          <w:rtl/>
        </w:rPr>
        <w:t xml:space="preserve"> </w:t>
      </w:r>
      <w:r w:rsidRPr="004C7A04">
        <w:rPr>
          <w:rFonts w:hint="cs"/>
          <w:rtl/>
        </w:rPr>
        <w:t>القفول: الرجوع من السفر، وقيل: القفول رجوع الجند بعد الغزو، قفل القوم يقفلون، بالضم، قفولاً وقفلاً؛ و رجل قافل من قوم فقال، والقفل اسم للجمع. التهذيب: وهم القفل بمنزلة القعد اسم يلزمهم. والقفل أيضا</w:t>
      </w:r>
      <w:r w:rsidR="005656D0">
        <w:rPr>
          <w:rFonts w:hint="cs"/>
          <w:rtl/>
        </w:rPr>
        <w:t>ً</w:t>
      </w:r>
      <w:r w:rsidRPr="004C7A04">
        <w:rPr>
          <w:rFonts w:hint="cs"/>
          <w:rtl/>
        </w:rPr>
        <w:t>: القفول. تقول: جاءهم القفل والقفول، واشتق اسم القافلة من ذلك ل</w:t>
      </w:r>
      <w:r w:rsidR="005656D0">
        <w:rPr>
          <w:rFonts w:hint="cs"/>
          <w:rtl/>
        </w:rPr>
        <w:t>أنهم يقفلون، وقد جاء القفل بمعنی</w:t>
      </w:r>
      <w:r w:rsidRPr="004C7A04">
        <w:rPr>
          <w:rFonts w:hint="cs"/>
          <w:rtl/>
        </w:rPr>
        <w:t xml:space="preserve"> القفول؛ قال الرّاجز:</w:t>
      </w:r>
      <w:r w:rsidRPr="0074250E">
        <w:rPr>
          <w:rFonts w:asciiTheme="majorBidi" w:eastAsiaTheme="majorEastAsia" w:hAnsiTheme="majorBidi" w:cstheme="majorBidi"/>
          <w:vertAlign w:val="superscript"/>
          <w:rtl/>
        </w:rPr>
        <w:footnoteReference w:id="332"/>
      </w:r>
      <w:r w:rsidRPr="004C7A04">
        <w:rPr>
          <w:rFonts w:hint="cs"/>
          <w:rtl/>
        </w:rPr>
        <w:t xml:space="preserve"> </w:t>
      </w:r>
    </w:p>
    <w:p w:rsidR="003A4733" w:rsidRPr="005C2639" w:rsidRDefault="003A4733" w:rsidP="005C2639">
      <w:pPr>
        <w:jc w:val="center"/>
        <w:rPr>
          <w:b/>
          <w:bCs/>
          <w:rtl/>
        </w:rPr>
      </w:pPr>
      <w:r w:rsidRPr="005C2639">
        <w:rPr>
          <w:rFonts w:hint="cs"/>
          <w:b/>
          <w:bCs/>
          <w:rtl/>
        </w:rPr>
        <w:lastRenderedPageBreak/>
        <w:t>علباء أبشر بأبيك والقفل</w:t>
      </w:r>
      <w:r w:rsidR="005C2639">
        <w:rPr>
          <w:rFonts w:hint="cs"/>
          <w:b/>
          <w:bCs/>
          <w:rtl/>
        </w:rPr>
        <w:t xml:space="preserve">    </w:t>
      </w:r>
      <w:r w:rsidRPr="005C2639">
        <w:rPr>
          <w:rFonts w:hint="cs"/>
          <w:b/>
          <w:bCs/>
          <w:rtl/>
        </w:rPr>
        <w:t xml:space="preserve"> </w:t>
      </w:r>
      <w:r w:rsidRPr="005C2639">
        <w:rPr>
          <w:rFonts w:hint="cs"/>
          <w:b/>
          <w:bCs/>
          <w:rtl/>
        </w:rPr>
        <w:tab/>
        <w:t>أتاك إن لم ينقطع باقي الأجل</w:t>
      </w:r>
    </w:p>
    <w:p w:rsidR="003A4733" w:rsidRPr="004C7A04" w:rsidRDefault="003A4733" w:rsidP="003A4733">
      <w:pPr>
        <w:rPr>
          <w:rtl/>
        </w:rPr>
      </w:pPr>
      <w:r w:rsidRPr="004C7A04">
        <w:rPr>
          <w:rFonts w:hint="cs"/>
          <w:rtl/>
        </w:rPr>
        <w:t>وقد عرف في المصادر التاريخية باسم«قفل عقيل» عند رجوعها من الحج، کما شاهدناه في العديد من مواضع تاريخ الحاج الأحسائي.</w:t>
      </w:r>
    </w:p>
    <w:p w:rsidR="003A4733" w:rsidRPr="004C7A04" w:rsidRDefault="003A4733" w:rsidP="005656D0">
      <w:pPr>
        <w:ind w:firstLine="0"/>
        <w:rPr>
          <w:rtl/>
        </w:rPr>
      </w:pPr>
      <w:bookmarkStart w:id="109" w:name="_Toc83006684"/>
      <w:bookmarkStart w:id="110" w:name="_Toc82987465"/>
      <w:bookmarkStart w:id="111" w:name="_Toc82988192"/>
      <w:r w:rsidRPr="0074250E">
        <w:rPr>
          <w:rFonts w:hint="cs"/>
          <w:b/>
          <w:bCs/>
          <w:rtl/>
        </w:rPr>
        <w:t>المَحْمِلْ:</w:t>
      </w:r>
      <w:bookmarkEnd w:id="109"/>
      <w:r w:rsidRPr="0074250E">
        <w:rPr>
          <w:rFonts w:hint="cs"/>
          <w:b/>
          <w:bCs/>
          <w:rtl/>
        </w:rPr>
        <w:t xml:space="preserve"> </w:t>
      </w:r>
      <w:bookmarkEnd w:id="110"/>
      <w:bookmarkEnd w:id="111"/>
      <w:r w:rsidRPr="004C7A04">
        <w:rPr>
          <w:rFonts w:hint="cs"/>
          <w:rtl/>
        </w:rPr>
        <w:t>محمل أي موضع لتحميل الحوائج. وما على البعير محمل من ثقل الحمل،</w:t>
      </w:r>
      <w:r w:rsidRPr="0074250E">
        <w:rPr>
          <w:rFonts w:asciiTheme="majorBidi" w:eastAsiaTheme="majorEastAsia" w:hAnsiTheme="majorBidi" w:cstheme="majorBidi"/>
          <w:vertAlign w:val="superscript"/>
          <w:rtl/>
        </w:rPr>
        <w:footnoteReference w:id="333"/>
      </w:r>
      <w:r w:rsidRPr="0074250E">
        <w:rPr>
          <w:rFonts w:asciiTheme="majorBidi" w:hAnsiTheme="majorBidi" w:cstheme="majorBidi"/>
          <w:vertAlign w:val="superscript"/>
          <w:rtl/>
        </w:rPr>
        <w:t xml:space="preserve"> </w:t>
      </w:r>
      <w:r w:rsidRPr="004C7A04">
        <w:rPr>
          <w:rFonts w:hint="cs"/>
          <w:rtl/>
        </w:rPr>
        <w:t>والمحمل، بفتح الميم: المعتمد، يقال: ما عليه محمل، مثل مجلس، أي معتمد. وفي حديث قيس: «تحمّلت بعليّ على عثمان في أمر».</w:t>
      </w:r>
      <w:r w:rsidRPr="0074250E">
        <w:rPr>
          <w:rFonts w:asciiTheme="majorBidi" w:eastAsiaTheme="majorEastAsia" w:hAnsiTheme="majorBidi" w:cstheme="majorBidi"/>
          <w:vertAlign w:val="superscript"/>
          <w:rtl/>
        </w:rPr>
        <w:footnoteReference w:id="334"/>
      </w:r>
    </w:p>
    <w:p w:rsidR="003A4733" w:rsidRPr="004C7A04" w:rsidRDefault="003A4733" w:rsidP="003A4733">
      <w:pPr>
        <w:rPr>
          <w:rtl/>
        </w:rPr>
      </w:pPr>
      <w:r w:rsidRPr="004C7A04">
        <w:rPr>
          <w:rFonts w:hint="cs"/>
          <w:rtl/>
        </w:rPr>
        <w:t>قال الشاعر:</w:t>
      </w:r>
      <w:r w:rsidRPr="0074250E">
        <w:rPr>
          <w:rFonts w:asciiTheme="majorBidi" w:eastAsiaTheme="majorEastAsia" w:hAnsiTheme="majorBidi" w:cstheme="majorBidi"/>
          <w:vertAlign w:val="superscript"/>
          <w:rtl/>
        </w:rPr>
        <w:footnoteReference w:id="335"/>
      </w:r>
    </w:p>
    <w:p w:rsidR="003A4733" w:rsidRPr="005C2639" w:rsidRDefault="003A4733" w:rsidP="005C2639">
      <w:pPr>
        <w:jc w:val="center"/>
        <w:rPr>
          <w:b/>
          <w:bCs/>
          <w:rtl/>
        </w:rPr>
      </w:pPr>
      <w:r w:rsidRPr="005C2639">
        <w:rPr>
          <w:rFonts w:hint="cs"/>
          <w:b/>
          <w:bCs/>
          <w:rtl/>
        </w:rPr>
        <w:t xml:space="preserve">توخّاه بالأظلاف حتى کأنّما </w:t>
      </w:r>
      <w:r w:rsidRPr="005C2639">
        <w:rPr>
          <w:rFonts w:hint="cs"/>
          <w:b/>
          <w:bCs/>
          <w:rtl/>
        </w:rPr>
        <w:tab/>
        <w:t>يثير الکباب الجعد عن متن محمل</w:t>
      </w:r>
    </w:p>
    <w:p w:rsidR="003A4733" w:rsidRPr="004C7A04" w:rsidRDefault="003A4733" w:rsidP="003A4733">
      <w:pPr>
        <w:rPr>
          <w:rtl/>
        </w:rPr>
      </w:pPr>
      <w:r w:rsidRPr="004C7A04">
        <w:rPr>
          <w:rFonts w:hint="cs"/>
          <w:rtl/>
        </w:rPr>
        <w:t>ويقال له الهودج، وکان في مواسم الحج يطلق على هيکل مغطي بقماش محملي أخضر کتبت عليه بالقصب آيات من القرآن يحمله جمل مزرکش بأنواع الأقمشة والجلود و خيطت عليها الأصداف الصغيرة والمرايا، و کان يرافق المحمل أمير الحج.</w:t>
      </w:r>
      <w:r w:rsidRPr="0074250E">
        <w:rPr>
          <w:rFonts w:asciiTheme="majorBidi" w:eastAsiaTheme="majorEastAsia" w:hAnsiTheme="majorBidi" w:cstheme="majorBidi"/>
          <w:vertAlign w:val="superscript"/>
          <w:rtl/>
        </w:rPr>
        <w:footnoteReference w:id="336"/>
      </w:r>
    </w:p>
    <w:p w:rsidR="003A4733" w:rsidRPr="004C7A04" w:rsidRDefault="003A4733" w:rsidP="00046F10">
      <w:pPr>
        <w:ind w:firstLine="0"/>
        <w:rPr>
          <w:rtl/>
        </w:rPr>
      </w:pPr>
      <w:bookmarkStart w:id="112" w:name="_Toc83006685"/>
      <w:bookmarkStart w:id="113" w:name="_Toc82987466"/>
      <w:bookmarkStart w:id="114" w:name="_Toc82988193"/>
      <w:r w:rsidRPr="0074250E">
        <w:rPr>
          <w:rFonts w:hint="cs"/>
          <w:b/>
          <w:bCs/>
          <w:rtl/>
        </w:rPr>
        <w:t>الموکب:</w:t>
      </w:r>
      <w:bookmarkEnd w:id="112"/>
      <w:bookmarkEnd w:id="113"/>
      <w:bookmarkEnd w:id="114"/>
      <w:r w:rsidR="00046F10">
        <w:rPr>
          <w:rFonts w:hint="cs"/>
          <w:rtl/>
        </w:rPr>
        <w:t xml:space="preserve"> </w:t>
      </w:r>
      <w:r w:rsidRPr="004C7A04">
        <w:rPr>
          <w:rFonts w:hint="cs"/>
          <w:rtl/>
        </w:rPr>
        <w:t xml:space="preserve">في اللغة: الموکب: بابه من السير. وکب وکوبا و وکباناً: مشي في درجان، وهو الوکبان. تقول: ظبية وکوب، و عنز وکوب، وقد وکبت تکب وکوباً؛ ومنه اشتق اسم الموکب؛ قال الشاعر يصف ظبية: </w:t>
      </w:r>
    </w:p>
    <w:p w:rsidR="003A4733" w:rsidRPr="0074250E" w:rsidRDefault="003A4733" w:rsidP="0074250E">
      <w:pPr>
        <w:jc w:val="center"/>
        <w:rPr>
          <w:b/>
          <w:bCs/>
          <w:rtl/>
        </w:rPr>
      </w:pPr>
      <w:r w:rsidRPr="0074250E">
        <w:rPr>
          <w:rFonts w:hint="cs"/>
          <w:b/>
          <w:bCs/>
          <w:rtl/>
        </w:rPr>
        <w:t xml:space="preserve">لها أم موقفة وکوباً </w:t>
      </w:r>
      <w:r w:rsidR="0074250E" w:rsidRPr="0074250E">
        <w:rPr>
          <w:rFonts w:hint="cs"/>
          <w:b/>
          <w:bCs/>
          <w:rtl/>
        </w:rPr>
        <w:t xml:space="preserve">        </w:t>
      </w:r>
      <w:r w:rsidRPr="0074250E">
        <w:rPr>
          <w:rFonts w:hint="cs"/>
          <w:b/>
          <w:bCs/>
          <w:rtl/>
        </w:rPr>
        <w:t>بحيث الرقو مرتعها البرير</w:t>
      </w:r>
    </w:p>
    <w:p w:rsidR="003A4733" w:rsidRPr="004C7A04" w:rsidRDefault="003A4733" w:rsidP="0074250E">
      <w:pPr>
        <w:rPr>
          <w:rtl/>
        </w:rPr>
      </w:pPr>
      <w:r w:rsidRPr="004C7A04">
        <w:rPr>
          <w:rFonts w:hint="cs"/>
          <w:rtl/>
        </w:rPr>
        <w:lastRenderedPageBreak/>
        <w:t xml:space="preserve">والموکب: الجماعة من الناس رکباناً ومشاةً، مشتق من ذلك؛ قال ابن قيس الرقيات: </w:t>
      </w:r>
      <w:r w:rsidRPr="0074250E">
        <w:rPr>
          <w:rFonts w:hint="cs"/>
          <w:b/>
          <w:bCs/>
          <w:rtl/>
        </w:rPr>
        <w:t>ألا هزئت بنا قرشية يهتز موکبها</w:t>
      </w:r>
      <w:r w:rsidR="0074250E" w:rsidRPr="0074250E">
        <w:rPr>
          <w:rFonts w:hint="cs"/>
          <w:b/>
          <w:bCs/>
          <w:rtl/>
        </w:rPr>
        <w:t xml:space="preserve">   </w:t>
      </w:r>
      <w:r w:rsidRPr="0074250E">
        <w:rPr>
          <w:rFonts w:hint="cs"/>
          <w:b/>
          <w:bCs/>
          <w:rtl/>
        </w:rPr>
        <w:t>رأت بي شيبة في الرأس مني ما أغيبها</w:t>
      </w:r>
    </w:p>
    <w:p w:rsidR="003A4733" w:rsidRPr="004C7A04" w:rsidRDefault="003A4733" w:rsidP="00E96D84">
      <w:pPr>
        <w:rPr>
          <w:rtl/>
        </w:rPr>
      </w:pPr>
      <w:r w:rsidRPr="004C7A04">
        <w:rPr>
          <w:rFonts w:hint="cs"/>
          <w:rtl/>
        </w:rPr>
        <w:t>والموکب: القوم الرکوب على الإبل للزينة، وکذلك جماعة الفرسان. وفي الحديث: «أنه کان يسير في الإفاضة سير الموکب».</w:t>
      </w:r>
      <w:r w:rsidR="00E96D84">
        <w:rPr>
          <w:rFonts w:hint="cs"/>
          <w:rtl/>
        </w:rPr>
        <w:t xml:space="preserve"> </w:t>
      </w:r>
      <w:r w:rsidRPr="004C7A04">
        <w:rPr>
          <w:rFonts w:hint="cs"/>
          <w:rtl/>
        </w:rPr>
        <w:t>الموکب: جماعة رکبان يسيرون برفق، وهم أيضا القوم الرکوب للزينة والتنزه، أراد أنه لم يکن يسرع السير فيها. وأوکب البعير: لزوم الموکب. وناقة مواکبة: تساير الموکب. وفي الصحاح: ناقة مواکبة، للتي تعنق في سيرها.</w:t>
      </w:r>
      <w:r w:rsidRPr="0074250E">
        <w:rPr>
          <w:rFonts w:asciiTheme="majorBidi" w:eastAsiaTheme="majorEastAsia" w:hAnsiTheme="majorBidi" w:cstheme="majorBidi"/>
          <w:vertAlign w:val="superscript"/>
          <w:rtl/>
        </w:rPr>
        <w:footnoteReference w:id="337"/>
      </w:r>
    </w:p>
    <w:p w:rsidR="003A4733" w:rsidRPr="004C7A04" w:rsidRDefault="003A4733" w:rsidP="003A4733">
      <w:pPr>
        <w:rPr>
          <w:rtl/>
        </w:rPr>
      </w:pPr>
      <w:r w:rsidRPr="004C7A04">
        <w:rPr>
          <w:rFonts w:hint="cs"/>
          <w:rtl/>
        </w:rPr>
        <w:t>رکاب الإبل للزينة، والموکب الجماعة من الناس يسيرون رکباناً ومشاةً في زينة أو احتفال. والجمع: مواکب، وقد استخدمت هذه اللفظة بإطلاقها على جموع الحجيج القادمة إلى مکة المکرمة، وهي من المصطلحات التي أطلقها المؤرخون على قوافل الحجيج القادمة من الأحساء.</w:t>
      </w:r>
    </w:p>
    <w:p w:rsidR="003A4733" w:rsidRPr="004C7A04" w:rsidRDefault="003A4733" w:rsidP="003A4733">
      <w:pPr>
        <w:rPr>
          <w:rtl/>
        </w:rPr>
      </w:pPr>
      <w:r w:rsidRPr="004C7A04">
        <w:rPr>
          <w:rFonts w:hint="cs"/>
          <w:rtl/>
        </w:rPr>
        <w:t>وقد وقع اختيارنا على استخدام (المَوْکِبُ). لأنه من المصطلحات الدارجة، والأکثر شيوعاً عبر العصور، وکان يطلق على الجموع الکبيرة الذاهبة إلى الحج.</w:t>
      </w:r>
    </w:p>
    <w:p w:rsidR="003A4733" w:rsidRPr="004C7A04" w:rsidRDefault="003A4733" w:rsidP="003A4733">
      <w:pPr>
        <w:rPr>
          <w:rtl/>
        </w:rPr>
      </w:pPr>
      <w:bookmarkStart w:id="115" w:name="_Toc82987467"/>
      <w:bookmarkStart w:id="116" w:name="_Toc82988194"/>
      <w:bookmarkStart w:id="117" w:name="_Toc83006686"/>
      <w:r w:rsidRPr="004C7A04">
        <w:rPr>
          <w:rFonts w:hint="cs"/>
          <w:rtl/>
        </w:rPr>
        <w:t>الموکب الأحسائي</w:t>
      </w:r>
      <w:bookmarkEnd w:id="115"/>
      <w:bookmarkEnd w:id="116"/>
      <w:bookmarkEnd w:id="117"/>
      <w:r w:rsidRPr="004C7A04">
        <w:rPr>
          <w:rFonts w:hint="cs"/>
          <w:rtl/>
        </w:rPr>
        <w:t xml:space="preserve"> ، </w:t>
      </w:r>
      <w:bookmarkStart w:id="118" w:name="_Toc83006687"/>
      <w:bookmarkStart w:id="119" w:name="_Toc82987468"/>
      <w:bookmarkStart w:id="120" w:name="_Toc82988195"/>
      <w:r w:rsidRPr="004C7A04">
        <w:rPr>
          <w:rFonts w:hint="cs"/>
          <w:rtl/>
        </w:rPr>
        <w:t>ضخامة الموکب:</w:t>
      </w:r>
      <w:bookmarkEnd w:id="118"/>
      <w:r w:rsidRPr="004C7A04">
        <w:rPr>
          <w:rFonts w:hint="cs"/>
          <w:rtl/>
        </w:rPr>
        <w:t xml:space="preserve"> </w:t>
      </w:r>
      <w:bookmarkEnd w:id="119"/>
      <w:bookmarkEnd w:id="120"/>
      <w:r w:rsidRPr="004C7A04">
        <w:rPr>
          <w:rFonts w:hint="cs"/>
          <w:rtl/>
        </w:rPr>
        <w:t xml:space="preserve">وردت مجموعة من الإشارات التي تؤکد عظم وضخامة الموکب الأحسائي للحج، يمکن معرفتها من خلال الصور والمشاهد التي کتب عنها مؤرخو الحجاز: </w:t>
      </w:r>
    </w:p>
    <w:p w:rsidR="003A4733" w:rsidRPr="004C7A04" w:rsidRDefault="003A4733" w:rsidP="003A4733">
      <w:pPr>
        <w:rPr>
          <w:rtl/>
        </w:rPr>
      </w:pPr>
      <w:r w:rsidRPr="004C7A04">
        <w:rPr>
          <w:rFonts w:hint="cs"/>
          <w:rtl/>
        </w:rPr>
        <w:t xml:space="preserve">فالمؤرخ السخاوي في تاريخه (الضوء اللامع) ضمن حوادث سنة 823هـ ، يذکر قافلة (بني عقيل) حين مغادرتها الحجاز بعد أداء مناسك الحج، وأنها عائدة إلى </w:t>
      </w:r>
      <w:r w:rsidRPr="004C7A04">
        <w:rPr>
          <w:rFonts w:hint="cs"/>
          <w:rtl/>
        </w:rPr>
        <w:lastRenderedPageBreak/>
        <w:t>بلاد البحرين،</w:t>
      </w:r>
      <w:r w:rsidRPr="00964E7B">
        <w:rPr>
          <w:rFonts w:asciiTheme="majorBidi" w:eastAsiaTheme="majorEastAsia" w:hAnsiTheme="majorBidi" w:cstheme="majorBidi"/>
          <w:vertAlign w:val="superscript"/>
          <w:rtl/>
        </w:rPr>
        <w:footnoteReference w:id="338"/>
      </w:r>
      <w:r w:rsidRPr="004C7A04">
        <w:rPr>
          <w:rFonts w:hint="cs"/>
          <w:rtl/>
        </w:rPr>
        <w:t xml:space="preserve"> مما يوکد أهمية الموکب العقيلي في موسم الحج وأن لوجوده حظوة، فأرّخ خروجهم لمعرفته بثقل وکيان الرکب، في إشارة‌ لما لهذا الموکب من منظر مهيب ومکانة في مکة بحيث يؤرخ ويکتب عنه.</w:t>
      </w:r>
    </w:p>
    <w:p w:rsidR="003A4733" w:rsidRPr="004C7A04" w:rsidRDefault="003A4733" w:rsidP="003A4733">
      <w:pPr>
        <w:rPr>
          <w:rtl/>
        </w:rPr>
      </w:pPr>
      <w:r w:rsidRPr="004C7A04">
        <w:rPr>
          <w:rFonts w:hint="cs"/>
          <w:rtl/>
        </w:rPr>
        <w:t>کما تمثّل هذه الجموع الغفيرة مع الحج العقيلي کنوع من الحرص على تأمين الطريق من القبائل التي على طرق القوافل التجارية، و دليل على القيمة المالية التي تحملها تلك القوافل وقيمة بضائعها، واعتبارها مصدراً رئيسياً، من المصادر التي تعزز اقتصاد سلطنة الجبور ببلاد البحرين.</w:t>
      </w:r>
      <w:r w:rsidRPr="00964E7B">
        <w:rPr>
          <w:rFonts w:asciiTheme="majorBidi" w:eastAsiaTheme="majorEastAsia" w:hAnsiTheme="majorBidi" w:cstheme="majorBidi"/>
          <w:vertAlign w:val="superscript"/>
          <w:rtl/>
        </w:rPr>
        <w:footnoteReference w:id="339"/>
      </w:r>
    </w:p>
    <w:p w:rsidR="003A4733" w:rsidRPr="004C7A04" w:rsidRDefault="003A4733" w:rsidP="00046F10">
      <w:r w:rsidRPr="004C7A04">
        <w:rPr>
          <w:rFonts w:hint="cs"/>
          <w:rtl/>
        </w:rPr>
        <w:t>ویأتي حجاج البحرين في مجاميع کبيرة بقيادة الأمير أجود الذي أکثر من الحج  کما اشرنا سابقاً فيأتي مکة بالآلاف، وإذا وصل مکة فإنه يغدق على من في مکة بالبذل والعطاء،</w:t>
      </w:r>
      <w:r w:rsidRPr="00964E7B">
        <w:rPr>
          <w:rFonts w:asciiTheme="majorBidi" w:eastAsiaTheme="majorEastAsia" w:hAnsiTheme="majorBidi" w:cstheme="majorBidi"/>
          <w:vertAlign w:val="superscript"/>
          <w:rtl/>
        </w:rPr>
        <w:footnoteReference w:id="340"/>
      </w:r>
      <w:r w:rsidRPr="004C7A04">
        <w:rPr>
          <w:rFonts w:hint="cs"/>
          <w:rtl/>
        </w:rPr>
        <w:t xml:space="preserve"> وذلك أنَّ الأمير أجود بن زامل حرص منذ تولّيه السلطة في البحرين على الذهاب إلى الحج في کل عام ضمن موکب کبير، ففي سنة 876هـ ، ذهب إلى الحج، و کان معه أعداد کثيرة جدًّا،</w:t>
      </w:r>
      <w:r w:rsidRPr="00964E7B">
        <w:rPr>
          <w:rFonts w:asciiTheme="majorBidi" w:eastAsiaTheme="majorEastAsia" w:hAnsiTheme="majorBidi" w:cstheme="majorBidi"/>
          <w:vertAlign w:val="superscript"/>
          <w:rtl/>
        </w:rPr>
        <w:footnoteReference w:id="341"/>
      </w:r>
      <w:r w:rsidRPr="004C7A04">
        <w:rPr>
          <w:rFonts w:hint="cs"/>
          <w:rtl/>
        </w:rPr>
        <w:t xml:space="preserve"> وهي کلمة توحي أنّ العدد من مرافقيه بلغ عشرات الآلاف، أما الألف و الألفين لا يطلق عليها «کثير جدًّا».</w:t>
      </w:r>
    </w:p>
    <w:p w:rsidR="003A4733" w:rsidRPr="004C7A04" w:rsidRDefault="003A4733" w:rsidP="003A4733">
      <w:pPr>
        <w:rPr>
          <w:rtl/>
        </w:rPr>
      </w:pPr>
      <w:r w:rsidRPr="004C7A04">
        <w:rPr>
          <w:rFonts w:hint="cs"/>
          <w:rtl/>
        </w:rPr>
        <w:t xml:space="preserve">ويؤکد ذلك أنه في سنة 893هـ و حج الأمير أجود بن زامل، في نحو خسة عشر ألفاً من الرجال، دون النساء، ولکبر العدد وحاجتهم لمکان واسع للجلوس </w:t>
      </w:r>
      <w:r w:rsidRPr="004C7A04">
        <w:rPr>
          <w:rFonts w:hint="cs"/>
          <w:rtl/>
        </w:rPr>
        <w:lastRenderedPageBreak/>
        <w:t>والتوقف نزلوا في المُحنا قرب حراء.</w:t>
      </w:r>
      <w:r w:rsidRPr="00964E7B">
        <w:rPr>
          <w:rFonts w:asciiTheme="majorBidi" w:eastAsiaTheme="majorEastAsia" w:hAnsiTheme="majorBidi" w:cstheme="majorBidi"/>
          <w:vertAlign w:val="superscript"/>
          <w:rtl/>
        </w:rPr>
        <w:footnoteReference w:id="342"/>
      </w:r>
    </w:p>
    <w:p w:rsidR="003A4733" w:rsidRPr="004C7A04" w:rsidRDefault="003A4733" w:rsidP="003A4733">
      <w:pPr>
        <w:rPr>
          <w:rtl/>
        </w:rPr>
      </w:pPr>
      <w:r w:rsidRPr="004C7A04">
        <w:rPr>
          <w:rFonts w:hint="cs"/>
          <w:rtl/>
        </w:rPr>
        <w:t>وفي إشارة ‌أخرى تذکرها المصادر التاريخية تعود لسنة 896هـ، عن الصعوبة التي يعیشها الحاج مما يضطره أمراء الحاج إلى إلغاء الحج في بعض الأعوام حفاظاً على الأرواح والأنفس، فيکون ضرب المثل بالمواکب الکبيرة التي يشار لها بالبنان وحضورها موثر في الحج</w:t>
      </w:r>
    </w:p>
    <w:p w:rsidR="003A4733" w:rsidRPr="004C7A04" w:rsidRDefault="003A4733" w:rsidP="003A4733">
      <w:pPr>
        <w:rPr>
          <w:rtl/>
        </w:rPr>
      </w:pPr>
      <w:r w:rsidRPr="004C7A04">
        <w:rPr>
          <w:rFonts w:hint="cs"/>
          <w:rtl/>
        </w:rPr>
        <w:t>فکان ممن تخلف عن الحج في هذا العام حجاج الشام والعراق،</w:t>
      </w:r>
      <w:r w:rsidRPr="00E96D84">
        <w:rPr>
          <w:rFonts w:asciiTheme="majorBidi" w:eastAsiaTheme="majorEastAsia" w:hAnsiTheme="majorBidi" w:cstheme="majorBidi"/>
          <w:vertAlign w:val="superscript"/>
          <w:rtl/>
        </w:rPr>
        <w:footnoteReference w:id="343"/>
      </w:r>
      <w:r w:rsidRPr="00E96D84">
        <w:rPr>
          <w:rFonts w:asciiTheme="majorBidi" w:hAnsiTheme="majorBidi" w:cstheme="majorBidi"/>
          <w:vertAlign w:val="superscript"/>
          <w:rtl/>
        </w:rPr>
        <w:t xml:space="preserve"> </w:t>
      </w:r>
      <w:r w:rsidRPr="004C7A04">
        <w:rPr>
          <w:rFonts w:hint="cs"/>
          <w:rtl/>
        </w:rPr>
        <w:t>والمغاربة ‌وابن‌ جبر،</w:t>
      </w:r>
      <w:r w:rsidRPr="00964E7B">
        <w:rPr>
          <w:rFonts w:asciiTheme="majorBidi" w:eastAsiaTheme="majorEastAsia" w:hAnsiTheme="majorBidi" w:cstheme="majorBidi"/>
          <w:vertAlign w:val="superscript"/>
          <w:rtl/>
        </w:rPr>
        <w:footnoteReference w:id="344"/>
      </w:r>
      <w:r w:rsidRPr="004C7A04">
        <w:rPr>
          <w:rFonts w:hint="cs"/>
          <w:rtl/>
        </w:rPr>
        <w:t xml:space="preserve"> فقد قرن أهمية الرکب الجبري المنطلق من الأحساء، بأهمية الرکب العراقي والأعاجم من الأتراك والمغاربة ‌الذين يکون لفقدهم أثر في الحج لما يترکوه من أثر من عطايا وأعداد کبيرة يأتون بها.</w:t>
      </w:r>
    </w:p>
    <w:p w:rsidR="003A4733" w:rsidRPr="004C7A04" w:rsidRDefault="003A4733" w:rsidP="00046F10">
      <w:pPr>
        <w:rPr>
          <w:rtl/>
        </w:rPr>
      </w:pPr>
      <w:r w:rsidRPr="004C7A04">
        <w:rPr>
          <w:rFonts w:hint="cs"/>
          <w:rtl/>
        </w:rPr>
        <w:t>وهذا ليس بغريب فقد حج أجود بن زامل عام 911هـ في جمع يزيدون على الثلاثين ألفاً</w:t>
      </w:r>
      <w:r w:rsidR="00964E7B">
        <w:rPr>
          <w:rFonts w:hint="cs"/>
          <w:rtl/>
        </w:rPr>
        <w:t>،</w:t>
      </w:r>
      <w:r w:rsidRPr="00964E7B">
        <w:rPr>
          <w:rFonts w:asciiTheme="majorBidi" w:eastAsiaTheme="majorEastAsia" w:hAnsiTheme="majorBidi" w:cstheme="majorBidi"/>
          <w:vertAlign w:val="superscript"/>
          <w:rtl/>
        </w:rPr>
        <w:footnoteReference w:id="345"/>
      </w:r>
      <w:r w:rsidRPr="00964E7B">
        <w:rPr>
          <w:rFonts w:asciiTheme="majorBidi" w:hAnsiTheme="majorBidi" w:cstheme="majorBidi"/>
          <w:vertAlign w:val="superscript"/>
          <w:rtl/>
        </w:rPr>
        <w:t xml:space="preserve"> </w:t>
      </w:r>
      <w:r w:rsidRPr="004C7A04">
        <w:rPr>
          <w:rFonts w:hint="cs"/>
          <w:rtl/>
        </w:rPr>
        <w:t xml:space="preserve">وهذا عدد کبير إذا جاء في مجموعة واحدة موکب واحد، ‌وهذا نابع لما أشرنا سابقاً أنَّ موکب الحج الأحسائي، يضمّ الکثير من حجاج البحرين وعمان والأعاجم والهند، وغيرهم ممن يأتون في طريق الحج الأحسائي يحجون بحجه </w:t>
      </w:r>
      <w:r w:rsidRPr="004C7A04">
        <w:rPr>
          <w:rFonts w:hint="cs"/>
          <w:rtl/>
        </w:rPr>
        <w:lastRenderedPageBreak/>
        <w:t>ويرحلون برحيله.</w:t>
      </w:r>
    </w:p>
    <w:p w:rsidR="003A4733" w:rsidRPr="004C7A04" w:rsidRDefault="003A4733" w:rsidP="003A4733">
      <w:pPr>
        <w:rPr>
          <w:rtl/>
        </w:rPr>
      </w:pPr>
      <w:r w:rsidRPr="004C7A04">
        <w:rPr>
          <w:rFonts w:hint="cs"/>
          <w:rtl/>
        </w:rPr>
        <w:t>وقد استمرت هذه الجموع الکبيرة تأتي من الأحساء وما حولها بأعداد کبيرة حتى بعد زوال الدولة الجبرية لأن الأمر مرتبط في الغالب بعدد الحجيج وليس بالدولة الجبرية، فنجد الحجيج بعد زوال دولة بني جبر قدموا مع الشيخ راشد بن مغامس حاکم البصرة والذي استغل ضعف بني جبر فبسط نفوذه على الأحساء، فقد حج بجمع کبير يقال نحو عشرين أ</w:t>
      </w:r>
      <w:r w:rsidR="00046F10">
        <w:rPr>
          <w:rFonts w:hint="cs"/>
          <w:rtl/>
        </w:rPr>
        <w:t>لف حاج، وکان دخولهم لمکة في سابع</w:t>
      </w:r>
      <w:r w:rsidRPr="004C7A04">
        <w:rPr>
          <w:rFonts w:hint="cs"/>
          <w:rtl/>
        </w:rPr>
        <w:t xml:space="preserve"> ذي الحجة ونزلوا عن جبل حراء.</w:t>
      </w:r>
      <w:r w:rsidRPr="00964E7B">
        <w:rPr>
          <w:rFonts w:asciiTheme="majorBidi" w:eastAsiaTheme="majorEastAsia" w:hAnsiTheme="majorBidi" w:cstheme="majorBidi"/>
          <w:vertAlign w:val="superscript"/>
          <w:rtl/>
        </w:rPr>
        <w:footnoteReference w:id="346"/>
      </w:r>
    </w:p>
    <w:p w:rsidR="003A4733" w:rsidRPr="004C7A04" w:rsidRDefault="003A4733" w:rsidP="003A4733">
      <w:pPr>
        <w:rPr>
          <w:rtl/>
        </w:rPr>
      </w:pPr>
      <w:r w:rsidRPr="004C7A04">
        <w:rPr>
          <w:rFonts w:hint="cs"/>
          <w:rtl/>
        </w:rPr>
        <w:t xml:space="preserve">وهنا إشارات مهمة على عظم رکب الحج القادم من الطريق الأحسائي وهي: </w:t>
      </w:r>
    </w:p>
    <w:p w:rsidR="003A4733" w:rsidRPr="004C7A04" w:rsidRDefault="003A4733" w:rsidP="003A4733">
      <w:pPr>
        <w:rPr>
          <w:rtl/>
        </w:rPr>
      </w:pPr>
      <w:r w:rsidRPr="004C7A04">
        <w:rPr>
          <w:rFonts w:hint="cs"/>
          <w:rtl/>
        </w:rPr>
        <w:t>«من الشرق»: تعبير عن القادمين من طريق الأحساء أي شرق الجزيرة العربية، ثم يقول: «جمع کبير»: إشارة‌ إلى الأعداد التي تحج على حجهم، وبالطبع هي ليس من الأحساء وحدها، وإنما من مختلف المناطق المحيطة والقادمة من الخارج.</w:t>
      </w:r>
    </w:p>
    <w:p w:rsidR="003A4733" w:rsidRPr="004C7A04" w:rsidRDefault="003A4733" w:rsidP="003A4733">
      <w:pPr>
        <w:rPr>
          <w:rtl/>
        </w:rPr>
      </w:pPr>
      <w:r w:rsidRPr="004C7A04">
        <w:rPr>
          <w:rFonts w:hint="cs"/>
          <w:rtl/>
        </w:rPr>
        <w:t>«نحو عشرين ألف نفس»،</w:t>
      </w:r>
      <w:r w:rsidRPr="00964E7B">
        <w:rPr>
          <w:rFonts w:asciiTheme="majorBidi" w:eastAsiaTheme="majorEastAsia" w:hAnsiTheme="majorBidi" w:cstheme="majorBidi"/>
          <w:vertAlign w:val="superscript"/>
          <w:rtl/>
        </w:rPr>
        <w:footnoteReference w:id="347"/>
      </w:r>
      <w:r w:rsidRPr="004C7A04">
        <w:rPr>
          <w:rFonts w:hint="cs"/>
          <w:rtl/>
        </w:rPr>
        <w:t>: وهي قياساً لتلك الظروف وتلك الأزمنة تعد أعداداً کبيرةً جدّاً وتشکل منظراً مهيباً في الوسط المکي.</w:t>
      </w:r>
    </w:p>
    <w:p w:rsidR="003A4733" w:rsidRPr="004C7A04" w:rsidRDefault="003A4733" w:rsidP="003A4733">
      <w:pPr>
        <w:rPr>
          <w:rtl/>
        </w:rPr>
      </w:pPr>
      <w:r w:rsidRPr="004C7A04">
        <w:rPr>
          <w:rFonts w:hint="cs"/>
          <w:rtl/>
        </w:rPr>
        <w:t>«وکان دخولهم لمکة في سابع ذي الحجة»: وهنا إشارة إلى أن دخولهم مکة من الأمور الملاحظة والمشهودة التي تلفت النظر، ولا يمکن التغافل عنها.</w:t>
      </w:r>
    </w:p>
    <w:p w:rsidR="003A4733" w:rsidRPr="004C7A04" w:rsidRDefault="003A4733" w:rsidP="00964E7B">
      <w:pPr>
        <w:rPr>
          <w:rtl/>
        </w:rPr>
      </w:pPr>
      <w:r w:rsidRPr="004C7A04">
        <w:rPr>
          <w:rFonts w:hint="cs"/>
          <w:rtl/>
        </w:rPr>
        <w:lastRenderedPageBreak/>
        <w:t>وعن موکب،</w:t>
      </w:r>
      <w:r w:rsidRPr="00964E7B">
        <w:rPr>
          <w:rFonts w:asciiTheme="majorBidi" w:eastAsiaTheme="majorEastAsia" w:hAnsiTheme="majorBidi" w:cstheme="majorBidi"/>
          <w:vertAlign w:val="superscript"/>
          <w:rtl/>
        </w:rPr>
        <w:footnoteReference w:id="348"/>
      </w:r>
      <w:r w:rsidRPr="004C7A04">
        <w:rPr>
          <w:rFonts w:hint="cs"/>
          <w:rtl/>
        </w:rPr>
        <w:t xml:space="preserve"> الحاج الأحسائي في القرن الثاني عشر يقول عبد الغني بن إسماعيل النابلسي (ت1143هـ)</w:t>
      </w:r>
      <w:r w:rsidR="00964E7B">
        <w:rPr>
          <w:rFonts w:hint="cs"/>
          <w:rtl/>
        </w:rPr>
        <w:t>،</w:t>
      </w:r>
      <w:r w:rsidRPr="00964E7B">
        <w:rPr>
          <w:rFonts w:asciiTheme="majorBidi" w:eastAsiaTheme="majorEastAsia" w:hAnsiTheme="majorBidi" w:cstheme="majorBidi"/>
          <w:vertAlign w:val="superscript"/>
          <w:rtl/>
        </w:rPr>
        <w:footnoteReference w:id="349"/>
      </w:r>
      <w:r w:rsidRPr="004C7A04">
        <w:rPr>
          <w:rFonts w:hint="cs"/>
          <w:rtl/>
        </w:rPr>
        <w:t xml:space="preserve"> وهو يتحدّث عن عظمته فيقول: «إذا أشرف الإنسان من جبل أبي قبيس لا يرى جميع مکة بل يرى أکثرها، وهي تسع خلقاً کثيراً خصوصاً في أيام الحج، فإنه يرد إليها قوافل عظيمة من مصر والشام وحلب و بغداد والبصرة والحسا ونجد و اليمن».</w:t>
      </w:r>
      <w:r w:rsidRPr="00964E7B">
        <w:rPr>
          <w:rFonts w:asciiTheme="majorBidi" w:eastAsiaTheme="majorEastAsia" w:hAnsiTheme="majorBidi" w:cstheme="majorBidi"/>
          <w:vertAlign w:val="superscript"/>
          <w:rtl/>
        </w:rPr>
        <w:footnoteReference w:id="350"/>
      </w:r>
    </w:p>
    <w:p w:rsidR="003A4733" w:rsidRPr="004C7A04" w:rsidRDefault="003A4733" w:rsidP="003A4733">
      <w:pPr>
        <w:rPr>
          <w:rtl/>
        </w:rPr>
      </w:pPr>
      <w:r w:rsidRPr="004C7A04">
        <w:rPr>
          <w:rFonts w:hint="cs"/>
          <w:rtl/>
        </w:rPr>
        <w:t>حيث قارن النابلسي بين موکب الحج الأحسائي بمواکب الحج الکبيرة المشهورة القادمة من مصر والشام والعراق واليمن، في إشارة إلى أن موکب الحج الأحسائي کان يشکّل علامةً فارقةً في صفوف الحجيج لکثرة من فيه، ما جعلته يقف في مصافّ هذه المواکب الکبيرة والبارزة والتي تعد أضخم المواکب التي ترد مکة.</w:t>
      </w:r>
    </w:p>
    <w:p w:rsidR="003A4733" w:rsidRPr="004C7A04" w:rsidRDefault="003A4733" w:rsidP="00371D9D">
      <w:pPr>
        <w:ind w:firstLine="0"/>
        <w:rPr>
          <w:rtl/>
        </w:rPr>
      </w:pPr>
      <w:bookmarkStart w:id="121" w:name="_Toc82987469"/>
      <w:bookmarkStart w:id="122" w:name="_Toc82988196"/>
      <w:bookmarkStart w:id="123" w:name="_Toc83006688"/>
      <w:r w:rsidRPr="00964E7B">
        <w:rPr>
          <w:rFonts w:hint="cs"/>
          <w:b/>
          <w:bCs/>
          <w:rtl/>
        </w:rPr>
        <w:lastRenderedPageBreak/>
        <w:t>مهام أمراء الحاج الأحسائي</w:t>
      </w:r>
      <w:bookmarkEnd w:id="121"/>
      <w:bookmarkEnd w:id="122"/>
      <w:bookmarkEnd w:id="123"/>
      <w:r w:rsidR="0053613A">
        <w:rPr>
          <w:rFonts w:hint="cs"/>
          <w:b/>
          <w:bCs/>
          <w:rtl/>
        </w:rPr>
        <w:t>،</w:t>
      </w:r>
      <w:r w:rsidR="00371D9D">
        <w:rPr>
          <w:rFonts w:hint="cs"/>
          <w:rtl/>
        </w:rPr>
        <w:t xml:space="preserve"> </w:t>
      </w:r>
      <w:bookmarkStart w:id="124" w:name="_Toc83006689"/>
      <w:bookmarkStart w:id="125" w:name="_Toc82987470"/>
      <w:bookmarkStart w:id="126" w:name="_Toc82988197"/>
      <w:r w:rsidRPr="00E96D84">
        <w:rPr>
          <w:rFonts w:hint="cs"/>
          <w:b/>
          <w:bCs/>
          <w:rtl/>
        </w:rPr>
        <w:t>التعريف:</w:t>
      </w:r>
      <w:bookmarkEnd w:id="124"/>
      <w:r w:rsidRPr="004C7A04">
        <w:rPr>
          <w:rFonts w:hint="cs"/>
          <w:rtl/>
        </w:rPr>
        <w:t xml:space="preserve"> </w:t>
      </w:r>
      <w:bookmarkEnd w:id="125"/>
      <w:bookmarkEnd w:id="126"/>
      <w:r w:rsidRPr="004C7A04">
        <w:rPr>
          <w:rFonts w:hint="cs"/>
          <w:rtl/>
        </w:rPr>
        <w:t>«أمير الحاج الأحسائي» هو الأمير المنتخب أو المشرف المعيّن على قيادة رکب الحاج إلى مکة المکرمة والمدينة المنورة‌ والعودة بهم سالمين غانمين، وهي شخصية مهمة في رکب الحج، وتعدّ الشخصية الأولى فيه، ويتم اختيارها من قبل أعلى سلطة في الدولة.</w:t>
      </w:r>
    </w:p>
    <w:p w:rsidR="003A4733" w:rsidRPr="004C7A04" w:rsidRDefault="003A4733" w:rsidP="003A4733">
      <w:pPr>
        <w:rPr>
          <w:rtl/>
        </w:rPr>
      </w:pPr>
      <w:r w:rsidRPr="004C7A04">
        <w:rPr>
          <w:rFonts w:hint="cs"/>
          <w:rtl/>
        </w:rPr>
        <w:t>وهذه الشخصية المحوريّة في الرکب يجب أن تتمتّع بمواصفات خاصّة ومهارات معيّنة وقدرات فائقة يتم على ضوئها إسناد المهام الجسيمة لها وإيکال جميع المسؤوليات والأمور الطارئة إليها، لهذا يتم تحرّى الدقة في اختيار أمير الحاج، وذلك حرصاً على سلامة الحجيج وأمنهم و تذليل الصعوبات والمخاطر التي تواجههم، سعياً إلى إنجاز رحلتهم وإنجاز فرضهم الخامس وهو الحج.</w:t>
      </w:r>
    </w:p>
    <w:p w:rsidR="003A4733" w:rsidRPr="004C7A04" w:rsidRDefault="003A4733" w:rsidP="003A4733">
      <w:pPr>
        <w:rPr>
          <w:rtl/>
        </w:rPr>
      </w:pPr>
      <w:r w:rsidRPr="004C7A04">
        <w:rPr>
          <w:rFonts w:hint="cs"/>
          <w:rtl/>
        </w:rPr>
        <w:t>قال صاحب الفروع: «يعتبر في ولاية تسيير الحاج کونه مطاعاً ذا رأي وشجاعة وهداية، وعليه جمعهم وتربيتهم وحراستهم في السير والنزول، والرّفق بهم، والنُصح، ويلزمهم طاعته في ذلك. ويُصلح بين الخصمين،‌ولا يحکم إلّا أن يُفوض، فيعتبر من أهله».</w:t>
      </w:r>
      <w:r w:rsidRPr="00964E7B">
        <w:rPr>
          <w:rFonts w:asciiTheme="majorBidi" w:eastAsiaTheme="majorEastAsia" w:hAnsiTheme="majorBidi" w:cstheme="majorBidi"/>
          <w:vertAlign w:val="superscript"/>
          <w:rtl/>
        </w:rPr>
        <w:footnoteReference w:id="351"/>
      </w:r>
    </w:p>
    <w:p w:rsidR="003A4733" w:rsidRPr="004C7A04" w:rsidRDefault="003A4733" w:rsidP="003A4733">
      <w:pPr>
        <w:rPr>
          <w:rtl/>
        </w:rPr>
      </w:pPr>
      <w:r w:rsidRPr="004C7A04">
        <w:rPr>
          <w:rFonts w:hint="cs"/>
          <w:rtl/>
        </w:rPr>
        <w:t xml:space="preserve">وقال الآجري: «إمرة الحج، ولاية سياسية، وتدبير وهداية،‌لأنها من أجل المراتب الدينية، وأفخم الوظائف السنية،‌وأمير الرکب هو الذي يخبرنا بالوفد في تلك الأماکن الکرام، والمشاعر العظام، والمتلبس بفرض شعائر ظاهرة في الإسلام، فدخل بها المرتبة الشريفة فوق النيّرين، وعلا مَحَله على السَّماکين، وناب عن الإمام الأعظم في </w:t>
      </w:r>
      <w:r w:rsidRPr="004C7A04">
        <w:rPr>
          <w:rFonts w:hint="cs"/>
          <w:rtl/>
        </w:rPr>
        <w:lastRenderedPageBreak/>
        <w:t>خدمة الحرمين الشريفين».</w:t>
      </w:r>
      <w:r w:rsidRPr="00964E7B">
        <w:rPr>
          <w:rFonts w:asciiTheme="majorBidi" w:eastAsiaTheme="majorEastAsia" w:hAnsiTheme="majorBidi" w:cstheme="majorBidi"/>
          <w:vertAlign w:val="superscript"/>
          <w:rtl/>
        </w:rPr>
        <w:footnoteReference w:id="352"/>
      </w:r>
    </w:p>
    <w:p w:rsidR="003A4733" w:rsidRPr="004C7A04" w:rsidRDefault="003A4733" w:rsidP="003A4733">
      <w:pPr>
        <w:rPr>
          <w:rtl/>
        </w:rPr>
      </w:pPr>
      <w:r w:rsidRPr="004C7A04">
        <w:rPr>
          <w:rFonts w:hint="cs"/>
          <w:rtl/>
        </w:rPr>
        <w:t>وقد عرّفه على کامل قائلاً: «من يأخذ على عاتقه تأمين طريق قافلة الحج من هجمات البدو، وتأمين المؤ</w:t>
      </w:r>
      <w:r w:rsidR="0053613A">
        <w:rPr>
          <w:rFonts w:hint="cs"/>
          <w:rtl/>
        </w:rPr>
        <w:t>و</w:t>
      </w:r>
      <w:r w:rsidRPr="004C7A04">
        <w:rPr>
          <w:rFonts w:hint="cs"/>
          <w:rtl/>
        </w:rPr>
        <w:t>ن وکافة المستلزمات الأخرى لوصول قافلة الحج إلى بيت الله الحرام في الوقت المحدد لها».</w:t>
      </w:r>
      <w:r w:rsidRPr="00964E7B">
        <w:rPr>
          <w:rFonts w:asciiTheme="majorBidi" w:eastAsiaTheme="majorEastAsia" w:hAnsiTheme="majorBidi" w:cstheme="majorBidi"/>
          <w:vertAlign w:val="superscript"/>
          <w:rtl/>
        </w:rPr>
        <w:footnoteReference w:id="353"/>
      </w:r>
    </w:p>
    <w:p w:rsidR="003A4733" w:rsidRPr="004C7A04" w:rsidRDefault="003A4733" w:rsidP="003A4733">
      <w:pPr>
        <w:rPr>
          <w:rtl/>
        </w:rPr>
      </w:pPr>
      <w:bookmarkStart w:id="127" w:name="_Toc83006690"/>
      <w:bookmarkStart w:id="128" w:name="_Toc82987471"/>
      <w:bookmarkStart w:id="129" w:name="_Toc82988198"/>
      <w:r w:rsidRPr="004C7A04">
        <w:rPr>
          <w:rFonts w:hint="cs"/>
          <w:rtl/>
        </w:rPr>
        <w:t>مهام أمير الحاج:</w:t>
      </w:r>
      <w:bookmarkEnd w:id="127"/>
      <w:r w:rsidRPr="004C7A04">
        <w:rPr>
          <w:rFonts w:hint="cs"/>
          <w:rtl/>
        </w:rPr>
        <w:t xml:space="preserve"> </w:t>
      </w:r>
      <w:bookmarkEnd w:id="128"/>
      <w:bookmarkEnd w:id="129"/>
      <w:r w:rsidRPr="004C7A04">
        <w:rPr>
          <w:rFonts w:hint="cs"/>
          <w:rtl/>
        </w:rPr>
        <w:t>تعدّدت الأقوال في المهام المنوطة بهذه الشخصية المحوريّة في موکب الحج، وهذه المهام وإن اختلفت فإنها متشابهةٌ في المضمون، ففي کتاب (إمارة الحج في العصر العباسي) يقول المصنّف: «إقامة الحج وتنظيم وتيسير سير قافلة الحجيج والعمل على تذليل الصعوبات أمامها حتى يصبح سفرها ميسوراً حين تقصد الأراضي المقدسة لأداء فريضة الحج، بالإضافة إلى تولي أحداث الموسم».</w:t>
      </w:r>
      <w:r w:rsidRPr="00964E7B">
        <w:rPr>
          <w:rFonts w:asciiTheme="majorBidi" w:hAnsiTheme="majorBidi" w:cstheme="majorBidi"/>
          <w:vertAlign w:val="superscript"/>
          <w:rtl/>
        </w:rPr>
        <w:footnoteReference w:id="354"/>
      </w:r>
    </w:p>
    <w:p w:rsidR="003A4733" w:rsidRPr="004C7A04" w:rsidRDefault="003A4733" w:rsidP="003A4733">
      <w:pPr>
        <w:rPr>
          <w:rtl/>
        </w:rPr>
      </w:pPr>
      <w:r w:rsidRPr="004C7A04">
        <w:rPr>
          <w:rFonts w:hint="cs"/>
          <w:rtl/>
        </w:rPr>
        <w:t xml:space="preserve">وعليه ومن خلال ذلك يمکننا أن نستخلص مهام أمير الحج في الآتي: </w:t>
      </w:r>
    </w:p>
    <w:p w:rsidR="003A4733" w:rsidRPr="004C7A04" w:rsidRDefault="003A4733" w:rsidP="0053613A">
      <w:pPr>
        <w:ind w:firstLine="0"/>
        <w:rPr>
          <w:rtl/>
        </w:rPr>
      </w:pPr>
      <w:bookmarkStart w:id="130" w:name="_Toc83006691"/>
      <w:bookmarkStart w:id="131" w:name="_Toc82987472"/>
      <w:bookmarkStart w:id="132" w:name="_Toc82988199"/>
      <w:r w:rsidRPr="00964E7B">
        <w:rPr>
          <w:rFonts w:hint="cs"/>
          <w:b/>
          <w:bCs/>
          <w:rtl/>
        </w:rPr>
        <w:t>1ـ مهام خلال الطريق:</w:t>
      </w:r>
      <w:bookmarkEnd w:id="130"/>
      <w:r w:rsidRPr="00964E7B">
        <w:rPr>
          <w:rFonts w:hint="cs"/>
          <w:b/>
          <w:bCs/>
          <w:rtl/>
        </w:rPr>
        <w:t xml:space="preserve"> </w:t>
      </w:r>
      <w:bookmarkEnd w:id="131"/>
      <w:bookmarkEnd w:id="132"/>
      <w:r w:rsidRPr="004C7A04">
        <w:rPr>
          <w:rFonts w:hint="cs"/>
          <w:rtl/>
        </w:rPr>
        <w:t xml:space="preserve">وهي مجموعة‌ من المهام التي يتولي أمير الحاج‌ إنفاذها ورعايتها خلال الطريق، وهي مجموعة خصال: </w:t>
      </w:r>
    </w:p>
    <w:p w:rsidR="003A4733" w:rsidRPr="004C7A04" w:rsidRDefault="003A4733" w:rsidP="0053613A">
      <w:pPr>
        <w:ind w:firstLine="0"/>
        <w:rPr>
          <w:rtl/>
        </w:rPr>
      </w:pPr>
      <w:bookmarkStart w:id="133" w:name="_Toc82987473"/>
      <w:bookmarkStart w:id="134" w:name="_Toc82988200"/>
      <w:bookmarkStart w:id="135" w:name="_Toc83006692"/>
      <w:r w:rsidRPr="00964E7B">
        <w:rPr>
          <w:rFonts w:hint="cs"/>
          <w:b/>
          <w:bCs/>
          <w:rtl/>
        </w:rPr>
        <w:t>الأولى: جمع الناس في سفرهم ونزولهم:</w:t>
      </w:r>
      <w:bookmarkEnd w:id="133"/>
      <w:bookmarkEnd w:id="134"/>
      <w:bookmarkEnd w:id="135"/>
      <w:r w:rsidRPr="00964E7B">
        <w:rPr>
          <w:rFonts w:hint="cs"/>
          <w:b/>
          <w:bCs/>
          <w:rtl/>
        </w:rPr>
        <w:t xml:space="preserve"> </w:t>
      </w:r>
      <w:r w:rsidRPr="004C7A04">
        <w:rPr>
          <w:rFonts w:hint="cs"/>
          <w:rtl/>
        </w:rPr>
        <w:t xml:space="preserve">إذ من المهام المنوطة به جمع الناس أثناء المسير إلى الحج والحفاظ عليهم من الضياع والشتات، فکثير ما يفقد الحجاج أثناء نزولهم في المنازل التي يسلکها طريق الحاج نتيجة الغفلة وعدم الانتباه من أمير الحاج أو إهماله في </w:t>
      </w:r>
      <w:r w:rsidRPr="004C7A04">
        <w:rPr>
          <w:rFonts w:hint="cs"/>
          <w:rtl/>
        </w:rPr>
        <w:lastRenderedPageBreak/>
        <w:t>متابعة شأنهم، فکان من مسؤولياته أن يحافظ عليهم من الشتات والتفرق بعيداً عن مقر الموکب و وجود مرکز الحاج، وقد شهد التاريخ الأحسائي وفاة عدد من الحجاج نتيجة النسيان في بعض منازل الطريق ومراحله، وذلك لنوم بعض الحجاج أو ذهابه لقضاء الحاجة، فيتحرك الرکب دون الشعور بفقده.</w:t>
      </w:r>
    </w:p>
    <w:p w:rsidR="003A4733" w:rsidRPr="004C7A04" w:rsidRDefault="003A4733" w:rsidP="0053613A">
      <w:pPr>
        <w:ind w:firstLine="0"/>
        <w:rPr>
          <w:rtl/>
        </w:rPr>
      </w:pPr>
      <w:bookmarkStart w:id="136" w:name="_Toc82987474"/>
      <w:bookmarkStart w:id="137" w:name="_Toc82988201"/>
      <w:bookmarkStart w:id="138" w:name="_Toc83006693"/>
      <w:r w:rsidRPr="00964E7B">
        <w:rPr>
          <w:rFonts w:hint="cs"/>
          <w:b/>
          <w:bCs/>
          <w:rtl/>
        </w:rPr>
        <w:t>الثانية: ترتيبهم في المسير والنزول:</w:t>
      </w:r>
      <w:bookmarkEnd w:id="136"/>
      <w:bookmarkEnd w:id="137"/>
      <w:bookmarkEnd w:id="138"/>
      <w:r w:rsidRPr="00964E7B">
        <w:rPr>
          <w:rFonts w:hint="cs"/>
          <w:b/>
          <w:bCs/>
          <w:rtl/>
        </w:rPr>
        <w:t xml:space="preserve"> </w:t>
      </w:r>
      <w:r w:rsidRPr="004C7A04">
        <w:rPr>
          <w:rFonts w:hint="cs"/>
          <w:rtl/>
        </w:rPr>
        <w:t>يتول</w:t>
      </w:r>
      <w:r w:rsidR="00964E7B">
        <w:rPr>
          <w:rFonts w:hint="cs"/>
          <w:rtl/>
        </w:rPr>
        <w:t>ی</w:t>
      </w:r>
      <w:r w:rsidRPr="004C7A04">
        <w:rPr>
          <w:rFonts w:hint="cs"/>
          <w:rtl/>
        </w:rPr>
        <w:t xml:space="preserve"> أمير الحاج ترتيب السير والمنازل التي يحل بها رکب الحاج خلال فترات الطريق، فمن شأنه أن يعين محل نومهم، ومکان سکناهم، وترتيب حوائجهم من المأکل وغيره، ويعد من التقصير بواجبه إذا تخلف عن تلك المطالب خاصة وأن الحاج في الغالب يکون جاهلاً بالطريق والمناطق التي يسلکها رکب الحجيج، ويکون قد وضع ثقله وحمله وثقته بأمير الحاج، معتمداً على خبرته ودرایته.</w:t>
      </w:r>
    </w:p>
    <w:p w:rsidR="003A4733" w:rsidRPr="004C7A04" w:rsidRDefault="003A4733" w:rsidP="0053613A">
      <w:pPr>
        <w:ind w:firstLine="0"/>
        <w:rPr>
          <w:rtl/>
        </w:rPr>
      </w:pPr>
      <w:bookmarkStart w:id="139" w:name="_Toc83006694"/>
      <w:bookmarkStart w:id="140" w:name="_Toc82987475"/>
      <w:bookmarkStart w:id="141" w:name="_Toc82988202"/>
      <w:r w:rsidRPr="00964E7B">
        <w:rPr>
          <w:rFonts w:hint="cs"/>
          <w:b/>
          <w:bCs/>
          <w:rtl/>
        </w:rPr>
        <w:t>الثالثة: أن يرفق بهم في المسير:</w:t>
      </w:r>
      <w:bookmarkEnd w:id="139"/>
      <w:r w:rsidRPr="00964E7B">
        <w:rPr>
          <w:rFonts w:hint="cs"/>
          <w:b/>
          <w:bCs/>
          <w:rtl/>
        </w:rPr>
        <w:t xml:space="preserve"> </w:t>
      </w:r>
      <w:bookmarkEnd w:id="140"/>
      <w:bookmarkEnd w:id="141"/>
      <w:r w:rsidRPr="004C7A04">
        <w:rPr>
          <w:rFonts w:hint="cs"/>
          <w:rtl/>
        </w:rPr>
        <w:t>تختلف إمکانيات الحجاج من شخص إلى آخر، فمنهم الشاب القوي، ومنهم الشيخ الکبير، وهناك من يذهب سيراً</w:t>
      </w:r>
      <w:r w:rsidR="0053613A">
        <w:rPr>
          <w:rFonts w:hint="cs"/>
          <w:rtl/>
        </w:rPr>
        <w:t xml:space="preserve"> </w:t>
      </w:r>
      <w:r w:rsidRPr="004C7A04">
        <w:rPr>
          <w:rFonts w:hint="cs"/>
          <w:rtl/>
        </w:rPr>
        <w:t>عل</w:t>
      </w:r>
      <w:r w:rsidR="0053613A">
        <w:rPr>
          <w:rFonts w:hint="cs"/>
          <w:rtl/>
        </w:rPr>
        <w:t>ی</w:t>
      </w:r>
      <w:r w:rsidRPr="004C7A04">
        <w:rPr>
          <w:rFonts w:hint="cs"/>
          <w:rtl/>
        </w:rPr>
        <w:t xml:space="preserve"> قدميه، وهناك من يمتلك الراحلة التي تقله في المسير، إضافة إلى إمکانيات وقدرة المرأة، تختلف عن قدرة‌وتحمل الرجل. </w:t>
      </w:r>
    </w:p>
    <w:p w:rsidR="003A4733" w:rsidRPr="004C7A04" w:rsidRDefault="003A4733" w:rsidP="0053613A">
      <w:pPr>
        <w:rPr>
          <w:rtl/>
        </w:rPr>
      </w:pPr>
      <w:r w:rsidRPr="004C7A04">
        <w:rPr>
          <w:rFonts w:hint="cs"/>
          <w:rtl/>
        </w:rPr>
        <w:t>ومن هنا تحتم عل</w:t>
      </w:r>
      <w:r w:rsidR="0053613A">
        <w:rPr>
          <w:rFonts w:hint="cs"/>
          <w:rtl/>
        </w:rPr>
        <w:t>ى أمير الحاج أن يراعي في سير الق</w:t>
      </w:r>
      <w:r w:rsidRPr="004C7A04">
        <w:rPr>
          <w:rFonts w:hint="cs"/>
          <w:rtl/>
        </w:rPr>
        <w:t>ا</w:t>
      </w:r>
      <w:r w:rsidR="0053613A">
        <w:rPr>
          <w:rFonts w:hint="cs"/>
          <w:rtl/>
        </w:rPr>
        <w:t>ف</w:t>
      </w:r>
      <w:r w:rsidRPr="004C7A04">
        <w:rPr>
          <w:rFonts w:hint="cs"/>
          <w:rtl/>
        </w:rPr>
        <w:t>لة التمايزات والاختلافات في رکب الحجاج ولا يرهقهم بما يتجاوز قدرتهم وطاقتهم، وکلما کانت القافلة أکبر کلما کان سيرها أبطأ وأثقل.</w:t>
      </w:r>
    </w:p>
    <w:p w:rsidR="003A4733" w:rsidRPr="004C7A04" w:rsidRDefault="003A4733" w:rsidP="003A4733">
      <w:pPr>
        <w:rPr>
          <w:rtl/>
        </w:rPr>
      </w:pPr>
      <w:r w:rsidRPr="004C7A04">
        <w:rPr>
          <w:rFonts w:hint="cs"/>
          <w:rtl/>
        </w:rPr>
        <w:t>وقد شهد الموکب الأحسائي تباينات في الأحجام ففي بعض الفترات بلغ عدد الرکب الأحسائي خمسین ألفاً، کما أنه يتشکل من الحجاج الأحسائيين والمناطق السائرة للحج على طريق الأحساء؛ کبعض الإيرانيين والهنود والبحرين وقطر وعمان والإمارات وغيرها ممن تفضل طريق الأحساء في ذهابها للحج.</w:t>
      </w:r>
    </w:p>
    <w:p w:rsidR="003A4733" w:rsidRPr="004C7A04" w:rsidRDefault="003A4733" w:rsidP="0053613A">
      <w:pPr>
        <w:ind w:firstLine="0"/>
        <w:rPr>
          <w:rtl/>
        </w:rPr>
      </w:pPr>
      <w:bookmarkStart w:id="142" w:name="_Toc83006695"/>
      <w:bookmarkStart w:id="143" w:name="_Toc82987476"/>
      <w:bookmarkStart w:id="144" w:name="_Toc82988203"/>
      <w:r w:rsidRPr="00964E7B">
        <w:rPr>
          <w:rFonts w:hint="cs"/>
          <w:b/>
          <w:bCs/>
          <w:rtl/>
        </w:rPr>
        <w:lastRenderedPageBreak/>
        <w:t>الرابعة: أن يسلك بهم أوضح الطرق وأحسنها:</w:t>
      </w:r>
      <w:bookmarkEnd w:id="142"/>
      <w:r w:rsidRPr="00964E7B">
        <w:rPr>
          <w:rFonts w:hint="cs"/>
          <w:b/>
          <w:bCs/>
          <w:rtl/>
        </w:rPr>
        <w:t xml:space="preserve"> </w:t>
      </w:r>
      <w:bookmarkEnd w:id="143"/>
      <w:bookmarkEnd w:id="144"/>
      <w:r w:rsidRPr="004C7A04">
        <w:rPr>
          <w:rFonts w:hint="cs"/>
          <w:rtl/>
        </w:rPr>
        <w:t>لاتتحرك القافلة للحج إل</w:t>
      </w:r>
      <w:r w:rsidR="0053613A">
        <w:rPr>
          <w:rFonts w:hint="cs"/>
          <w:rtl/>
        </w:rPr>
        <w:t>ّ</w:t>
      </w:r>
      <w:r w:rsidRPr="004C7A04">
        <w:rPr>
          <w:rFonts w:hint="cs"/>
          <w:rtl/>
        </w:rPr>
        <w:t>ا بوجود دليل أو أکثر من خبير بطرق الحج من جهة‌الشرق للجزيرة العربية‌إلى اليمامة، ومن ثم إلى بلاد الحجاز، وذلك بناءً على عوامل عديدة، منها کون موسم الحج في الشتاء أو الصيف، توفر الآبار في بعضها دون آخر، کون الطريق مأموناً من اعتداءات البدو عن غيره، إضافة إلى عوامل أخری.</w:t>
      </w:r>
    </w:p>
    <w:p w:rsidR="003A4733" w:rsidRPr="004C7A04" w:rsidRDefault="003A4733" w:rsidP="003A4733">
      <w:pPr>
        <w:rPr>
          <w:rtl/>
        </w:rPr>
      </w:pPr>
      <w:r w:rsidRPr="004C7A04">
        <w:rPr>
          <w:rFonts w:hint="cs"/>
          <w:rtl/>
        </w:rPr>
        <w:t>وأمير الحاج يفترض أن يتمّ اختياره بناءً على دراية ‌بقدراته و معرفته بطرق الحج المختلفة بلحاظ العوامل المذکورة، أو يعينه من يمتلك الخبرة المطلوبة لتحديد الطريق الأنسب والأمن لمسير الموکب.</w:t>
      </w:r>
    </w:p>
    <w:p w:rsidR="00964E7B" w:rsidRDefault="003A4733" w:rsidP="00964E7B">
      <w:pPr>
        <w:rPr>
          <w:rtl/>
        </w:rPr>
      </w:pPr>
      <w:r w:rsidRPr="004C7A04">
        <w:rPr>
          <w:rFonts w:hint="cs"/>
          <w:rtl/>
        </w:rPr>
        <w:t>وقد شهدت قافلة الحج الأحسائي الکثير من الاعتداءات والسلب والنهب على يد قطّاع الطرق الذين يتربّصون بطريق الحاج منتظرين عبور القافلة عليه لينقضوا عليهم دون رحمة ولاشفقة،‌ وسوف نسرد مجموعة من القصص والمواقف التي تعرضت له قافلة الحج الأحسائي على مدى سنوات عديدة في محله.</w:t>
      </w:r>
      <w:bookmarkStart w:id="145" w:name="_Toc83006696"/>
      <w:bookmarkStart w:id="146" w:name="_Toc82987477"/>
      <w:bookmarkStart w:id="147" w:name="_Toc82988204"/>
    </w:p>
    <w:p w:rsidR="003A4733" w:rsidRPr="004C7A04" w:rsidRDefault="003A4733" w:rsidP="006F51F3">
      <w:pPr>
        <w:ind w:firstLine="0"/>
        <w:rPr>
          <w:rtl/>
        </w:rPr>
      </w:pPr>
      <w:r w:rsidRPr="00964E7B">
        <w:rPr>
          <w:rFonts w:hint="cs"/>
          <w:b/>
          <w:bCs/>
          <w:rtl/>
        </w:rPr>
        <w:t>الخامسة: أن يرتاد لهم المياه إذا قلّت</w:t>
      </w:r>
      <w:bookmarkEnd w:id="145"/>
      <w:bookmarkEnd w:id="146"/>
      <w:bookmarkEnd w:id="147"/>
      <w:r w:rsidR="00E96D84">
        <w:rPr>
          <w:rFonts w:hint="cs"/>
          <w:rtl/>
        </w:rPr>
        <w:t xml:space="preserve"> :</w:t>
      </w:r>
      <w:r w:rsidR="006F51F3">
        <w:rPr>
          <w:rFonts w:hint="cs"/>
          <w:rtl/>
        </w:rPr>
        <w:t xml:space="preserve"> </w:t>
      </w:r>
      <w:r w:rsidRPr="004C7A04">
        <w:rPr>
          <w:rFonts w:hint="cs"/>
          <w:rtl/>
        </w:rPr>
        <w:t xml:space="preserve">قال تعالى:  </w:t>
      </w:r>
      <w:r w:rsidRPr="004C7A04">
        <w:rPr>
          <w:rFonts w:hint="cs"/>
        </w:rPr>
        <w:sym w:font="Zar75 Symbols" w:char="F029"/>
      </w:r>
      <w:r w:rsidRPr="004C7A04">
        <w:rPr>
          <w:rtl/>
        </w:rPr>
        <w:t>وَجَعَلْنا مِنَ الْماءِ كُلَّ شَ</w:t>
      </w:r>
      <w:r w:rsidR="006F51F3">
        <w:rPr>
          <w:rFonts w:hint="cs"/>
          <w:rtl/>
        </w:rPr>
        <w:t>ی</w:t>
      </w:r>
      <w:r w:rsidRPr="004C7A04">
        <w:rPr>
          <w:rtl/>
        </w:rPr>
        <w:t>ْءٍ</w:t>
      </w:r>
      <w:r w:rsidR="006F51F3">
        <w:rPr>
          <w:rFonts w:hint="cs"/>
          <w:rtl/>
        </w:rPr>
        <w:t xml:space="preserve"> حَیّ</w:t>
      </w:r>
      <w:r w:rsidRPr="004C7A04">
        <w:sym w:font="Zar75 Symbols" w:char="F028"/>
      </w:r>
      <w:r w:rsidR="00964E7B">
        <w:rPr>
          <w:rFonts w:hint="cs"/>
          <w:rtl/>
        </w:rPr>
        <w:t>،</w:t>
      </w:r>
      <w:r w:rsidRPr="00964E7B">
        <w:rPr>
          <w:rFonts w:asciiTheme="majorBidi" w:hAnsiTheme="majorBidi" w:cstheme="majorBidi"/>
          <w:vertAlign w:val="superscript"/>
          <w:rtl/>
        </w:rPr>
        <w:footnoteReference w:id="355"/>
      </w:r>
      <w:r w:rsidRPr="004C7A04">
        <w:rPr>
          <w:rFonts w:hint="cs"/>
          <w:rtl/>
        </w:rPr>
        <w:t xml:space="preserve"> فلا يمکن أن تستمر مسيرة الحاج دون الماء، لذا حرص العرب على حفر الآبار على الطرق المطروقة، والتي اعتاد الناس سلوکها، إضافة إلى المنازل والمناطق التي یسکنها الناس على طريق الحاج.</w:t>
      </w:r>
    </w:p>
    <w:p w:rsidR="003A4733" w:rsidRPr="004C7A04" w:rsidRDefault="003A4733" w:rsidP="003A4733">
      <w:pPr>
        <w:rPr>
          <w:rtl/>
        </w:rPr>
      </w:pPr>
      <w:r w:rsidRPr="004C7A04">
        <w:rPr>
          <w:rFonts w:hint="cs"/>
          <w:rtl/>
        </w:rPr>
        <w:t xml:space="preserve">لذا يکون الدليل للحاج على دراية بأماکن هذه الآبار والمسافات التي تفصل بينها، فإذا کانت بعيدة لزم عليها أن يعلم الحاج بضرورة التزود بالمياه والاستعداد </w:t>
      </w:r>
      <w:r w:rsidRPr="004C7A04">
        <w:rPr>
          <w:rFonts w:hint="cs"/>
          <w:rtl/>
        </w:rPr>
        <w:lastRenderedPageBreak/>
        <w:t>بالماء الوفير والکافي إلى حين بلوغ المورد الآخر والتي قد تستغرق عدة أيام، وطرق الأحساء ‌يتخللها بعض الصحاري التي ينعدم في بعضها المنازل والآبار لمدة أربع مراحل، وهي مدة طويلة ما لم يکن الحاج على استعاد لها خاصة إذا کان الحج في موسم الصيف والحر شديد.</w:t>
      </w:r>
    </w:p>
    <w:p w:rsidR="003A4733" w:rsidRPr="004C7A04" w:rsidRDefault="003A4733" w:rsidP="006F51F3">
      <w:pPr>
        <w:ind w:firstLine="0"/>
        <w:rPr>
          <w:rtl/>
        </w:rPr>
      </w:pPr>
      <w:bookmarkStart w:id="148" w:name="_Toc83006697"/>
      <w:bookmarkStart w:id="149" w:name="_Toc82987478"/>
      <w:bookmarkStart w:id="150" w:name="_Toc82988205"/>
      <w:r w:rsidRPr="005C2639">
        <w:rPr>
          <w:rFonts w:hint="cs"/>
          <w:b/>
          <w:bCs/>
          <w:rtl/>
        </w:rPr>
        <w:t>السادسة: توفير الحماية والأمن لهم:</w:t>
      </w:r>
      <w:bookmarkEnd w:id="148"/>
      <w:bookmarkEnd w:id="149"/>
      <w:bookmarkEnd w:id="150"/>
      <w:r w:rsidR="006F51F3">
        <w:rPr>
          <w:rFonts w:hint="cs"/>
          <w:b/>
          <w:bCs/>
          <w:rtl/>
        </w:rPr>
        <w:t xml:space="preserve"> </w:t>
      </w:r>
      <w:r w:rsidRPr="004C7A04">
        <w:rPr>
          <w:rFonts w:hint="cs"/>
          <w:rtl/>
        </w:rPr>
        <w:t>البعد الأمني من الأمور التي يعتمد الحاج فيها بشکل کبير على أمير الحاج، وما أحضـره معه من استعدادات قتالية وجند لحراسة‌ وحماية القافلة في ذهابها ورجعتها، لما يتطلّبه الأمر من قدرة على ا</w:t>
      </w:r>
      <w:r w:rsidR="006F51F3">
        <w:rPr>
          <w:rFonts w:hint="cs"/>
          <w:rtl/>
        </w:rPr>
        <w:t xml:space="preserve">لاقتتال، وامتلاك السلاح، الأمر </w:t>
      </w:r>
      <w:r w:rsidRPr="004C7A04">
        <w:rPr>
          <w:rFonts w:hint="cs"/>
          <w:rtl/>
        </w:rPr>
        <w:t>غير مهيأ لمعظم الحجاج الذين معظمهم من الکسبة والناس الوادعين.</w:t>
      </w:r>
    </w:p>
    <w:p w:rsidR="003A4733" w:rsidRPr="004C7A04" w:rsidRDefault="003A4733" w:rsidP="003A4733">
      <w:pPr>
        <w:rPr>
          <w:rtl/>
        </w:rPr>
      </w:pPr>
      <w:r w:rsidRPr="004C7A04">
        <w:rPr>
          <w:rFonts w:hint="cs"/>
          <w:rtl/>
        </w:rPr>
        <w:t>وطريق الحج الأحسائي يعتبر بعيداً، قد تستغرق الرحلة‌ في قرابة الشهر في بعض الأحيان، ويتم خلالها العبور في أراضي عدد من القبائل العربية التي قامت معيشتها على سلب الحاج وما تفرضه عليهم من ضريبة کبيرة للعبور خلال أرضها.</w:t>
      </w:r>
    </w:p>
    <w:p w:rsidR="003A4733" w:rsidRPr="004C7A04" w:rsidRDefault="003A4733" w:rsidP="003A4733">
      <w:pPr>
        <w:rPr>
          <w:rtl/>
        </w:rPr>
      </w:pPr>
      <w:r w:rsidRPr="004C7A04">
        <w:rPr>
          <w:rFonts w:hint="cs"/>
          <w:rtl/>
        </w:rPr>
        <w:t>وفي الدولة الجبرية نظراً للجانب الأمني وأهميته فإن الحراسة المصاحبة لقافلة الحج والتي يصحبها معه أمير الحاج، تبلغ بالآلاف من العسکر والجنود لمجابهة البدو وقطّاع الطرق التي تعترض طريق الحاج، وقد نشبت بينهم معارك طاحنة کانت الغلبة في بعضها للجيش الجبري وفي بعضها لقط</w:t>
      </w:r>
      <w:r w:rsidR="006F51F3">
        <w:rPr>
          <w:rFonts w:hint="cs"/>
          <w:rtl/>
        </w:rPr>
        <w:t>ّ</w:t>
      </w:r>
      <w:r w:rsidRPr="004C7A04">
        <w:rPr>
          <w:rFonts w:hint="cs"/>
          <w:rtl/>
        </w:rPr>
        <w:t>اع الطرق.</w:t>
      </w:r>
    </w:p>
    <w:p w:rsidR="003A4733" w:rsidRPr="004C7A04" w:rsidRDefault="003A4733" w:rsidP="003A4733">
      <w:pPr>
        <w:rPr>
          <w:rtl/>
        </w:rPr>
      </w:pPr>
      <w:r w:rsidRPr="004C7A04">
        <w:rPr>
          <w:rFonts w:hint="cs"/>
          <w:rtl/>
        </w:rPr>
        <w:t>وخلال هذه الفترات التي کان اظفر لقطّاع الطرق قتل العشرات من حجاج بيت الله الحرام وسلبت أموالهم وسبيت نساءهم في أحداث مأساوية انعدمت فيها الإنسانية وانتزعت الرحمة من القلوب.</w:t>
      </w:r>
    </w:p>
    <w:p w:rsidR="003A4733" w:rsidRPr="004C7A04" w:rsidRDefault="003A4733" w:rsidP="006F51F3">
      <w:pPr>
        <w:ind w:firstLine="0"/>
        <w:rPr>
          <w:rtl/>
        </w:rPr>
      </w:pPr>
      <w:bookmarkStart w:id="151" w:name="_Toc83006698"/>
      <w:bookmarkStart w:id="152" w:name="_Toc82987479"/>
      <w:bookmarkStart w:id="153" w:name="_Toc82988206"/>
      <w:r w:rsidRPr="005C2639">
        <w:rPr>
          <w:rFonts w:hint="cs"/>
          <w:b/>
          <w:bCs/>
          <w:rtl/>
        </w:rPr>
        <w:t>السابعة: أن يمنع عنهم من يصدهم عن المسير:</w:t>
      </w:r>
      <w:bookmarkEnd w:id="151"/>
      <w:bookmarkEnd w:id="152"/>
      <w:bookmarkEnd w:id="153"/>
      <w:r w:rsidR="006F51F3">
        <w:rPr>
          <w:rFonts w:hint="cs"/>
          <w:b/>
          <w:bCs/>
          <w:rtl/>
        </w:rPr>
        <w:t xml:space="preserve"> </w:t>
      </w:r>
      <w:r w:rsidRPr="004C7A04">
        <w:rPr>
          <w:rFonts w:hint="cs"/>
          <w:rtl/>
        </w:rPr>
        <w:t>وهي نقطة مرتبطة بالمعتدين وقطّاع الطرق الذين في الغالب يمنعون الحاج ويصدونهم ما لم يدفعوا مبالغ ض</w:t>
      </w:r>
      <w:r w:rsidR="006F51F3">
        <w:rPr>
          <w:rFonts w:hint="cs"/>
          <w:rtl/>
        </w:rPr>
        <w:t>خ</w:t>
      </w:r>
      <w:r w:rsidRPr="004C7A04">
        <w:rPr>
          <w:rFonts w:hint="cs"/>
          <w:rtl/>
        </w:rPr>
        <w:t xml:space="preserve">مة ليمکنوهم من عبور الطريق، وهي من مهمات أمير الحاج أن يتولی معالجة الأمر </w:t>
      </w:r>
      <w:r w:rsidRPr="004C7A04">
        <w:rPr>
          <w:rFonts w:hint="cs"/>
          <w:rtl/>
        </w:rPr>
        <w:lastRenderedPageBreak/>
        <w:t>بحکمة وعقلانية بالطريقة التي يراها مناسبة.</w:t>
      </w:r>
    </w:p>
    <w:p w:rsidR="003A4733" w:rsidRPr="004C7A04" w:rsidRDefault="003A4733" w:rsidP="006F51F3">
      <w:pPr>
        <w:ind w:firstLine="0"/>
        <w:rPr>
          <w:rtl/>
        </w:rPr>
      </w:pPr>
      <w:bookmarkStart w:id="154" w:name="_Toc83006699"/>
      <w:bookmarkStart w:id="155" w:name="_Toc82987480"/>
      <w:bookmarkStart w:id="156" w:name="_Toc82988207"/>
      <w:r w:rsidRPr="005C2639">
        <w:rPr>
          <w:rFonts w:hint="cs"/>
          <w:b/>
          <w:bCs/>
          <w:rtl/>
        </w:rPr>
        <w:t>الثامنة: أن يصلح بين المتشاجرين، ويتوسط بين المتنازعين:</w:t>
      </w:r>
      <w:bookmarkEnd w:id="154"/>
      <w:r w:rsidRPr="005C2639">
        <w:rPr>
          <w:rFonts w:hint="cs"/>
          <w:b/>
          <w:bCs/>
          <w:rtl/>
        </w:rPr>
        <w:t xml:space="preserve"> </w:t>
      </w:r>
      <w:bookmarkEnd w:id="155"/>
      <w:bookmarkEnd w:id="156"/>
      <w:r w:rsidRPr="004C7A04">
        <w:rPr>
          <w:rFonts w:hint="cs"/>
          <w:rtl/>
        </w:rPr>
        <w:t>من الأمور التي هي من شأن ومختصات أمير الحاج الحفاظ على أن يسود جوّ الألفة والمحبة والسکينة بين الحجاج، ومنع المشاحنات والبغضاء التي قد تنشب بين جموع الحجيج لما في ذلك من إرباك سير الحج، وهو بعيد کل البعد، عن أهداف الحج التي منها البناء الروحي والسمو النفسي، والتوجّه القلبي نحو الله، وترك التعلق بالدنيا وزخرفها.</w:t>
      </w:r>
    </w:p>
    <w:p w:rsidR="003A4733" w:rsidRPr="004C7A04" w:rsidRDefault="003A4733" w:rsidP="003A4733">
      <w:pPr>
        <w:rPr>
          <w:rtl/>
        </w:rPr>
      </w:pPr>
      <w:r w:rsidRPr="004C7A04">
        <w:rPr>
          <w:rFonts w:hint="cs"/>
          <w:rtl/>
        </w:rPr>
        <w:t>وأمير الحاج من أدواره أن يحافظ على إفشاء الجو الروحي في الرحلة الإلهية، ومعالجة المشاکل العالقة نتيجة الاختلافات بين الحجاج والتي ما تحدث عادة نتيجة أمور دنيوية، وإيجاد الحلول المناسبة المبنية على العدل والحکمة.</w:t>
      </w:r>
    </w:p>
    <w:p w:rsidR="003A4733" w:rsidRPr="004C7A04" w:rsidRDefault="003A4733" w:rsidP="006F51F3">
      <w:pPr>
        <w:ind w:firstLine="0"/>
        <w:rPr>
          <w:rtl/>
        </w:rPr>
      </w:pPr>
      <w:bookmarkStart w:id="157" w:name="_Toc83006700"/>
      <w:bookmarkStart w:id="158" w:name="_Toc82987481"/>
      <w:bookmarkStart w:id="159" w:name="_Toc82988208"/>
      <w:r w:rsidRPr="005C2639">
        <w:rPr>
          <w:rFonts w:hint="cs"/>
          <w:b/>
          <w:bCs/>
          <w:rtl/>
        </w:rPr>
        <w:t>التاسعة: أن يُقوّم زائغهم، ويُؤدب خائنهم:</w:t>
      </w:r>
      <w:bookmarkEnd w:id="157"/>
      <w:r w:rsidRPr="005C2639">
        <w:rPr>
          <w:rFonts w:hint="cs"/>
          <w:b/>
          <w:bCs/>
          <w:rtl/>
        </w:rPr>
        <w:t xml:space="preserve"> </w:t>
      </w:r>
      <w:bookmarkEnd w:id="158"/>
      <w:bookmarkEnd w:id="159"/>
      <w:r w:rsidRPr="004C7A04">
        <w:rPr>
          <w:rFonts w:hint="cs"/>
          <w:rtl/>
        </w:rPr>
        <w:t>أيضاً من الجوانب المهمة المنوطه بأمير الحاج، أن يؤدب من لديه انحرافات سلوکية وأخلاقية، بما يتماشى مع الحکم الشرعي دون أن يکون في ذلك ظلم أو حيف عليه.</w:t>
      </w:r>
    </w:p>
    <w:p w:rsidR="003A4733" w:rsidRPr="004C7A04" w:rsidRDefault="006F51F3" w:rsidP="006F51F3">
      <w:pPr>
        <w:ind w:firstLine="0"/>
        <w:rPr>
          <w:rtl/>
        </w:rPr>
      </w:pPr>
      <w:bookmarkStart w:id="160" w:name="_Toc83006701"/>
      <w:bookmarkStart w:id="161" w:name="_Toc82987482"/>
      <w:bookmarkStart w:id="162" w:name="_Toc82988209"/>
      <w:r>
        <w:rPr>
          <w:rFonts w:hint="cs"/>
          <w:b/>
          <w:bCs/>
          <w:rtl/>
        </w:rPr>
        <w:t>العاشرة: أن يراعي ا</w:t>
      </w:r>
      <w:r w:rsidR="003A4733" w:rsidRPr="005C2639">
        <w:rPr>
          <w:rFonts w:hint="cs"/>
          <w:b/>
          <w:bCs/>
          <w:rtl/>
        </w:rPr>
        <w:t>تساع الوقت:</w:t>
      </w:r>
      <w:bookmarkEnd w:id="160"/>
      <w:r w:rsidR="003A4733" w:rsidRPr="005C2639">
        <w:rPr>
          <w:rFonts w:hint="cs"/>
          <w:b/>
          <w:bCs/>
          <w:rtl/>
        </w:rPr>
        <w:t xml:space="preserve"> </w:t>
      </w:r>
      <w:bookmarkEnd w:id="161"/>
      <w:bookmarkEnd w:id="162"/>
      <w:r w:rsidR="003A4733" w:rsidRPr="004C7A04">
        <w:rPr>
          <w:rFonts w:hint="cs"/>
          <w:rtl/>
        </w:rPr>
        <w:t>على أمير الحاج بحکم خبرته بالطريق وما يحتاجه من وقت للوصول إلى الديار المقدسة لأداء فريضة الحج، وأن يکون الحجاج في مکة المکرمة قبل يوم التروية (الثامن من شهر ذي الحجة)، على أقل تقدير، ليتمکن من أداء أعمال عمرة التمتع، ثم الخلود للراحة لبعض الوقت من عناء الطريق وأداء العمرة.</w:t>
      </w:r>
    </w:p>
    <w:p w:rsidR="003A4733" w:rsidRPr="004C7A04" w:rsidRDefault="003A4733" w:rsidP="0001446B">
      <w:pPr>
        <w:rPr>
          <w:rtl/>
        </w:rPr>
      </w:pPr>
      <w:r w:rsidRPr="004C7A04">
        <w:rPr>
          <w:rFonts w:hint="cs"/>
          <w:rtl/>
        </w:rPr>
        <w:t>وهذا الأمر يتأت</w:t>
      </w:r>
      <w:r w:rsidR="0001446B">
        <w:rPr>
          <w:rFonts w:hint="cs"/>
          <w:rtl/>
        </w:rPr>
        <w:t>ی</w:t>
      </w:r>
      <w:r w:rsidRPr="004C7A04">
        <w:rPr>
          <w:rFonts w:hint="cs"/>
          <w:rtl/>
        </w:rPr>
        <w:t xml:space="preserve"> عبر تقدير المسافة والمراحل التي يحتاج إليها الحاج لقطعها، ثم أخذ الحيطة بإضافة بضعة أيام تحسباً الظروف الطارئة غير محسوبة التي قد تعيق وتعرقل مسير الحاج بمختلف أشکالها.</w:t>
      </w:r>
    </w:p>
    <w:p w:rsidR="003A4733" w:rsidRPr="004C7A04" w:rsidRDefault="003A4733" w:rsidP="003A4733">
      <w:pPr>
        <w:rPr>
          <w:rtl/>
        </w:rPr>
      </w:pPr>
      <w:r w:rsidRPr="004C7A04">
        <w:rPr>
          <w:rFonts w:hint="cs"/>
          <w:rtl/>
        </w:rPr>
        <w:t xml:space="preserve">وهنا تأتي خبرة أمير الحاج وإحسانه في تقدير الأمور، خاصة وأن معظم الحجيج في الغالب تکون هذه حجتهم الأولى، لا يمتلکون أي خبرة أو دراية بأمور </w:t>
      </w:r>
      <w:r w:rsidRPr="004C7A04">
        <w:rPr>
          <w:rFonts w:hint="cs"/>
          <w:rtl/>
        </w:rPr>
        <w:lastRenderedPageBreak/>
        <w:t>الحج وطريقه.</w:t>
      </w:r>
    </w:p>
    <w:p w:rsidR="003A4733" w:rsidRPr="004C7A04" w:rsidRDefault="003A4733" w:rsidP="0001446B">
      <w:pPr>
        <w:ind w:firstLine="0"/>
        <w:rPr>
          <w:rtl/>
        </w:rPr>
      </w:pPr>
      <w:bookmarkStart w:id="163" w:name="_Toc83006702"/>
      <w:bookmarkStart w:id="164" w:name="_Toc82987483"/>
      <w:bookmarkStart w:id="165" w:name="_Toc82988210"/>
      <w:r w:rsidRPr="005C2639">
        <w:rPr>
          <w:rFonts w:hint="cs"/>
          <w:b/>
          <w:bCs/>
          <w:rtl/>
        </w:rPr>
        <w:t>2ـ مهام خلال موسم الحج،</w:t>
      </w:r>
      <w:bookmarkEnd w:id="163"/>
      <w:r w:rsidRPr="005C2639">
        <w:rPr>
          <w:rFonts w:hint="cs"/>
          <w:b/>
          <w:bCs/>
          <w:rtl/>
        </w:rPr>
        <w:t xml:space="preserve"> </w:t>
      </w:r>
      <w:bookmarkStart w:id="166" w:name="_Toc83006703"/>
      <w:bookmarkStart w:id="167" w:name="_Toc82987484"/>
      <w:bookmarkStart w:id="168" w:name="_Toc82988211"/>
      <w:bookmarkEnd w:id="164"/>
      <w:bookmarkEnd w:id="165"/>
      <w:r w:rsidRPr="005C2639">
        <w:rPr>
          <w:rFonts w:hint="cs"/>
          <w:b/>
          <w:bCs/>
          <w:rtl/>
        </w:rPr>
        <w:t>الأولى: أن يوفر لهم المسکن والمأکل:</w:t>
      </w:r>
      <w:bookmarkEnd w:id="166"/>
      <w:bookmarkEnd w:id="167"/>
      <w:bookmarkEnd w:id="168"/>
      <w:r w:rsidR="0001446B">
        <w:rPr>
          <w:rFonts w:hint="cs"/>
          <w:rtl/>
        </w:rPr>
        <w:t xml:space="preserve"> </w:t>
      </w:r>
      <w:r w:rsidRPr="004C7A04">
        <w:rPr>
          <w:rFonts w:hint="cs"/>
          <w:rtl/>
        </w:rPr>
        <w:t>مدينة مکة منطقة مترامية الأطراف، ومن يردها يحتاج إلى المأکل المناسب والمکان الذي ينام فيه، وأمير الحاج يفترض قبل کل شيء يوفر للحجاج عند بلوغهم الديار المقدسة المکان والمقعد الذي يستريحون فيه من عناء السفر، ويتم فيه حفظ أمتعتهم وأغراضهم.</w:t>
      </w:r>
    </w:p>
    <w:p w:rsidR="003A4733" w:rsidRPr="00AB003D" w:rsidRDefault="003A4733" w:rsidP="0001446B">
      <w:pPr>
        <w:rPr>
          <w:rtl/>
        </w:rPr>
      </w:pPr>
      <w:r w:rsidRPr="004C7A04">
        <w:rPr>
          <w:rFonts w:hint="cs"/>
          <w:rtl/>
        </w:rPr>
        <w:t xml:space="preserve">وأمير الحاج بحسب إمکانياته و خبرته، بما استلمه من مبالغ من الحاج فإن أحد </w:t>
      </w:r>
      <w:r w:rsidRPr="00AB003D">
        <w:rPr>
          <w:rFonts w:hint="cs"/>
          <w:rtl/>
        </w:rPr>
        <w:t>أولياته توفير هذه الخدمة لهم، والسعي لراحتهم من خلال من حوله من العاملين ومن لهم خبرة واسعة بمکة ومرافقها المختلفة.</w:t>
      </w:r>
    </w:p>
    <w:p w:rsidR="003A4733" w:rsidRPr="004C7A04" w:rsidRDefault="003A4733" w:rsidP="0001446B">
      <w:pPr>
        <w:ind w:firstLine="0"/>
        <w:rPr>
          <w:rtl/>
        </w:rPr>
      </w:pPr>
      <w:bookmarkStart w:id="169" w:name="_Toc83006704"/>
      <w:bookmarkStart w:id="170" w:name="_Toc82987485"/>
      <w:bookmarkStart w:id="171" w:name="_Toc82988212"/>
      <w:r w:rsidRPr="0001446B">
        <w:rPr>
          <w:rFonts w:hint="cs"/>
          <w:b/>
          <w:bCs/>
          <w:rtl/>
        </w:rPr>
        <w:t>الثاني</w:t>
      </w:r>
      <w:r w:rsidR="00E96D84" w:rsidRPr="0001446B">
        <w:rPr>
          <w:rFonts w:hint="cs"/>
          <w:b/>
          <w:bCs/>
          <w:rtl/>
        </w:rPr>
        <w:t>ة</w:t>
      </w:r>
      <w:r w:rsidRPr="0001446B">
        <w:rPr>
          <w:rFonts w:hint="cs"/>
          <w:b/>
          <w:bCs/>
          <w:rtl/>
        </w:rPr>
        <w:t>: الحرص على أدائهم مناسکهم بالشکل الصحيح</w:t>
      </w:r>
      <w:r w:rsidRPr="00AB003D">
        <w:rPr>
          <w:rFonts w:hint="cs"/>
          <w:rtl/>
        </w:rPr>
        <w:t>:</w:t>
      </w:r>
      <w:bookmarkEnd w:id="169"/>
      <w:r w:rsidRPr="00AB003D">
        <w:rPr>
          <w:rFonts w:hint="cs"/>
          <w:rtl/>
        </w:rPr>
        <w:t xml:space="preserve"> </w:t>
      </w:r>
      <w:bookmarkEnd w:id="170"/>
      <w:bookmarkEnd w:id="171"/>
      <w:r w:rsidRPr="0001446B">
        <w:rPr>
          <w:rFonts w:hint="cs"/>
          <w:rtl/>
        </w:rPr>
        <w:t>وذلك عبر</w:t>
      </w:r>
      <w:r w:rsidRPr="00AB003D">
        <w:rPr>
          <w:rFonts w:hint="cs"/>
          <w:color w:val="FF0000"/>
          <w:rtl/>
        </w:rPr>
        <w:t xml:space="preserve"> </w:t>
      </w:r>
      <w:r w:rsidRPr="004C7A04">
        <w:rPr>
          <w:rFonts w:hint="cs"/>
          <w:rtl/>
        </w:rPr>
        <w:t>توفير من يقومون بتعليمهم مناسك الحج من رجال علم يصاحبون الموکب، وذلك ابتداءً من الميقات حيث يتم إحرامهم، ومن ثم أخذهم إلى منى للمبيت يوم التروية، وفي اليوم التاسع إلى عرفة ومنها إلى مزدلفة وفي اليوم العاشر إلى منى حيث يتم رمي جمرة العقبة الکبرى، حتى انتهاء أعمال الحج بوجهها الصحيح.</w:t>
      </w:r>
    </w:p>
    <w:p w:rsidR="0001446B" w:rsidRDefault="003A4733" w:rsidP="0001446B">
      <w:pPr>
        <w:ind w:firstLine="0"/>
        <w:rPr>
          <w:rtl/>
        </w:rPr>
      </w:pPr>
      <w:bookmarkStart w:id="172" w:name="_Toc83006705"/>
      <w:bookmarkStart w:id="173" w:name="_Toc82987486"/>
      <w:bookmarkStart w:id="174" w:name="_Toc82988213"/>
      <w:r w:rsidRPr="00E96D84">
        <w:rPr>
          <w:rFonts w:hint="cs"/>
          <w:b/>
          <w:bCs/>
          <w:rtl/>
        </w:rPr>
        <w:t>الثالث</w:t>
      </w:r>
      <w:r w:rsidR="00E96D84" w:rsidRPr="00E96D84">
        <w:rPr>
          <w:rFonts w:hint="cs"/>
          <w:b/>
          <w:bCs/>
          <w:rtl/>
        </w:rPr>
        <w:t>ة</w:t>
      </w:r>
      <w:r w:rsidRPr="005C2639">
        <w:rPr>
          <w:rFonts w:hint="cs"/>
          <w:b/>
          <w:bCs/>
          <w:rtl/>
        </w:rPr>
        <w:t>: أن يستمع إلى حوائجهم ومسائلهم:</w:t>
      </w:r>
      <w:bookmarkEnd w:id="172"/>
      <w:r w:rsidRPr="005C2639">
        <w:rPr>
          <w:rFonts w:hint="cs"/>
          <w:b/>
          <w:bCs/>
          <w:rtl/>
        </w:rPr>
        <w:t xml:space="preserve"> </w:t>
      </w:r>
      <w:bookmarkEnd w:id="173"/>
      <w:bookmarkEnd w:id="174"/>
      <w:r w:rsidRPr="004C7A04">
        <w:rPr>
          <w:rFonts w:hint="cs"/>
          <w:rtl/>
        </w:rPr>
        <w:t>فبصفته قائد الرحلة وأميرها فإن من واجباته أن يصغي لشکواهم وحوائجهم التي تستجد أمامهم في موسم الحج.</w:t>
      </w:r>
      <w:bookmarkStart w:id="175" w:name="_Toc82987487"/>
      <w:bookmarkStart w:id="176" w:name="_Toc82988214"/>
      <w:bookmarkStart w:id="177" w:name="_Toc83006706"/>
    </w:p>
    <w:p w:rsidR="003A4733" w:rsidRPr="004C7A04" w:rsidRDefault="003A4733" w:rsidP="0001446B">
      <w:pPr>
        <w:ind w:firstLine="0"/>
        <w:rPr>
          <w:rtl/>
        </w:rPr>
      </w:pPr>
      <w:r w:rsidRPr="005C2639">
        <w:rPr>
          <w:rFonts w:hint="cs"/>
          <w:b/>
          <w:bCs/>
          <w:rtl/>
        </w:rPr>
        <w:t>من أمراء الحاج</w:t>
      </w:r>
      <w:r w:rsidR="0001446B">
        <w:rPr>
          <w:rFonts w:hint="cs"/>
          <w:b/>
          <w:bCs/>
          <w:rtl/>
        </w:rPr>
        <w:t>ّ</w:t>
      </w:r>
      <w:r w:rsidRPr="005C2639">
        <w:rPr>
          <w:rFonts w:hint="cs"/>
          <w:b/>
          <w:bCs/>
          <w:rtl/>
        </w:rPr>
        <w:t xml:space="preserve"> الأحسائي</w:t>
      </w:r>
      <w:bookmarkEnd w:id="175"/>
      <w:bookmarkEnd w:id="176"/>
      <w:bookmarkEnd w:id="177"/>
      <w:r w:rsidRPr="005C2639">
        <w:rPr>
          <w:rFonts w:hint="cs"/>
          <w:b/>
          <w:bCs/>
          <w:rtl/>
        </w:rPr>
        <w:t>:</w:t>
      </w:r>
      <w:r w:rsidR="0001446B">
        <w:rPr>
          <w:rFonts w:hint="cs"/>
          <w:rtl/>
        </w:rPr>
        <w:t xml:space="preserve"> </w:t>
      </w:r>
      <w:r w:rsidRPr="004C7A04">
        <w:rPr>
          <w:rFonts w:hint="cs"/>
          <w:rtl/>
        </w:rPr>
        <w:t>من الأمور المتعارفة أن يصحب الحاج في طريقهم إلى الديار المقدسة أمير يتولى أمارة الحج والإشراف عليه، والحج الأحسائي، لم يکن موکبه يختلف عن غيره من المواکب الکبيرة التي تتحرّك تحت إشراف أمير يکون عادة إما أمير البلاد أو من ينوب عنه.</w:t>
      </w:r>
    </w:p>
    <w:p w:rsidR="003A4733" w:rsidRPr="004C7A04" w:rsidRDefault="003A4733" w:rsidP="003A4733">
      <w:pPr>
        <w:rPr>
          <w:rtl/>
        </w:rPr>
      </w:pPr>
      <w:r w:rsidRPr="004C7A04">
        <w:rPr>
          <w:rFonts w:hint="cs"/>
          <w:rtl/>
        </w:rPr>
        <w:t xml:space="preserve">وقد سطّرت لنا المصادر عدداً ممن تقلّد منصب إمارة الحاج الأحسائي في الفترات المتعاقبة على حکم الأحساء من دول وکيانات نستعرض جانباً منهم، </w:t>
      </w:r>
      <w:r w:rsidRPr="004C7A04">
        <w:rPr>
          <w:rFonts w:hint="cs"/>
          <w:rtl/>
        </w:rPr>
        <w:lastRenderedPageBreak/>
        <w:t xml:space="preserve">متناولين خلاله بعض العقبات التي تعترض طريق الحاج، إضافةً إلى ما صاحب خلال إمارته من أحداث مفصليّة وهامة لها علاقة مباشرة بطريق الحاج الأحسائي، وهذه الشخصيات کما يلي: </w:t>
      </w:r>
    </w:p>
    <w:p w:rsidR="003A4733" w:rsidRPr="005C2639" w:rsidRDefault="003A4733" w:rsidP="005C2639">
      <w:pPr>
        <w:ind w:firstLine="0"/>
        <w:rPr>
          <w:b/>
          <w:bCs/>
          <w:rtl/>
        </w:rPr>
      </w:pPr>
      <w:bookmarkStart w:id="178" w:name="_Toc82987488"/>
      <w:bookmarkStart w:id="179" w:name="_Toc82988215"/>
      <w:bookmarkStart w:id="180" w:name="_Toc83006707"/>
      <w:r w:rsidRPr="005C2639">
        <w:rPr>
          <w:rFonts w:hint="cs"/>
          <w:b/>
          <w:bCs/>
          <w:rtl/>
        </w:rPr>
        <w:t>1ـ الأمير زامل بن حسين بن جبر: (بعد 843هـ)</w:t>
      </w:r>
      <w:bookmarkEnd w:id="178"/>
      <w:bookmarkEnd w:id="179"/>
      <w:bookmarkEnd w:id="180"/>
    </w:p>
    <w:p w:rsidR="003A4733" w:rsidRPr="004C7A04" w:rsidRDefault="003A4733" w:rsidP="003A4733">
      <w:pPr>
        <w:rPr>
          <w:rtl/>
        </w:rPr>
      </w:pPr>
      <w:r w:rsidRPr="004C7A04">
        <w:rPr>
          <w:rFonts w:hint="cs"/>
          <w:rtl/>
        </w:rPr>
        <w:t>الأمير زامل بن حسين بن جبر، عاش إلى بعد سنة 843هـ، وقد قامت دولته على أنقاض الدولة الجروانية بعد انتهاء دولتهم، فأنشأ دولة مترامية الأطراف؛ امتدت إلى سواحل عمان جنوباً، وحتی منطقة الکويت شمالاً، وضمّت أيضاً جزر البحرين وامتد نفوذها إلى شرق نجد، وکانت عاصمتهم في الأحساء.</w:t>
      </w:r>
    </w:p>
    <w:p w:rsidR="003A4733" w:rsidRPr="004C7A04" w:rsidRDefault="003A4733" w:rsidP="003A4733">
      <w:pPr>
        <w:rPr>
          <w:rtl/>
        </w:rPr>
      </w:pPr>
      <w:r w:rsidRPr="004C7A04">
        <w:rPr>
          <w:rFonts w:hint="cs"/>
          <w:rtl/>
        </w:rPr>
        <w:t>وکان موکب حجه يخرج بأعداد غفيرة من المناطق التي تحت سلطته، إضافة إلى القادمين للحج مع حجاج الأحساء من العراق وإيران، والحراسة المشددة التي تصحب الموکب لحمايته.</w:t>
      </w:r>
    </w:p>
    <w:p w:rsidR="003A4733" w:rsidRPr="005C2639" w:rsidRDefault="003A4733" w:rsidP="005C2639">
      <w:pPr>
        <w:ind w:firstLine="0"/>
        <w:rPr>
          <w:b/>
          <w:bCs/>
          <w:rtl/>
        </w:rPr>
      </w:pPr>
      <w:bookmarkStart w:id="181" w:name="_Toc82987489"/>
      <w:bookmarkStart w:id="182" w:name="_Toc82988216"/>
      <w:bookmarkStart w:id="183" w:name="_Toc83006708"/>
      <w:r w:rsidRPr="005C2639">
        <w:rPr>
          <w:rFonts w:hint="cs"/>
          <w:b/>
          <w:bCs/>
          <w:rtl/>
        </w:rPr>
        <w:t>2ـ الأمير أجود بن زامل: (875ـ911هـ)</w:t>
      </w:r>
      <w:bookmarkEnd w:id="181"/>
      <w:bookmarkEnd w:id="182"/>
      <w:bookmarkEnd w:id="183"/>
    </w:p>
    <w:p w:rsidR="003A4733" w:rsidRPr="004C7A04" w:rsidRDefault="003A4733" w:rsidP="003A4733">
      <w:pPr>
        <w:rPr>
          <w:rtl/>
        </w:rPr>
      </w:pPr>
      <w:r w:rsidRPr="004C7A04">
        <w:rPr>
          <w:rFonts w:hint="cs"/>
          <w:rtl/>
        </w:rPr>
        <w:t>الأمير أجود بن زامل بن سيف الْعقيلِيّ الجبري العامري القيسي، نسبة لجدّ له اسمه جبر، ولذا يقال له ولطائفته بنو جبر النجدي الأصل المالکي، مولده ببادية الحسا والقطيف في رمضان سنة إحدى وعشرين و ثمانمائة وهو أول من ملك الأحساء من آل جبر في رمضان سنة 821هـ، و دام حکمه لها حتى آخر المائة العاشرة للهجرة. ويعدّ من أهم رجالات الدولة الجبرية، وقد اتسعت الدولة العقيلية فشملت الأحساء والبحرين وعمان وبلاد نجد، وکان مالکي المذهب.</w:t>
      </w:r>
    </w:p>
    <w:p w:rsidR="003A4733" w:rsidRPr="004C7A04" w:rsidRDefault="003A4733" w:rsidP="003A4733">
      <w:pPr>
        <w:rPr>
          <w:rtl/>
        </w:rPr>
      </w:pPr>
      <w:r w:rsidRPr="004C7A04">
        <w:rPr>
          <w:rFonts w:hint="cs"/>
          <w:rtl/>
        </w:rPr>
        <w:t>قامت دولته على أنقاض دولة هرمز التي کانت حاکمة للأحساء والقطيف والبحرين، وذلك في مطلع القرن التاسع الهجري.</w:t>
      </w:r>
    </w:p>
    <w:p w:rsidR="003A4733" w:rsidRPr="004C7A04" w:rsidRDefault="003A4733" w:rsidP="00253C90">
      <w:pPr>
        <w:rPr>
          <w:rtl/>
          <w:lang w:bidi="fa-IR"/>
        </w:rPr>
      </w:pPr>
      <w:r w:rsidRPr="004C7A04">
        <w:rPr>
          <w:rFonts w:hint="cs"/>
          <w:rtl/>
        </w:rPr>
        <w:t xml:space="preserve">وصفه المؤرخ الهندي (نمديهي) في (کنز المعاني) في رسالة إلى الأمير أجود على </w:t>
      </w:r>
      <w:r w:rsidRPr="004C7A04">
        <w:rPr>
          <w:rFonts w:hint="cs"/>
          <w:rtl/>
        </w:rPr>
        <w:lastRenderedPageBreak/>
        <w:t>لسان وزير الدولة البهمنية في الهند قال فيها: «إلى الشيخ أجود المعروف بابن جبر... بعد حمد الله والصلاة على نبيه، فتشريف التسليمات الطيبات ونفائس التحيات الزکيات، على الملك الأعظم الأکرم الأمير الأفخم الأقدم، مالك البر واليم، حامي العرب والعجم، و مبارز معارك الشجعان، کرّار المصاف بالسيف والسنان، وأعدل ملوك الأطراف والأقطار، وأشجع ولاة الأزمان والأعصار، مفتخر حجاج بيت الله الحرام».</w:t>
      </w:r>
      <w:r w:rsidRPr="005C2639">
        <w:rPr>
          <w:rFonts w:asciiTheme="majorBidi" w:eastAsiaTheme="majorEastAsia" w:hAnsiTheme="majorBidi" w:cstheme="majorBidi"/>
          <w:vertAlign w:val="superscript"/>
          <w:rtl/>
        </w:rPr>
        <w:footnoteReference w:id="356"/>
      </w:r>
      <w:r w:rsidR="00253C90">
        <w:rPr>
          <w:rFonts w:hint="cs"/>
          <w:rtl/>
        </w:rPr>
        <w:t xml:space="preserve"> </w:t>
      </w:r>
      <w:r w:rsidRPr="004C7A04">
        <w:rPr>
          <w:rFonts w:hint="cs"/>
          <w:rtl/>
        </w:rPr>
        <w:t>إلى أن يقول: «قدوة زوّار النبي</w:t>
      </w:r>
      <w:r w:rsidR="005C2639">
        <w:rPr>
          <w:rFonts w:hint="cs"/>
        </w:rPr>
        <w:sym w:font="Zar75 Symbols" w:char="F039"/>
      </w:r>
      <w:r w:rsidRPr="004C7A04">
        <w:rPr>
          <w:rFonts w:hint="cs"/>
          <w:rtl/>
        </w:rPr>
        <w:t>، المخصص بعواطف العلي الصمد، ملك ملوك العرب سلطان أجود».</w:t>
      </w:r>
      <w:r w:rsidRPr="005C2639">
        <w:rPr>
          <w:rFonts w:asciiTheme="majorBidi" w:eastAsiaTheme="majorEastAsia" w:hAnsiTheme="majorBidi" w:cstheme="majorBidi"/>
          <w:vertAlign w:val="superscript"/>
          <w:rtl/>
        </w:rPr>
        <w:footnoteReference w:id="357"/>
      </w:r>
    </w:p>
    <w:p w:rsidR="003A4733" w:rsidRPr="004C7A04" w:rsidRDefault="003A4733" w:rsidP="003A4733">
      <w:pPr>
        <w:rPr>
          <w:rtl/>
        </w:rPr>
      </w:pPr>
      <w:r w:rsidRPr="004C7A04">
        <w:rPr>
          <w:rFonts w:hint="cs"/>
          <w:rtl/>
        </w:rPr>
        <w:t xml:space="preserve">إلى أن يختم الرسالة بالدعاء للأمير أجود بقوله: «رب کما </w:t>
      </w:r>
      <w:r w:rsidR="0001446B">
        <w:rPr>
          <w:rFonts w:hint="cs"/>
          <w:rtl/>
        </w:rPr>
        <w:t>وفقته بحماية أهل المدر والوبر، ا</w:t>
      </w:r>
      <w:r w:rsidRPr="004C7A04">
        <w:rPr>
          <w:rFonts w:hint="cs"/>
          <w:rtl/>
        </w:rPr>
        <w:t>جعل طول عمره إلى يوم الحشر، بمحمد و حيدر».</w:t>
      </w:r>
      <w:r w:rsidRPr="005C2639">
        <w:rPr>
          <w:rFonts w:asciiTheme="majorBidi" w:eastAsiaTheme="majorEastAsia" w:hAnsiTheme="majorBidi" w:cstheme="majorBidi"/>
          <w:vertAlign w:val="superscript"/>
          <w:rtl/>
        </w:rPr>
        <w:footnoteReference w:id="358"/>
      </w:r>
    </w:p>
    <w:p w:rsidR="003A4733" w:rsidRPr="004C7A04" w:rsidRDefault="003A4733" w:rsidP="003A4733">
      <w:pPr>
        <w:rPr>
          <w:rtl/>
        </w:rPr>
      </w:pPr>
      <w:r w:rsidRPr="004C7A04">
        <w:rPr>
          <w:rFonts w:hint="cs"/>
          <w:rtl/>
        </w:rPr>
        <w:t>والإشارة جليةٌ في دور الأمير أجود في حماية حجاج الهند، وتسهيل تنقلهم بين مکة والمدينة، بل لا يبعد أن الأحساء کانت من طرق الحاج الهنود لذا أشار لهذه السمة التي لمسها الحجاج الهنود في مرافقتهم للحج العقيلي المنطلق من الأحساء، کمايستفاد منها مکانة الشيخ أجود عندما لقبه «ملك ملوك العرب». توفي سنة 902هـ، و خلفه في الحکم ابنه محمد.</w:t>
      </w:r>
    </w:p>
    <w:p w:rsidR="003A4733" w:rsidRPr="005C2639" w:rsidRDefault="003A4733" w:rsidP="005C2639">
      <w:pPr>
        <w:ind w:firstLine="0"/>
        <w:rPr>
          <w:b/>
          <w:bCs/>
          <w:rtl/>
        </w:rPr>
      </w:pPr>
      <w:bookmarkStart w:id="184" w:name="_Toc82987490"/>
      <w:bookmarkStart w:id="185" w:name="_Toc82988217"/>
      <w:bookmarkStart w:id="186" w:name="_Toc83006709"/>
      <w:r w:rsidRPr="005C2639">
        <w:rPr>
          <w:rFonts w:hint="cs"/>
          <w:b/>
          <w:bCs/>
          <w:rtl/>
        </w:rPr>
        <w:t>3ـ الأمير محمد بن أجود الجبري: (بعد سنة 902هـ)</w:t>
      </w:r>
      <w:bookmarkEnd w:id="184"/>
      <w:bookmarkEnd w:id="185"/>
      <w:bookmarkEnd w:id="186"/>
    </w:p>
    <w:p w:rsidR="003A4733" w:rsidRPr="004C7A04" w:rsidRDefault="003A4733" w:rsidP="00FB7DD3">
      <w:pPr>
        <w:rPr>
          <w:rtl/>
        </w:rPr>
      </w:pPr>
      <w:r w:rsidRPr="004C7A04">
        <w:rPr>
          <w:rFonts w:hint="cs"/>
          <w:rtl/>
        </w:rPr>
        <w:t xml:space="preserve">الأمير محمد بن أجود بن زامل بن سيف العقيلي الجبري العامري القيسي. تولى </w:t>
      </w:r>
      <w:r w:rsidRPr="004C7A04">
        <w:rPr>
          <w:rFonts w:hint="cs"/>
          <w:rtl/>
        </w:rPr>
        <w:lastRenderedPageBreak/>
        <w:t>الزعامة الجبرية بعد وفاة والده سنة 902هـ، لُـقِّبَ بسلطان البحرين والأحساء والقطيف. حيث کان على جانب کبير من القوة وکثره الأتباع فقد ذهب إلى الحج سنة 902هـ إلى مکة على رأس جيش کثيف قدر بخمسين ألف رجل.</w:t>
      </w:r>
      <w:r w:rsidRPr="005C2639">
        <w:rPr>
          <w:rFonts w:asciiTheme="majorBidi" w:eastAsiaTheme="majorEastAsia" w:hAnsiTheme="majorBidi" w:cstheme="majorBidi"/>
          <w:vertAlign w:val="superscript"/>
          <w:rtl/>
        </w:rPr>
        <w:footnoteReference w:id="359"/>
      </w:r>
    </w:p>
    <w:p w:rsidR="003A4733" w:rsidRPr="005C2639" w:rsidRDefault="003A4733" w:rsidP="005C2639">
      <w:pPr>
        <w:ind w:firstLine="0"/>
        <w:rPr>
          <w:b/>
          <w:bCs/>
          <w:rtl/>
        </w:rPr>
      </w:pPr>
      <w:bookmarkStart w:id="187" w:name="_Toc82987491"/>
      <w:bookmarkStart w:id="188" w:name="_Toc82988218"/>
      <w:bookmarkStart w:id="189" w:name="_Toc83006710"/>
      <w:r w:rsidRPr="005C2639">
        <w:rPr>
          <w:rFonts w:hint="cs"/>
          <w:b/>
          <w:bCs/>
          <w:rtl/>
        </w:rPr>
        <w:t>4ـ الأمير مقرن بن زامل الجبري: (922ـ928هـ)</w:t>
      </w:r>
      <w:bookmarkEnd w:id="187"/>
      <w:bookmarkEnd w:id="188"/>
      <w:bookmarkEnd w:id="189"/>
    </w:p>
    <w:p w:rsidR="003A4733" w:rsidRPr="004C7A04" w:rsidRDefault="003A4733" w:rsidP="003A4733">
      <w:pPr>
        <w:rPr>
          <w:rtl/>
        </w:rPr>
      </w:pPr>
      <w:r w:rsidRPr="004C7A04">
        <w:rPr>
          <w:rFonts w:hint="cs"/>
          <w:rtl/>
        </w:rPr>
        <w:t>الأمير مقرن بن زامل الجبري الخالدي العقيلي العامري الهوازني، هو حاکم شرق جزيرة العرب، بما فيها الأحساء والقطيف والبحرين وآخر حاکم الجبور على البحرين، ويعد ثاني أقوى شخصية من حکّام الجبور بعد الأمير أجود بن زامل.</w:t>
      </w:r>
    </w:p>
    <w:p w:rsidR="003A4733" w:rsidRPr="004C7A04" w:rsidRDefault="003A4733" w:rsidP="003A4733">
      <w:pPr>
        <w:rPr>
          <w:rtl/>
        </w:rPr>
      </w:pPr>
      <w:r w:rsidRPr="004C7A04">
        <w:rPr>
          <w:rFonts w:hint="cs"/>
          <w:rtl/>
        </w:rPr>
        <w:t>کان أمير الحاج سنة 926هـ، ولعدة سنوات قبلها. قائد خاض معرکة مع البرتغاليين سنة 927هـ، فوقع أسيراً في المعرکة، وقد تمت تصفيتُه من قبل القائد البرتغالي أنطونيو کورّيا.</w:t>
      </w:r>
    </w:p>
    <w:p w:rsidR="003A4733" w:rsidRPr="005C2639" w:rsidRDefault="003A4733" w:rsidP="005C2639">
      <w:pPr>
        <w:ind w:firstLine="0"/>
        <w:rPr>
          <w:b/>
          <w:bCs/>
          <w:rtl/>
        </w:rPr>
      </w:pPr>
      <w:bookmarkStart w:id="190" w:name="_Toc82987492"/>
      <w:bookmarkStart w:id="191" w:name="_Toc82988219"/>
      <w:bookmarkStart w:id="192" w:name="_Toc83006711"/>
      <w:r w:rsidRPr="005C2639">
        <w:rPr>
          <w:rFonts w:hint="cs"/>
          <w:b/>
          <w:bCs/>
          <w:rtl/>
        </w:rPr>
        <w:t>5ـ الأمير راشد بن مغامس: (کان حيّاً سنة 942هـ)</w:t>
      </w:r>
      <w:bookmarkEnd w:id="190"/>
      <w:bookmarkEnd w:id="191"/>
      <w:bookmarkEnd w:id="192"/>
    </w:p>
    <w:p w:rsidR="003A4733" w:rsidRPr="004C7A04" w:rsidRDefault="003A4733" w:rsidP="003A4733">
      <w:pPr>
        <w:rPr>
          <w:rtl/>
        </w:rPr>
      </w:pPr>
      <w:r w:rsidRPr="004C7A04">
        <w:rPr>
          <w:rFonts w:hint="cs"/>
          <w:rtl/>
        </w:rPr>
        <w:t xml:space="preserve">هو الشيخ راشد ابن مغامس بن صقر بن محمد بن فضل، أمير دولة آل شبيب، وشيخ المنتفق، الذين قامت دولتهم على أنقاض الدولة الجبرية في الأحساء بعد سقوطها سنة 931هـ، فتولی إمارة الحج سنة 933هـ، حيث قام في يوم الأربعاء 7 ذي الحجة بالوصول إلى مکة، يقول بن فهد: </w:t>
      </w:r>
    </w:p>
    <w:p w:rsidR="003A4733" w:rsidRPr="004C7A04" w:rsidRDefault="003A4733" w:rsidP="003A4733">
      <w:pPr>
        <w:rPr>
          <w:rtl/>
        </w:rPr>
      </w:pPr>
      <w:r w:rsidRPr="004C7A04">
        <w:rPr>
          <w:rFonts w:hint="cs"/>
          <w:rtl/>
        </w:rPr>
        <w:t xml:space="preserve">«وتتابع حاج الشرق وفيهم سلطانهم الجديد، وهو الشيخ راشد بن مغامس بن صقر بن محمد بن فضل سلطان البصرة والحساء والقطيف ورفقته خمسة آلاف نفس على رواحل، وبرکوا في الأبطح على عادتهم، وکانت ولاية سلطانهم للشرق في سنة </w:t>
      </w:r>
      <w:r w:rsidRPr="004C7A04">
        <w:rPr>
          <w:rFonts w:hint="cs"/>
          <w:rtl/>
        </w:rPr>
        <w:lastRenderedPageBreak/>
        <w:t>إحدى وثلاثين و تسعمائة».</w:t>
      </w:r>
      <w:r w:rsidRPr="005C2639">
        <w:rPr>
          <w:rFonts w:asciiTheme="majorBidi" w:eastAsiaTheme="majorEastAsia" w:hAnsiTheme="majorBidi" w:cstheme="majorBidi"/>
          <w:vertAlign w:val="superscript"/>
          <w:rtl/>
        </w:rPr>
        <w:footnoteReference w:id="360"/>
      </w:r>
    </w:p>
    <w:p w:rsidR="003A4733" w:rsidRPr="004C7A04" w:rsidRDefault="003A4733" w:rsidP="003A4733">
      <w:pPr>
        <w:rPr>
          <w:rtl/>
        </w:rPr>
      </w:pPr>
      <w:r w:rsidRPr="004C7A04">
        <w:rPr>
          <w:rFonts w:hint="cs"/>
          <w:rtl/>
        </w:rPr>
        <w:t>ويتابع بن فهد في حوادث سنة 942هـ، في يوم السبت السادس من ذي الحجة ذکر أنه: «وصل لمکة حاج کبير من البحر شاماً ويمناً، وکذا من الشرق ومنهم سلطان البصرة راشد بن مغامس المنتفقي بجمع کبير يقال نحو عشرين ألف نفس، وکان دخولهم لمکة في سابع ذي الحجة ونزلوا عند جبل حراء».</w:t>
      </w:r>
      <w:r w:rsidRPr="00CB155B">
        <w:rPr>
          <w:rFonts w:asciiTheme="majorBidi" w:eastAsiaTheme="majorEastAsia" w:hAnsiTheme="majorBidi" w:cstheme="majorBidi"/>
          <w:vertAlign w:val="superscript"/>
          <w:rtl/>
        </w:rPr>
        <w:footnoteReference w:id="361"/>
      </w:r>
    </w:p>
    <w:p w:rsidR="003A4733" w:rsidRPr="004C7A04" w:rsidRDefault="003A4733" w:rsidP="003A4733">
      <w:pPr>
        <w:rPr>
          <w:rtl/>
        </w:rPr>
      </w:pPr>
      <w:r w:rsidRPr="004C7A04">
        <w:rPr>
          <w:rFonts w:hint="cs"/>
          <w:rtl/>
        </w:rPr>
        <w:t>وهذا إشارة‌واضحة على تولي الأمير راشد زعامة وإمارة الحج طوال عشـر سنوات، وذلك بين عامي‌933ـ942هـ، وکان الموکب يأتي في أعداد غفيرة فقد قال في نصه: بجمعٍ کبير يقال عنه بنحو عشرين ألف نفس».</w:t>
      </w:r>
    </w:p>
    <w:p w:rsidR="003A4733" w:rsidRPr="004C7A04" w:rsidRDefault="003A4733" w:rsidP="003A4733">
      <w:pPr>
        <w:rPr>
          <w:rtl/>
        </w:rPr>
      </w:pPr>
      <w:r w:rsidRPr="004C7A04">
        <w:rPr>
          <w:rFonts w:hint="cs"/>
          <w:rtl/>
        </w:rPr>
        <w:t xml:space="preserve">کما قال: إن نزولهم عند جبل حراء وذلك نتيجة طبيعة لأعدادهم العظيمة أن يتم تجمعهم ومکانهم خارج مکة ليتسع المکان لجموعهم ويحافظوا على جمعتهم من الشتات والضياع، توفي بعد سنة 942هـ. </w:t>
      </w:r>
    </w:p>
    <w:p w:rsidR="003A4733" w:rsidRPr="00CB155B" w:rsidRDefault="003A4733" w:rsidP="00CB155B">
      <w:pPr>
        <w:ind w:firstLine="0"/>
        <w:rPr>
          <w:b/>
          <w:bCs/>
          <w:rtl/>
        </w:rPr>
      </w:pPr>
      <w:bookmarkStart w:id="193" w:name="_Toc82987493"/>
      <w:bookmarkStart w:id="194" w:name="_Toc82988220"/>
      <w:bookmarkStart w:id="195" w:name="_Toc83006712"/>
      <w:r w:rsidRPr="00CB155B">
        <w:rPr>
          <w:rFonts w:hint="cs"/>
          <w:b/>
          <w:bCs/>
          <w:rtl/>
        </w:rPr>
        <w:t>6ـ الأمير فيروز شاه قطب الدين: (ت 939هـ)</w:t>
      </w:r>
      <w:bookmarkEnd w:id="193"/>
      <w:bookmarkEnd w:id="194"/>
      <w:bookmarkEnd w:id="195"/>
    </w:p>
    <w:p w:rsidR="003A4733" w:rsidRPr="004C7A04" w:rsidRDefault="003A4733" w:rsidP="003A4733">
      <w:pPr>
        <w:rPr>
          <w:rtl/>
        </w:rPr>
      </w:pPr>
      <w:r w:rsidRPr="004C7A04">
        <w:rPr>
          <w:rFonts w:hint="cs"/>
          <w:rtl/>
        </w:rPr>
        <w:t>هو فيروز شاه قطب الدين بن تهمتم بن جردن شاه بن طغلق بن طبق شاه، أحد أمراء آل مغامس على هُرْمُز والبحرين والأحساء والقطيف،توفي سنة 939هـ،</w:t>
      </w:r>
      <w:r w:rsidRPr="004C7A04">
        <w:rPr>
          <w:rFonts w:eastAsiaTheme="majorEastAsia"/>
          <w:rtl/>
        </w:rPr>
        <w:footnoteReference w:id="362"/>
      </w:r>
      <w:r w:rsidRPr="004C7A04">
        <w:rPr>
          <w:rFonts w:hint="cs"/>
          <w:rtl/>
        </w:rPr>
        <w:t xml:space="preserve"> بعد أداءه منسك الحج.</w:t>
      </w:r>
    </w:p>
    <w:p w:rsidR="003A4733" w:rsidRPr="004C7A04" w:rsidRDefault="003A4733" w:rsidP="003A4733">
      <w:pPr>
        <w:rPr>
          <w:rtl/>
        </w:rPr>
      </w:pPr>
      <w:r w:rsidRPr="004C7A04">
        <w:rPr>
          <w:rFonts w:hint="cs"/>
          <w:rtl/>
        </w:rPr>
        <w:t xml:space="preserve">وتولی في آخر سنة من حياته إمارة رکب الحجيج منطلقاً من الأحساء إلى </w:t>
      </w:r>
      <w:r w:rsidRPr="004C7A04">
        <w:rPr>
          <w:rFonts w:hint="cs"/>
          <w:rtl/>
        </w:rPr>
        <w:lastRenderedPageBreak/>
        <w:t>الديار المقدسة.</w:t>
      </w:r>
      <w:r w:rsidRPr="00CB155B">
        <w:rPr>
          <w:rFonts w:asciiTheme="majorBidi" w:eastAsiaTheme="majorEastAsia" w:hAnsiTheme="majorBidi" w:cstheme="majorBidi"/>
          <w:vertAlign w:val="superscript"/>
          <w:rtl/>
        </w:rPr>
        <w:footnoteReference w:id="363"/>
      </w:r>
    </w:p>
    <w:p w:rsidR="003A4733" w:rsidRPr="00CB155B" w:rsidRDefault="003A4733" w:rsidP="00CB155B">
      <w:pPr>
        <w:ind w:firstLine="0"/>
        <w:rPr>
          <w:b/>
          <w:bCs/>
          <w:rtl/>
        </w:rPr>
      </w:pPr>
      <w:bookmarkStart w:id="196" w:name="_Toc82987494"/>
      <w:bookmarkStart w:id="197" w:name="_Toc82988221"/>
      <w:bookmarkStart w:id="198" w:name="_Toc83006713"/>
      <w:r w:rsidRPr="00CB155B">
        <w:rPr>
          <w:rFonts w:hint="cs"/>
          <w:b/>
          <w:bCs/>
          <w:rtl/>
        </w:rPr>
        <w:t>7ـ الأمير مبارك المسعفي: (کان حيّاً سنة 940هـ)</w:t>
      </w:r>
      <w:bookmarkEnd w:id="196"/>
      <w:bookmarkEnd w:id="197"/>
      <w:bookmarkEnd w:id="198"/>
    </w:p>
    <w:p w:rsidR="003A4733" w:rsidRPr="004C7A04" w:rsidRDefault="003A4733" w:rsidP="003A4733">
      <w:pPr>
        <w:rPr>
          <w:rtl/>
        </w:rPr>
      </w:pPr>
      <w:r w:rsidRPr="004C7A04">
        <w:rPr>
          <w:rFonts w:hint="cs"/>
          <w:rtl/>
        </w:rPr>
        <w:t>الأمير مبارك بن راشد المسعفي، هکذا ورد نسبه في المصادر التاريخية، تابع إمارة ال مغامس في الأحساء، ولقب بسلطان الشرق (نجد والأحساء).</w:t>
      </w:r>
    </w:p>
    <w:p w:rsidR="003A4733" w:rsidRPr="004C7A04" w:rsidRDefault="003A4733" w:rsidP="003A4733">
      <w:pPr>
        <w:rPr>
          <w:rtl/>
        </w:rPr>
      </w:pPr>
      <w:r w:rsidRPr="004C7A04">
        <w:rPr>
          <w:rFonts w:hint="cs"/>
          <w:rtl/>
        </w:rPr>
        <w:t>کان أميراً للحج الأحسائي سنة 940هـ، وکان بصحبة القافلة أقمشة هندية، مما أدى إلى رخص ثمنها، وغيرها من المنتجات في هذه السنة.</w:t>
      </w:r>
      <w:r w:rsidRPr="00CB155B">
        <w:rPr>
          <w:rFonts w:asciiTheme="majorBidi" w:eastAsiaTheme="majorEastAsia" w:hAnsiTheme="majorBidi" w:cstheme="majorBidi"/>
          <w:vertAlign w:val="superscript"/>
          <w:rtl/>
        </w:rPr>
        <w:footnoteReference w:id="364"/>
      </w:r>
    </w:p>
    <w:p w:rsidR="003A4733" w:rsidRPr="00CB155B" w:rsidRDefault="003A4733" w:rsidP="00CB155B">
      <w:pPr>
        <w:ind w:firstLine="0"/>
        <w:rPr>
          <w:b/>
          <w:bCs/>
          <w:rtl/>
        </w:rPr>
      </w:pPr>
      <w:bookmarkStart w:id="199" w:name="_Toc82987495"/>
      <w:bookmarkStart w:id="200" w:name="_Toc82988222"/>
      <w:bookmarkStart w:id="201" w:name="_Toc83006714"/>
      <w:r w:rsidRPr="00CB155B">
        <w:rPr>
          <w:rFonts w:hint="cs"/>
          <w:b/>
          <w:bCs/>
          <w:rtl/>
        </w:rPr>
        <w:t>8</w:t>
      </w:r>
      <w:r w:rsidR="00CB155B">
        <w:rPr>
          <w:rFonts w:hint="cs"/>
          <w:b/>
          <w:bCs/>
          <w:rtl/>
        </w:rPr>
        <w:t xml:space="preserve"> </w:t>
      </w:r>
      <w:r w:rsidRPr="00CB155B">
        <w:rPr>
          <w:rFonts w:hint="cs"/>
          <w:b/>
          <w:bCs/>
          <w:rtl/>
        </w:rPr>
        <w:t>ـ الأمير بکر بن علي باشا: (تولی الحکم حدود 1043هـ)</w:t>
      </w:r>
      <w:bookmarkEnd w:id="199"/>
      <w:bookmarkEnd w:id="200"/>
      <w:bookmarkEnd w:id="201"/>
    </w:p>
    <w:p w:rsidR="003A4733" w:rsidRPr="004C7A04" w:rsidRDefault="003A4733" w:rsidP="003A4733">
      <w:pPr>
        <w:rPr>
          <w:rtl/>
        </w:rPr>
      </w:pPr>
      <w:r w:rsidRPr="004C7A04">
        <w:rPr>
          <w:rFonts w:hint="cs"/>
          <w:rtl/>
        </w:rPr>
        <w:t>الأمير بکر بن علي باشا بن أحمد لاوند البريکي الأحسائي، ينتمي للدولة العثمانية التي حکمت الأحساء، بخطة محکمة أدت إلى إقالته من قبل الدولة العثمانية وتنصيب ابنه محله سنة 1043هـ.</w:t>
      </w:r>
    </w:p>
    <w:p w:rsidR="003A4733" w:rsidRPr="004C7A04" w:rsidRDefault="003A4733" w:rsidP="003A4733">
      <w:pPr>
        <w:rPr>
          <w:rtl/>
        </w:rPr>
      </w:pPr>
      <w:r w:rsidRPr="004C7A04">
        <w:rPr>
          <w:rFonts w:hint="cs"/>
          <w:rtl/>
        </w:rPr>
        <w:t>يقول (الفاخري) عن حج سنة 1043هـ، وهو يصف الأعداد الکبيرة التي جاءت لحج بيت الله الحرام من طريق الأحساء في منطقة (رکبه) فيقول: «ظهر حاج کبير، من الأحساء أميره بکر ابن على باشا».</w:t>
      </w:r>
      <w:r w:rsidRPr="00CB155B">
        <w:rPr>
          <w:rFonts w:asciiTheme="majorBidi" w:eastAsiaTheme="majorEastAsia" w:hAnsiTheme="majorBidi" w:cstheme="majorBidi"/>
          <w:vertAlign w:val="superscript"/>
          <w:rtl/>
        </w:rPr>
        <w:footnoteReference w:id="365"/>
      </w:r>
    </w:p>
    <w:p w:rsidR="003A4733" w:rsidRPr="004C7A04" w:rsidRDefault="003A4733" w:rsidP="003A4733">
      <w:pPr>
        <w:rPr>
          <w:rtl/>
        </w:rPr>
      </w:pPr>
      <w:r w:rsidRPr="004C7A04">
        <w:rPr>
          <w:rFonts w:hint="cs"/>
          <w:rtl/>
        </w:rPr>
        <w:t>حيث تولّی إمارة الحج بعد والده، مع استمرار رکب الحاج الأحسائي في کثافته وأعداده الکبيرة، بمايحتويه من حجاج مختلف المناطق القادمة من الشرق أو عبر ميناء العقير.</w:t>
      </w:r>
    </w:p>
    <w:p w:rsidR="003A4733" w:rsidRPr="00CB155B" w:rsidRDefault="003A4733" w:rsidP="00CB155B">
      <w:pPr>
        <w:ind w:firstLine="0"/>
        <w:rPr>
          <w:b/>
          <w:bCs/>
          <w:rtl/>
        </w:rPr>
      </w:pPr>
      <w:bookmarkStart w:id="202" w:name="_Toc82987496"/>
      <w:bookmarkStart w:id="203" w:name="_Toc82988223"/>
      <w:bookmarkStart w:id="204" w:name="_Toc83006715"/>
      <w:r w:rsidRPr="00CB155B">
        <w:rPr>
          <w:rFonts w:hint="cs"/>
          <w:b/>
          <w:bCs/>
          <w:rtl/>
        </w:rPr>
        <w:lastRenderedPageBreak/>
        <w:t>9ـ الأمير علي باشا الحساوي: (کان حيّاً سنة 1090هـ)</w:t>
      </w:r>
      <w:bookmarkEnd w:id="202"/>
      <w:bookmarkEnd w:id="203"/>
      <w:bookmarkEnd w:id="204"/>
    </w:p>
    <w:p w:rsidR="003A4733" w:rsidRPr="004C7A04" w:rsidRDefault="003A4733" w:rsidP="003A4733">
      <w:pPr>
        <w:rPr>
          <w:rtl/>
        </w:rPr>
      </w:pPr>
      <w:r w:rsidRPr="004C7A04">
        <w:rPr>
          <w:rFonts w:hint="cs"/>
          <w:rtl/>
        </w:rPr>
        <w:t>تولى إمارة الحاج الأحسائي في العهد العثماني الإول على الأحساء الذي بدأ سنة 957هـ، وکانت إمارته على الحاج سنة 1090هـ، وقد شارکه رحلته للحج على طريق حاج الأحساء، حجاج بلاد فارس التابعون للدولة الصفوية.</w:t>
      </w:r>
      <w:r w:rsidRPr="00CB155B">
        <w:rPr>
          <w:rFonts w:asciiTheme="majorBidi" w:eastAsiaTheme="majorEastAsia" w:hAnsiTheme="majorBidi" w:cstheme="majorBidi"/>
          <w:vertAlign w:val="superscript"/>
          <w:rtl/>
        </w:rPr>
        <w:footnoteReference w:id="366"/>
      </w:r>
      <w:r w:rsidRPr="00CB155B">
        <w:rPr>
          <w:rFonts w:asciiTheme="majorBidi" w:hAnsiTheme="majorBidi" w:cstheme="majorBidi"/>
          <w:vertAlign w:val="superscript"/>
          <w:rtl/>
        </w:rPr>
        <w:t xml:space="preserve"> </w:t>
      </w:r>
      <w:r w:rsidRPr="004C7A04">
        <w:rPr>
          <w:rFonts w:hint="cs"/>
          <w:rtl/>
        </w:rPr>
        <w:t>وهو مختلف عن الأمير على باشا المتقدم.</w:t>
      </w:r>
    </w:p>
    <w:p w:rsidR="003A4733" w:rsidRPr="00CB155B" w:rsidRDefault="003A4733" w:rsidP="00CB155B">
      <w:pPr>
        <w:ind w:firstLine="0"/>
        <w:rPr>
          <w:b/>
          <w:bCs/>
          <w:rtl/>
        </w:rPr>
      </w:pPr>
      <w:bookmarkStart w:id="205" w:name="_Toc82987497"/>
      <w:bookmarkStart w:id="206" w:name="_Toc82988224"/>
      <w:bookmarkStart w:id="207" w:name="_Toc83006716"/>
      <w:r w:rsidRPr="00CB155B">
        <w:rPr>
          <w:rFonts w:hint="cs"/>
          <w:b/>
          <w:bCs/>
          <w:rtl/>
        </w:rPr>
        <w:t>10ـ الأمير الشيخ سعدون الخالدي: (1103ـ1135هـ)</w:t>
      </w:r>
      <w:bookmarkEnd w:id="205"/>
      <w:bookmarkEnd w:id="206"/>
      <w:bookmarkEnd w:id="207"/>
    </w:p>
    <w:p w:rsidR="003A4733" w:rsidRPr="004C7A04" w:rsidRDefault="003A4733" w:rsidP="00CB155B">
      <w:r w:rsidRPr="004C7A04">
        <w:rPr>
          <w:rFonts w:hint="cs"/>
          <w:rtl/>
        </w:rPr>
        <w:t>الأمير سعدون بن محمد بن غرير آل حميد الخالدي، ثالث حکّام دولة بني خالد (1103ـ 1135هـ)، تولّى السلطة بعد وفاة والده محمد بن غرير آل حميد. اتصف بالشجاعة والقوة حيث لقب بسلطان البرّ، وقد بلغ حکم بني خالد الذروة في عهد هذا الزعيم من حيث الاسقرار والاتساع ليشمل نجداً والمناطق الشمالية إلى الشام إضافة إلى شرق الجزيره العربية وقد عم في فترة حکمه الطويلة الهدوء النسبي إذ أذعنت له القبائل و دفعت له الأموال مقابل سماحه لهم بارتياد المراعي الخاضعة تحت حکمة. يقول ابن لعبون في تاريخه ضمن أحداث سنة‌1119هـ: «نزل الحاج العقيلي على ثادق</w:t>
      </w:r>
      <w:r w:rsidR="00CB155B">
        <w:rPr>
          <w:rFonts w:hint="cs"/>
          <w:rtl/>
        </w:rPr>
        <w:t>،</w:t>
      </w:r>
      <w:r w:rsidRPr="00CB155B">
        <w:rPr>
          <w:rFonts w:asciiTheme="majorBidi" w:eastAsiaTheme="majorEastAsia" w:hAnsiTheme="majorBidi" w:cstheme="majorBidi"/>
          <w:vertAlign w:val="superscript"/>
          <w:rtl/>
        </w:rPr>
        <w:footnoteReference w:id="367"/>
      </w:r>
      <w:r w:rsidRPr="004C7A04">
        <w:rPr>
          <w:rFonts w:hint="cs"/>
          <w:rtl/>
        </w:rPr>
        <w:t xml:space="preserve"> ومعه سعدون بعسکره».</w:t>
      </w:r>
      <w:r w:rsidRPr="00CB155B">
        <w:rPr>
          <w:rFonts w:asciiTheme="majorBidi" w:eastAsiaTheme="majorEastAsia" w:hAnsiTheme="majorBidi" w:cstheme="majorBidi"/>
          <w:vertAlign w:val="superscript"/>
          <w:rtl/>
        </w:rPr>
        <w:footnoteReference w:id="368"/>
      </w:r>
    </w:p>
    <w:p w:rsidR="003A4733" w:rsidRPr="00CB155B" w:rsidRDefault="003A4733" w:rsidP="00CB155B">
      <w:pPr>
        <w:ind w:firstLine="0"/>
        <w:rPr>
          <w:b/>
          <w:bCs/>
          <w:rtl/>
        </w:rPr>
      </w:pPr>
      <w:bookmarkStart w:id="208" w:name="_Toc82987498"/>
      <w:bookmarkStart w:id="209" w:name="_Toc82988225"/>
      <w:bookmarkStart w:id="210" w:name="_Toc83006717"/>
      <w:r w:rsidRPr="00CB155B">
        <w:rPr>
          <w:rFonts w:hint="cs"/>
          <w:b/>
          <w:bCs/>
          <w:rtl/>
        </w:rPr>
        <w:t>11ـ الأمير نجم بن غرير: (کان حيّاً سنة 1117هـ)</w:t>
      </w:r>
      <w:bookmarkEnd w:id="208"/>
      <w:bookmarkEnd w:id="209"/>
      <w:bookmarkEnd w:id="210"/>
    </w:p>
    <w:p w:rsidR="003A4733" w:rsidRPr="004C7A04" w:rsidRDefault="003A4733" w:rsidP="003A4733">
      <w:pPr>
        <w:rPr>
          <w:rtl/>
        </w:rPr>
      </w:pPr>
      <w:r w:rsidRPr="004C7A04">
        <w:rPr>
          <w:rFonts w:hint="cs"/>
          <w:rtl/>
        </w:rPr>
        <w:t xml:space="preserve">الأمير نجم بن عبيدالله بن غرير بن عثمان بن مسعود بن ريعة آل حميد من بني </w:t>
      </w:r>
      <w:r w:rsidRPr="004C7A04">
        <w:rPr>
          <w:rFonts w:hint="cs"/>
          <w:rtl/>
        </w:rPr>
        <w:lastRenderedPageBreak/>
        <w:t>خالد، وإلي هذا الأمير تنسب عين النجم بالأحساء، وقد تولى منصب أمير حاج بني خالد عام 1117هـ.</w:t>
      </w:r>
      <w:r w:rsidRPr="00CB155B">
        <w:rPr>
          <w:rFonts w:asciiTheme="majorBidi" w:eastAsiaTheme="majorEastAsia" w:hAnsiTheme="majorBidi" w:cstheme="majorBidi"/>
          <w:vertAlign w:val="superscript"/>
          <w:rtl/>
        </w:rPr>
        <w:footnoteReference w:id="369"/>
      </w:r>
    </w:p>
    <w:p w:rsidR="003A4733" w:rsidRPr="004C7A04" w:rsidRDefault="003A4733" w:rsidP="003A4733">
      <w:pPr>
        <w:rPr>
          <w:rtl/>
        </w:rPr>
      </w:pPr>
      <w:r w:rsidRPr="004C7A04">
        <w:rPr>
          <w:rFonts w:hint="cs"/>
          <w:rtl/>
        </w:rPr>
        <w:t xml:space="preserve">تقلّد إمارة الحاج في الموکب الأحسائي في عهد الشيخ سعدون عام 1117هـ وعام 1120هـ، وقد مرَّ في طريق العودة على العيينة، يقول ابن ربيعة في تاريخه: </w:t>
      </w:r>
    </w:p>
    <w:p w:rsidR="003A4733" w:rsidRPr="004C7A04" w:rsidRDefault="003A4733" w:rsidP="003A4733">
      <w:pPr>
        <w:rPr>
          <w:rtl/>
        </w:rPr>
      </w:pPr>
      <w:r w:rsidRPr="004C7A04">
        <w:rPr>
          <w:rFonts w:hint="cs"/>
          <w:rtl/>
        </w:rPr>
        <w:t>«کما أنها محطة يمکن الاستراحة فيها والتمون منها، کما حدث عام 1120هـ، إذ نزلت قافلة الحج الأحسائية العيينة في طريق العودة من مکة، وکانت بقيادة‌نجم بن عبيدالله بن غرير».</w:t>
      </w:r>
      <w:r w:rsidRPr="00CB155B">
        <w:rPr>
          <w:rFonts w:asciiTheme="majorBidi" w:eastAsiaTheme="majorEastAsia" w:hAnsiTheme="majorBidi" w:cstheme="majorBidi"/>
          <w:vertAlign w:val="superscript"/>
          <w:rtl/>
        </w:rPr>
        <w:footnoteReference w:id="370"/>
      </w:r>
    </w:p>
    <w:p w:rsidR="003A4733" w:rsidRPr="00880F33" w:rsidRDefault="003A4733" w:rsidP="00880F33">
      <w:pPr>
        <w:ind w:firstLine="0"/>
        <w:rPr>
          <w:b/>
          <w:bCs/>
          <w:rtl/>
        </w:rPr>
      </w:pPr>
      <w:bookmarkStart w:id="211" w:name="_Toc82987499"/>
      <w:bookmarkStart w:id="212" w:name="_Toc82988226"/>
      <w:bookmarkStart w:id="213" w:name="_Toc83006718"/>
      <w:r w:rsidRPr="00880F33">
        <w:rPr>
          <w:rFonts w:hint="cs"/>
          <w:b/>
          <w:bCs/>
          <w:rtl/>
        </w:rPr>
        <w:t>12ـ الأمير الشيخ عبد الرحمن العفالق: (القرن الثاني عشر)</w:t>
      </w:r>
      <w:bookmarkEnd w:id="211"/>
      <w:bookmarkEnd w:id="212"/>
      <w:bookmarkEnd w:id="213"/>
    </w:p>
    <w:p w:rsidR="003A4733" w:rsidRPr="004C7A04" w:rsidRDefault="003A4733" w:rsidP="003A4733">
      <w:pPr>
        <w:rPr>
          <w:rtl/>
        </w:rPr>
      </w:pPr>
      <w:r w:rsidRPr="004C7A04">
        <w:rPr>
          <w:rFonts w:hint="cs"/>
          <w:rtl/>
        </w:rPr>
        <w:t>الشيخ عبدالرحمن بن حسين بن محمد العفالق، من أعلام مدينة المبرز في القرن الثاني عشر، أخذ عليه عددٌ من أعلام عصره، منهم: الشیخ محمد (1100ـ 1164هـ)؛ الشيخ منيع بن محمد بن منيع العوسجي النجدي (ت 1134هـ)،</w:t>
      </w:r>
      <w:r w:rsidRPr="004C7A04">
        <w:rPr>
          <w:rFonts w:eastAsiaTheme="majorEastAsia"/>
          <w:rtl/>
        </w:rPr>
        <w:footnoteReference w:id="371"/>
      </w:r>
    </w:p>
    <w:p w:rsidR="003A4733" w:rsidRPr="004C7A04" w:rsidRDefault="003A4733" w:rsidP="003A4733">
      <w:pPr>
        <w:rPr>
          <w:rtl/>
        </w:rPr>
      </w:pPr>
      <w:r w:rsidRPr="004C7A04">
        <w:rPr>
          <w:rFonts w:hint="cs"/>
          <w:rtl/>
        </w:rPr>
        <w:t>فقد کان أمير الحاج لدولة بني خالد، وذلك في عهد الشيخ سعدون بن محمد الغرير الخالدي (1103هـ ـ 1135هـ)، وذلك ضمن رحلة الحج لعام 1127هـ،</w:t>
      </w:r>
      <w:r w:rsidRPr="004C7A04">
        <w:rPr>
          <w:rFonts w:eastAsiaTheme="majorEastAsia"/>
          <w:rtl/>
        </w:rPr>
        <w:footnoteReference w:id="372"/>
      </w:r>
      <w:r w:rsidRPr="004C7A04">
        <w:rPr>
          <w:rFonts w:hint="cs"/>
          <w:rtl/>
        </w:rPr>
        <w:t xml:space="preserve"> والمصادر لا تذکر تفاصيل إمارته للحجيج وبعض الأحداث المرتبطة بهذه السنة، ولکن الواضح أنّ اختياره بناءً على المکانة الدينية التي نالها وأنه أحد القيادات الدينية </w:t>
      </w:r>
      <w:r w:rsidRPr="004C7A04">
        <w:rPr>
          <w:rFonts w:hint="cs"/>
          <w:rtl/>
        </w:rPr>
        <w:lastRenderedPageBreak/>
        <w:t>في البلاد.</w:t>
      </w:r>
    </w:p>
    <w:p w:rsidR="003A4733" w:rsidRPr="00141CE7" w:rsidRDefault="003A4733" w:rsidP="00321C8C">
      <w:pPr>
        <w:ind w:firstLine="0"/>
        <w:rPr>
          <w:b/>
          <w:bCs/>
          <w:rtl/>
        </w:rPr>
      </w:pPr>
      <w:bookmarkStart w:id="214" w:name="_Toc83006719"/>
      <w:bookmarkStart w:id="215" w:name="_Toc82987500"/>
      <w:bookmarkStart w:id="216" w:name="_Toc82988227"/>
      <w:r w:rsidRPr="00141CE7">
        <w:rPr>
          <w:rFonts w:hint="cs"/>
          <w:b/>
          <w:bCs/>
          <w:rtl/>
        </w:rPr>
        <w:t xml:space="preserve">13ـ الأمير محمد بن خالد بن </w:t>
      </w:r>
      <w:r w:rsidR="00321C8C">
        <w:rPr>
          <w:rFonts w:hint="cs"/>
          <w:b/>
          <w:bCs/>
          <w:rtl/>
        </w:rPr>
        <w:t>آ</w:t>
      </w:r>
      <w:r w:rsidRPr="00141CE7">
        <w:rPr>
          <w:rFonts w:hint="cs"/>
          <w:b/>
          <w:bCs/>
          <w:rtl/>
        </w:rPr>
        <w:t>ل غريري الخالدي:</w:t>
      </w:r>
      <w:bookmarkEnd w:id="214"/>
      <w:r w:rsidRPr="00141CE7">
        <w:rPr>
          <w:rFonts w:hint="cs"/>
          <w:b/>
          <w:bCs/>
          <w:rtl/>
        </w:rPr>
        <w:t xml:space="preserve"> </w:t>
      </w:r>
      <w:bookmarkEnd w:id="215"/>
      <w:bookmarkEnd w:id="216"/>
    </w:p>
    <w:p w:rsidR="003A4733" w:rsidRPr="004C7A04" w:rsidRDefault="003A4733" w:rsidP="00321C8C">
      <w:pPr>
        <w:rPr>
          <w:rtl/>
        </w:rPr>
      </w:pPr>
      <w:r w:rsidRPr="004C7A04">
        <w:rPr>
          <w:rFonts w:hint="cs"/>
          <w:rtl/>
        </w:rPr>
        <w:t xml:space="preserve">فقد کان أمير الحاج الأحسائي سنة 1132هـ، يقول صاحب کتاب (نزهة الجليس ومنية الأديب الأنيس) المعاصر للدولة الصفوية، وهو يستطرد أحداث سنة 1132هـ، وزيارة أمير الحاج الأحسائي السلطان حسين: «فلما کان يوم الجمعة تاسع شهر رجب ورد إلى </w:t>
      </w:r>
      <w:r w:rsidR="00321C8C">
        <w:rPr>
          <w:rFonts w:hint="cs"/>
          <w:rtl/>
        </w:rPr>
        <w:t>إ</w:t>
      </w:r>
      <w:r w:rsidRPr="004C7A04">
        <w:rPr>
          <w:rFonts w:hint="cs"/>
          <w:rtl/>
        </w:rPr>
        <w:t>صفهان أمير الحاج الحسائي الشيخ محمد بن خالد آل غرير، من صوب سعدون شيخ بني خالد، و نزل بمحل لطيف فايح عاطر يسمی (قهوة الناظر) بأعلى حارة‌ (الخاجو)، فأقام عشرة أيام بأصفهان، ثم رحل إلى مدينة قزوين لملازمة السلطان...».</w:t>
      </w:r>
      <w:r w:rsidRPr="00141CE7">
        <w:rPr>
          <w:rFonts w:asciiTheme="majorBidi" w:eastAsiaTheme="majorEastAsia" w:hAnsiTheme="majorBidi" w:cstheme="majorBidi"/>
          <w:vertAlign w:val="superscript"/>
          <w:rtl/>
        </w:rPr>
        <w:footnoteReference w:id="373"/>
      </w:r>
      <w:r w:rsidRPr="004C7A04">
        <w:rPr>
          <w:rFonts w:hint="cs"/>
          <w:rtl/>
        </w:rPr>
        <w:t xml:space="preserve"> إلى أن يقول: «فلما کان ضحی السبت من ثامن شهر شعبان المعظم، عام اثنين و ثلاثين ومائة وألف من هجرة النبي المکرم، لازم أمير الحاج المذکور في قزوين السلطان، رفيع المرتبة والشأن، المشهور في الخافقين، واهب الألوف من صنوف الورق والعين، الملك المؤيد الشاه السلطان حسين، لا زال بجوار ربه قرير العين، صحبة ‌الأمير المکرم ميرزا رحيم الحکيم باشي، أي حکيم الحکماء، والفاضل العل</w:t>
      </w:r>
      <w:r w:rsidR="00321C8C">
        <w:rPr>
          <w:rFonts w:hint="cs"/>
          <w:rtl/>
        </w:rPr>
        <w:t>ّ</w:t>
      </w:r>
      <w:r w:rsidRPr="004C7A04">
        <w:rPr>
          <w:rFonts w:hint="cs"/>
          <w:rtl/>
        </w:rPr>
        <w:t>امة، شيخ الإسلام، المل</w:t>
      </w:r>
      <w:r w:rsidR="00321C8C">
        <w:rPr>
          <w:rFonts w:hint="cs"/>
          <w:rtl/>
        </w:rPr>
        <w:t>ّ</w:t>
      </w:r>
      <w:r w:rsidRPr="004C7A04">
        <w:rPr>
          <w:rFonts w:hint="cs"/>
          <w:rtl/>
        </w:rPr>
        <w:t>ا محمدحسين ملا باشي، أي عالم العلماء، فأکرمه وأحسن مثواه، وأجزل صلته وأعطاه».</w:t>
      </w:r>
      <w:r w:rsidRPr="00141CE7">
        <w:rPr>
          <w:rFonts w:asciiTheme="majorBidi" w:eastAsiaTheme="majorEastAsia" w:hAnsiTheme="majorBidi" w:cstheme="majorBidi"/>
          <w:vertAlign w:val="superscript"/>
          <w:rtl/>
        </w:rPr>
        <w:footnoteReference w:id="374"/>
      </w:r>
    </w:p>
    <w:p w:rsidR="003A4733" w:rsidRPr="004C7A04" w:rsidRDefault="003A4733" w:rsidP="00AB003D">
      <w:r w:rsidRPr="004C7A04">
        <w:rPr>
          <w:rFonts w:hint="cs"/>
          <w:rtl/>
        </w:rPr>
        <w:lastRenderedPageBreak/>
        <w:t xml:space="preserve">وهذه الجزئية ـ رغم أننا سوف نأتي عليها لا حقاً بشيء من التفصيل ـ إلّا أننا سوف نستعرض مجموعة من النقاط الهامة هنا: </w:t>
      </w:r>
      <w:r w:rsidRPr="00141CE7">
        <w:rPr>
          <w:rFonts w:hint="cs"/>
          <w:b/>
          <w:bCs/>
          <w:rtl/>
        </w:rPr>
        <w:t>أولاً:</w:t>
      </w:r>
      <w:r w:rsidRPr="004C7A04">
        <w:rPr>
          <w:rFonts w:hint="cs"/>
          <w:rtl/>
        </w:rPr>
        <w:t xml:space="preserve"> وجود علاقة‌ قوية بين دولة بني خالد والدولة الصفوية، أو ما يمکن أن نعبر عنه بتبادل مصالح بينيّة، فالدولة الخالدية تقوم بتوصيل حجاج فارس القادمين عبر ميناء العقير إلى الديار المقدسة وأداء فريضة الحج و زيارة‌النبي</w:t>
      </w:r>
      <w:r w:rsidR="00141CE7">
        <w:rPr>
          <w:rFonts w:hint="cs"/>
        </w:rPr>
        <w:sym w:font="Zar75 Symbols" w:char="F039"/>
      </w:r>
      <w:r w:rsidRPr="004C7A04">
        <w:rPr>
          <w:rFonts w:hint="cs"/>
          <w:rtl/>
        </w:rPr>
        <w:t xml:space="preserve">، ومن ثم العودة عبر نفس الطريق بعد توفير الحماية المناسبة، وفي المقابل تأخذ دولة بني خالد الدعم المالي المجزي من الدولة الصفوية. </w:t>
      </w:r>
      <w:r w:rsidRPr="00141CE7">
        <w:rPr>
          <w:rFonts w:hint="cs"/>
          <w:b/>
          <w:bCs/>
          <w:rtl/>
        </w:rPr>
        <w:t>ثانياً:</w:t>
      </w:r>
      <w:r w:rsidRPr="004C7A04">
        <w:rPr>
          <w:rFonts w:hint="cs"/>
          <w:rtl/>
        </w:rPr>
        <w:t xml:space="preserve"> إنَّ بني خالد ينظرون إلی هذا الصديق والحليف الجديد بعين الأهمية الکبری لدرجة أنّ أمير الحاج الخالدي يذهب بنفسه إلى بلاد فارس ويرافق الحاج الإيراني من قزوين إلى الأحساء ومنها إلى مکة المکرمة، مما يعني أنّ ترتيبات الحج تکون في فترات مبکرة قد تستغرق عدّة ‌شهور قبل موسم الحج.</w:t>
      </w:r>
      <w:r w:rsidR="00AB003D">
        <w:rPr>
          <w:rFonts w:hint="cs"/>
          <w:rtl/>
        </w:rPr>
        <w:t xml:space="preserve"> </w:t>
      </w:r>
      <w:r w:rsidRPr="00141CE7">
        <w:rPr>
          <w:rFonts w:hint="cs"/>
          <w:b/>
          <w:bCs/>
          <w:rtl/>
        </w:rPr>
        <w:t>ثالثاً:</w:t>
      </w:r>
      <w:r w:rsidRPr="004C7A04">
        <w:rPr>
          <w:rFonts w:hint="cs"/>
          <w:rtl/>
        </w:rPr>
        <w:t xml:space="preserve"> إن هذه الرحلة من الأحساء إلى بلاد فارس ليست المرة الأولی وإنما ربما هي عادة قد تکون استمرت لعدة سنوات کما سنشير فيما بعد،‌وربما الاتفاق نفسه يجري مع حجاج الهند وغيرهم، بحيث يتم تأمين الحاج وإيصالهم إلى الحج، ومن ثم إرجاعهم لقاء‌مقابل مالي، وهذا نوع من سبل الدعم التي کانت تحصل عليها الدولة‌الخالدية لتأمين احتياجاتها المالية الأخری.</w:t>
      </w:r>
      <w:r w:rsidR="00AB003D">
        <w:rPr>
          <w:rFonts w:hint="cs"/>
          <w:rtl/>
        </w:rPr>
        <w:t xml:space="preserve"> </w:t>
      </w:r>
      <w:r w:rsidRPr="00141CE7">
        <w:rPr>
          <w:rFonts w:hint="cs"/>
          <w:b/>
          <w:bCs/>
          <w:rtl/>
        </w:rPr>
        <w:t>رابعاً:</w:t>
      </w:r>
      <w:r w:rsidRPr="004C7A04">
        <w:rPr>
          <w:rFonts w:hint="cs"/>
          <w:rtl/>
        </w:rPr>
        <w:t xml:space="preserve"> وجود مراسلات کثيرة بين الدولة‌الصفوية‌والدولة الخالدية وطّدت هذه العلاقة و وسعت من جوانبها ربما شملت إضافة ‌إلی البعد الديني والحج بعض الأمور الاقتصادية والتجارية.</w:t>
      </w:r>
    </w:p>
    <w:p w:rsidR="003A4733" w:rsidRPr="00141CE7" w:rsidRDefault="003A4733" w:rsidP="00141CE7">
      <w:pPr>
        <w:ind w:firstLine="0"/>
        <w:rPr>
          <w:b/>
          <w:bCs/>
          <w:rtl/>
        </w:rPr>
      </w:pPr>
      <w:r w:rsidRPr="00141CE7">
        <w:rPr>
          <w:rFonts w:hint="cs"/>
          <w:b/>
          <w:bCs/>
          <w:rtl/>
        </w:rPr>
        <w:t>14ـ الأمير سيف بن جبر الخالدي: (ت 1133هـ)</w:t>
      </w:r>
    </w:p>
    <w:p w:rsidR="003A4733" w:rsidRPr="004C7A04" w:rsidRDefault="003A4733" w:rsidP="003A4733">
      <w:pPr>
        <w:rPr>
          <w:rtl/>
        </w:rPr>
      </w:pPr>
      <w:r w:rsidRPr="004C7A04">
        <w:rPr>
          <w:rFonts w:hint="cs"/>
          <w:rtl/>
        </w:rPr>
        <w:t>الأمير سيف بن جبر بن ثقبة بن خالد الخالدي، تولى إمارة الحاج الأحسائي في عهد الشيخ سعدون بن محمد بن غرير سنة 1133هـ، وقد کانت وفاته في (أبا</w:t>
      </w:r>
      <w:r w:rsidRPr="004C7A04">
        <w:rPr>
          <w:rFonts w:hint="eastAsia"/>
          <w:rtl/>
        </w:rPr>
        <w:t> </w:t>
      </w:r>
      <w:r w:rsidRPr="004C7A04">
        <w:rPr>
          <w:rFonts w:hint="cs"/>
          <w:rtl/>
        </w:rPr>
        <w:t xml:space="preserve">الجفان)، وهو مورد ماء في جنبي العرمة في إقليم الخرج، في نفس هذه السنة أثناء </w:t>
      </w:r>
      <w:r w:rsidRPr="004C7A04">
        <w:rPr>
          <w:rFonts w:hint="cs"/>
          <w:rtl/>
        </w:rPr>
        <w:lastRenderedPageBreak/>
        <w:t>رجوعهم من البلد الحرام. ففي سنة 1133هـ خلال شهر صفر مرَّ حاج الأحساء على العارض، وهو تحت قيادة الأمير سيف بن جبر، ولعله مرض أثناء الطريق فمات في منطقة</w:t>
      </w:r>
      <w:r w:rsidR="00141CE7">
        <w:rPr>
          <w:rFonts w:hint="cs"/>
          <w:rtl/>
        </w:rPr>
        <w:t xml:space="preserve"> </w:t>
      </w:r>
      <w:r w:rsidRPr="004C7A04">
        <w:rPr>
          <w:rFonts w:hint="cs"/>
          <w:rtl/>
        </w:rPr>
        <w:t>(أبا الجفان).</w:t>
      </w:r>
      <w:r w:rsidRPr="00141CE7">
        <w:rPr>
          <w:rFonts w:asciiTheme="majorBidi" w:eastAsiaTheme="majorEastAsia" w:hAnsiTheme="majorBidi" w:cstheme="majorBidi"/>
          <w:vertAlign w:val="superscript"/>
          <w:rtl/>
        </w:rPr>
        <w:footnoteReference w:id="375"/>
      </w:r>
    </w:p>
    <w:p w:rsidR="003A4733" w:rsidRPr="004C7A04" w:rsidRDefault="003A4733" w:rsidP="003A4733">
      <w:pPr>
        <w:rPr>
          <w:rtl/>
        </w:rPr>
      </w:pPr>
      <w:r w:rsidRPr="004C7A04">
        <w:rPr>
          <w:rFonts w:hint="cs"/>
          <w:rtl/>
        </w:rPr>
        <w:t>ومن هذا ندرك طول فترة الحج التي تبدأ مراسمها من الأحساء والاستعدادات لها بعد شهر رمضان المبارك لتنطلق ربما مع بدايات شهر ذي القعدة أو قبل ذلك تحسباً للظروف الطارئة خاصة وأن موسم الحج مرتبط بتاريخ محدد، والعودة في شهر صفر وذلك لأن الحجاج يمکثون بعد الحج فترة منتظرين المجاميع المغادرة لمکة بعد الحج مباشرة خاصة التي تبعد مسافات بعيدة، والتي غالباً تتجه‌ إلى المدينة المنورة لزيارة النبي الأکرم9، وفي المدينة قد تستغرق فترة البقاء إلى قرابة الشهر، ‌ومن ثم تکون رحلة‌ العودة إلى الوطن، ولم تذکر المصادر حجم القافلة التي انطلقت معه، أو معالم الطريق، إلّا أن (أبا الجفان)، بالعرمة وهي من المحطات والمراحل التي يسلکها الحاج في طريقهم إلى الديار المقدسة‌ ذهاباً وإياباً.</w:t>
      </w:r>
    </w:p>
    <w:p w:rsidR="003A4733" w:rsidRPr="00141CE7" w:rsidRDefault="003A4733" w:rsidP="00141CE7">
      <w:pPr>
        <w:ind w:firstLine="0"/>
        <w:rPr>
          <w:b/>
          <w:bCs/>
          <w:rtl/>
        </w:rPr>
      </w:pPr>
      <w:bookmarkStart w:id="217" w:name="_Toc83006720"/>
      <w:bookmarkStart w:id="218" w:name="_Toc82987501"/>
      <w:bookmarkStart w:id="219" w:name="_Toc82988228"/>
      <w:r w:rsidRPr="00141CE7">
        <w:rPr>
          <w:rFonts w:hint="cs"/>
          <w:b/>
          <w:bCs/>
          <w:rtl/>
        </w:rPr>
        <w:t>15ـ الأمير محمد المحاوي (المحاري) الخالدي (1142هـ):</w:t>
      </w:r>
      <w:bookmarkEnd w:id="217"/>
      <w:r w:rsidRPr="00141CE7">
        <w:rPr>
          <w:rFonts w:hint="cs"/>
          <w:b/>
          <w:bCs/>
          <w:rtl/>
        </w:rPr>
        <w:t xml:space="preserve"> </w:t>
      </w:r>
      <w:bookmarkEnd w:id="218"/>
      <w:bookmarkEnd w:id="219"/>
    </w:p>
    <w:p w:rsidR="003A4733" w:rsidRPr="004C7A04" w:rsidRDefault="003A4733" w:rsidP="003A4733">
      <w:pPr>
        <w:rPr>
          <w:rtl/>
        </w:rPr>
      </w:pPr>
      <w:r w:rsidRPr="004C7A04">
        <w:rPr>
          <w:rFonts w:hint="cs"/>
          <w:rtl/>
        </w:rPr>
        <w:t xml:space="preserve">عيّنه أميراً على الحاج الأحسائي أمير الأحساء الشيخ سليمان بن محمد بن عريعر الخالدي سنة 1142هـ، ويظهر أنه لم يکن بذي خبرة وحنکة ومراس في إدارة الأمور، مما جعله لقمة سائغة لقطّاع الطرق من قبيلة مطير. وتسبب في إحداث مجزرة في الحاج قرب منطقة (الحنو)، يقول ابن بشر، عن بعض تفاصيل المجزرة الرهيبة: </w:t>
      </w:r>
    </w:p>
    <w:p w:rsidR="003A4733" w:rsidRPr="004C7A04" w:rsidRDefault="003A4733" w:rsidP="000A64E5">
      <w:pPr>
        <w:rPr>
          <w:rtl/>
        </w:rPr>
      </w:pPr>
      <w:r w:rsidRPr="004C7A04">
        <w:rPr>
          <w:rFonts w:hint="cs"/>
          <w:rtl/>
        </w:rPr>
        <w:lastRenderedPageBreak/>
        <w:t>«وفيها أقبل حاج کثير من أهل الأحساء والقطيف والبحرين وغيرهم، ومعهم أموال کثيرة فاعترضهم عربان (مطير) فأخذوهم عند (الحنو) وکان يوماً عظيماً، والحاج في الغاية من الأموال والرجال غير أنه خال من التدبير، وأميرهم يقال له: محمد المحاوي، وهم في غاية من السفاهة والنذالة، استعمله فيهم سليمان آل محمد آل مطير رئيس الأحساء لأجل مصالحه ولأنه من جنسه، وکان من الحاج أعيان الأحساء والقطيف والبحرين، وهلك أناس کثير، ونزعت الرحمة‌من قلوب الأعراب حتى أنه يهلك الهالك ما يسقونه ماءً</w:t>
      </w:r>
      <w:r w:rsidR="00141CE7">
        <w:rPr>
          <w:rFonts w:hint="cs"/>
          <w:rtl/>
        </w:rPr>
        <w:t>،</w:t>
      </w:r>
      <w:r w:rsidRPr="00141CE7">
        <w:rPr>
          <w:rFonts w:asciiTheme="majorBidi" w:eastAsiaTheme="majorEastAsia" w:hAnsiTheme="majorBidi" w:cstheme="majorBidi"/>
          <w:vertAlign w:val="superscript"/>
          <w:rtl/>
        </w:rPr>
        <w:footnoteReference w:id="376"/>
      </w:r>
      <w:r w:rsidR="000A64E5">
        <w:rPr>
          <w:rFonts w:hint="cs"/>
          <w:rtl/>
        </w:rPr>
        <w:t xml:space="preserve"> </w:t>
      </w:r>
      <w:r w:rsidRPr="004C7A04">
        <w:rPr>
          <w:rFonts w:hint="cs"/>
          <w:rtl/>
        </w:rPr>
        <w:t>وأخذوا الحاج الحساوي للحسوة»،</w:t>
      </w:r>
      <w:r w:rsidRPr="00141CE7">
        <w:rPr>
          <w:rFonts w:asciiTheme="majorBidi" w:eastAsiaTheme="majorEastAsia" w:hAnsiTheme="majorBidi" w:cstheme="majorBidi"/>
          <w:vertAlign w:val="superscript"/>
          <w:rtl/>
        </w:rPr>
        <w:footnoteReference w:id="377"/>
      </w:r>
      <w:r w:rsidRPr="00141CE7">
        <w:rPr>
          <w:rFonts w:asciiTheme="majorBidi" w:hAnsiTheme="majorBidi" w:cstheme="majorBidi"/>
          <w:vertAlign w:val="superscript"/>
          <w:rtl/>
        </w:rPr>
        <w:t xml:space="preserve"> </w:t>
      </w:r>
      <w:r w:rsidRPr="004C7A04">
        <w:rPr>
          <w:rFonts w:hint="cs"/>
          <w:rtl/>
        </w:rPr>
        <w:t>وهي منطقة‌ تقع في جنوب شرق المدينة المنورة.</w:t>
      </w:r>
    </w:p>
    <w:p w:rsidR="003A4733" w:rsidRPr="004C7A04" w:rsidRDefault="003A4733" w:rsidP="00535F91">
      <w:pPr>
        <w:ind w:firstLine="0"/>
        <w:rPr>
          <w:rtl/>
        </w:rPr>
      </w:pPr>
      <w:r w:rsidRPr="00141CE7">
        <w:rPr>
          <w:rFonts w:hint="cs"/>
          <w:b/>
          <w:bCs/>
          <w:rtl/>
        </w:rPr>
        <w:t>وفي هذا النص</w:t>
      </w:r>
      <w:r w:rsidR="00535F91">
        <w:rPr>
          <w:rFonts w:hint="cs"/>
          <w:b/>
          <w:bCs/>
          <w:rtl/>
        </w:rPr>
        <w:t>ّ</w:t>
      </w:r>
      <w:r w:rsidRPr="00141CE7">
        <w:rPr>
          <w:rFonts w:hint="cs"/>
          <w:b/>
          <w:bCs/>
          <w:rtl/>
        </w:rPr>
        <w:t xml:space="preserve"> التاريخي مجموعة من المؤشرات المهمة من أبرزها: </w:t>
      </w:r>
      <w:r w:rsidRPr="004C7A04">
        <w:rPr>
          <w:rFonts w:hint="cs"/>
          <w:rtl/>
        </w:rPr>
        <w:t>إنّ قافلة الحج الأحسائي الخالدي تضم مجموعة من الحاج من الأحساء والبحرين والقطيف و«غيرهم»، في إشارة لحاج الفرس والهند ممن يأتون مع حاج الأحساء، وربما في بعض الرحلات بعض الحجاج العمانيين قادمين عن طريق البريمي.</w:t>
      </w:r>
    </w:p>
    <w:p w:rsidR="003A4733" w:rsidRPr="004C7A04" w:rsidRDefault="003A4733" w:rsidP="003A4733">
      <w:pPr>
        <w:rPr>
          <w:rtl/>
        </w:rPr>
      </w:pPr>
      <w:r w:rsidRPr="004C7A04">
        <w:rPr>
          <w:rFonts w:hint="cs"/>
          <w:rtl/>
        </w:rPr>
        <w:t>تولى قبيلة مطير سلب الحاج عند عبورهم عبر أراضيها في طريق العودة من المدينة، وأنه قد تستخدم بعض القبائل أسلوب التشفي والانتقام لعدم تمکنها من سلبهم في طريق الذهاب إلى الحج حيث تکون مؤونتهم أکبر، وما بقي من الميزانية لديهم هو مقدار ضئيل يکفيهم للعودة فقط.</w:t>
      </w:r>
    </w:p>
    <w:p w:rsidR="003A4733" w:rsidRPr="004C7A04" w:rsidRDefault="003A4733" w:rsidP="003A4733">
      <w:pPr>
        <w:rPr>
          <w:rtl/>
        </w:rPr>
      </w:pPr>
      <w:r w:rsidRPr="004C7A04">
        <w:rPr>
          <w:rFonts w:hint="cs"/>
          <w:rtl/>
        </w:rPr>
        <w:t xml:space="preserve">إن أمير الحاج هو من المناصب الحيويّة، وهو برغم أنه منصب تشريفي فهو في </w:t>
      </w:r>
      <w:r w:rsidRPr="004C7A04">
        <w:rPr>
          <w:rFonts w:hint="cs"/>
          <w:rtl/>
        </w:rPr>
        <w:lastRenderedPageBreak/>
        <w:t>غاية الخطورة والأهمية بمکان، حيث أنّ أشدَّ مسؤولياته ومهامه تشمل التقصـّي والتحرّي عن الطرق، وأيها أسلم وآمن للحاج من غيره، وکثير من القوافل تعدّ العدة للعودة من طريق ثم تعدل لغيره نتيجة لتغير الظروف الأمنية وبلوغها خطورة ‌السير من بعض الطرق، ولعل هذا ما أشار إليه ابن بشر في تاريخه، وأن منصب أمير الحاج لا يؤخذ بالقرابة والنسب وإنما ينبغي أن يُعطی بالأهلية والخبرة.</w:t>
      </w:r>
    </w:p>
    <w:p w:rsidR="003A4733" w:rsidRPr="004C7A04" w:rsidRDefault="003A4733" w:rsidP="003A4733">
      <w:pPr>
        <w:rPr>
          <w:rtl/>
        </w:rPr>
      </w:pPr>
      <w:r w:rsidRPr="004C7A04">
        <w:rPr>
          <w:rFonts w:hint="cs"/>
          <w:rtl/>
        </w:rPr>
        <w:t>وقد استمر بنو خالد في العناية بطريق الحاج و تسيير قوافل الحجيج طوال عهدهم ولکن المصادر التي تناولت تاريخ الدولة الخالدية أغفلت الکثير من جوانب هذه الرحلات حاولنا خلال السطور الماضية ذکر نماذج من هذا التاريخ الأحسائي خلال هذه الحقبة‌الزمنية الهامة.</w:t>
      </w:r>
    </w:p>
    <w:p w:rsidR="003A4733" w:rsidRPr="00141CE7" w:rsidRDefault="003A4733" w:rsidP="00141CE7">
      <w:pPr>
        <w:ind w:firstLine="0"/>
        <w:rPr>
          <w:b/>
          <w:bCs/>
          <w:rtl/>
        </w:rPr>
      </w:pPr>
      <w:bookmarkStart w:id="220" w:name="_Toc82987502"/>
      <w:bookmarkStart w:id="221" w:name="_Toc82988229"/>
      <w:bookmarkStart w:id="222" w:name="_Toc83006721"/>
      <w:r w:rsidRPr="00141CE7">
        <w:rPr>
          <w:rFonts w:hint="cs"/>
          <w:b/>
          <w:bCs/>
          <w:rtl/>
        </w:rPr>
        <w:t>16ـ سعود بن عبد العزيز آل سعود: (1161ـ1229هـ)</w:t>
      </w:r>
      <w:bookmarkEnd w:id="220"/>
      <w:bookmarkEnd w:id="221"/>
      <w:bookmarkEnd w:id="222"/>
    </w:p>
    <w:p w:rsidR="003A4733" w:rsidRPr="004C7A04" w:rsidRDefault="003A4733" w:rsidP="003A4733">
      <w:pPr>
        <w:rPr>
          <w:rtl/>
        </w:rPr>
      </w:pPr>
      <w:r w:rsidRPr="004C7A04">
        <w:rPr>
          <w:rFonts w:hint="cs"/>
          <w:rtl/>
        </w:rPr>
        <w:t xml:space="preserve">سعود بن عبد العزيز بن محمد آل سعود حاکم نجد وملحقاتها،‌من الأحساء والقصيم والوشم وجبل شمر امتد ملکه من شواطي الفرات وبادية الشام، إلى أطراف عُمان واليمن، ومن الخليج [الفارسي]  إلى البحر الأحمر. </w:t>
      </w:r>
    </w:p>
    <w:p w:rsidR="003A4733" w:rsidRPr="004C7A04" w:rsidRDefault="003A4733" w:rsidP="003A4733">
      <w:pPr>
        <w:rPr>
          <w:rtl/>
        </w:rPr>
      </w:pPr>
      <w:r w:rsidRPr="004C7A04">
        <w:rPr>
          <w:rFonts w:hint="cs"/>
          <w:rtl/>
        </w:rPr>
        <w:t>ذهب إلى الحج لعدة سنوات کان الحاج يرفقه فيها خلال السنوات التي کانت الأحساء خاضعة لحکومته ودولته، لُقّب بعد وفاتِه سعود الکبير.</w:t>
      </w:r>
    </w:p>
    <w:p w:rsidR="003A4733" w:rsidRPr="004C7A04" w:rsidRDefault="003A4733" w:rsidP="003A4733">
      <w:pPr>
        <w:rPr>
          <w:rtl/>
        </w:rPr>
      </w:pPr>
      <w:r w:rsidRPr="004C7A04">
        <w:rPr>
          <w:rFonts w:hint="cs"/>
          <w:rtl/>
        </w:rPr>
        <w:t>فقد کان أميراً لحاج الأحساء خلال السنوات 1214هـ، و سنة 1222هـ، وکذلك سنة 1223هـ، وسنة 1224هـ، وسنة 1225هـ، واستمر في الحج يأخذ معه جميع المناطق التي تحت سلطته، فعن سنة 1226هـ.</w:t>
      </w:r>
    </w:p>
    <w:p w:rsidR="003A4733" w:rsidRPr="004C7A04" w:rsidRDefault="003A4733" w:rsidP="000A64E5">
      <w:pPr>
        <w:rPr>
          <w:rtl/>
        </w:rPr>
      </w:pPr>
      <w:r w:rsidRPr="004C7A04">
        <w:rPr>
          <w:rFonts w:hint="cs"/>
          <w:rtl/>
        </w:rPr>
        <w:t xml:space="preserve">يقول بن بشر: «حج حجته الثامنة سنة 1226هـ، فکان خروجه في موکب </w:t>
      </w:r>
      <w:r w:rsidRPr="004C7A04">
        <w:rPr>
          <w:rFonts w:hint="cs"/>
          <w:rtl/>
        </w:rPr>
        <w:lastRenderedPageBreak/>
        <w:t>مهيب شمل مختلف مناطق دولته کالأحساء وعُمان، ونجد والجنوب والحجاز واليمن</w:t>
      </w:r>
      <w:r w:rsidR="000A64E5">
        <w:rPr>
          <w:rFonts w:hint="cs"/>
          <w:rtl/>
        </w:rPr>
        <w:t>،</w:t>
      </w:r>
      <w:r w:rsidRPr="000A64E5">
        <w:rPr>
          <w:rFonts w:asciiTheme="majorBidi" w:eastAsiaTheme="majorEastAsia" w:hAnsiTheme="majorBidi" w:cstheme="majorBidi"/>
          <w:vertAlign w:val="superscript"/>
          <w:rtl/>
        </w:rPr>
        <w:footnoteReference w:id="378"/>
      </w:r>
      <w:r w:rsidRPr="004C7A04">
        <w:rPr>
          <w:rFonts w:hint="cs"/>
          <w:rtl/>
        </w:rPr>
        <w:t xml:space="preserve"> وخلال هذه السنوات کما يظهر أنه يأخذ کسوة الکعبة من الأحساء، کما سنبين ذلك في موضع آخر. إلى أن کانت حجته الأخيرة التي حج معه الرکب الأحسائي سنة 1227هـ، حيث سقطت دولته على يد محمد عل</w:t>
      </w:r>
      <w:r w:rsidR="000A64E5" w:rsidRPr="004C7A04">
        <w:rPr>
          <w:rFonts w:hint="cs"/>
          <w:rtl/>
        </w:rPr>
        <w:t>ي</w:t>
      </w:r>
      <w:r w:rsidRPr="004C7A04">
        <w:rPr>
          <w:rFonts w:hint="cs"/>
          <w:rtl/>
        </w:rPr>
        <w:t xml:space="preserve"> باشا سنة 1228هـ، وکانت کسوة الکعبة من مصر.</w:t>
      </w:r>
    </w:p>
    <w:p w:rsidR="003A4733" w:rsidRPr="00141CE7" w:rsidRDefault="003A4733" w:rsidP="00141CE7">
      <w:pPr>
        <w:ind w:firstLine="0"/>
        <w:rPr>
          <w:b/>
          <w:bCs/>
          <w:rtl/>
        </w:rPr>
      </w:pPr>
      <w:bookmarkStart w:id="223" w:name="_Toc82987503"/>
      <w:bookmarkStart w:id="224" w:name="_Toc82988230"/>
      <w:bookmarkStart w:id="225" w:name="_Toc83006722"/>
      <w:r w:rsidRPr="00141CE7">
        <w:rPr>
          <w:rFonts w:hint="cs"/>
          <w:b/>
          <w:bCs/>
          <w:rtl/>
        </w:rPr>
        <w:t>17ـ الأمير رجب أفندي البيکباشي: (بعد 1288هـ)</w:t>
      </w:r>
      <w:bookmarkEnd w:id="223"/>
      <w:bookmarkEnd w:id="224"/>
      <w:bookmarkEnd w:id="225"/>
    </w:p>
    <w:p w:rsidR="003A4733" w:rsidRPr="004C7A04" w:rsidRDefault="003A4733" w:rsidP="003A4733">
      <w:pPr>
        <w:rPr>
          <w:rtl/>
        </w:rPr>
      </w:pPr>
      <w:r w:rsidRPr="004C7A04">
        <w:rPr>
          <w:rFonts w:hint="cs"/>
          <w:rtl/>
        </w:rPr>
        <w:t>الأمير رجب أفندي البيکباشي، تولي إمارة‌الحج في الرکب الذي انطلق من الأحساء‌سنة 1288هـ، وقد رافقه في الرحلة مفتي العسکر داود السعدي المعرف بأفندي البکباشي، الذي قام بتدوين تاريخ الرحلة بکل تفاصيلها، منذ انطلاقها من الأحساء حتى رجوعها، وقد ذکر خلالها العديد من الأحداث التي تمثل نموذجاً عن معاناة الحجاج أثناء رحلتهم إلى الحج. وقد تمّ الحديث عن هذه الرحلة في موضع آخر، بما اکتنفها من عقبات وصعوبات جعلها من أفضل رحلات الحج الأحسائي الموثقة التي تکشف طبيعة الحج وما يعتوره من أحداث مرهقة،‌کما ذکر المنازل التي سلکها الحاج وميزة کل منزل عبروا عليه، وفيها ذکر الوقت الذي يستغرقه المسير من الأحساء إلى الديار المقدسة.</w:t>
      </w:r>
    </w:p>
    <w:p w:rsidR="003A4733" w:rsidRPr="00141CE7" w:rsidRDefault="003A4733" w:rsidP="00535F91">
      <w:pPr>
        <w:ind w:firstLine="0"/>
        <w:jc w:val="center"/>
        <w:rPr>
          <w:b/>
          <w:bCs/>
          <w:rtl/>
        </w:rPr>
      </w:pPr>
      <w:bookmarkStart w:id="226" w:name="_Toc82987504"/>
      <w:bookmarkStart w:id="227" w:name="_Toc82988231"/>
      <w:bookmarkStart w:id="228" w:name="_Toc83006723"/>
      <w:r w:rsidRPr="00141CE7">
        <w:rPr>
          <w:rFonts w:hint="cs"/>
          <w:b/>
          <w:bCs/>
          <w:rtl/>
        </w:rPr>
        <w:t>الفصل الثاني</w:t>
      </w:r>
      <w:bookmarkEnd w:id="226"/>
      <w:bookmarkEnd w:id="227"/>
      <w:bookmarkEnd w:id="228"/>
      <w:r w:rsidRPr="00141CE7">
        <w:rPr>
          <w:rFonts w:hint="cs"/>
          <w:b/>
          <w:bCs/>
          <w:rtl/>
        </w:rPr>
        <w:t xml:space="preserve">: </w:t>
      </w:r>
      <w:bookmarkStart w:id="229" w:name="_Toc82987505"/>
      <w:bookmarkStart w:id="230" w:name="_Toc82988232"/>
      <w:bookmarkStart w:id="231" w:name="_Toc83006724"/>
      <w:r w:rsidRPr="00141CE7">
        <w:rPr>
          <w:rFonts w:hint="cs"/>
          <w:b/>
          <w:bCs/>
          <w:rtl/>
        </w:rPr>
        <w:t>الرفادة والأعطيات</w:t>
      </w:r>
      <w:bookmarkStart w:id="232" w:name="_Toc82987506"/>
      <w:bookmarkStart w:id="233" w:name="_Toc82988233"/>
      <w:bookmarkStart w:id="234" w:name="_Toc83006725"/>
      <w:bookmarkEnd w:id="229"/>
      <w:bookmarkEnd w:id="230"/>
      <w:bookmarkEnd w:id="231"/>
      <w:r w:rsidRPr="00141CE7">
        <w:rPr>
          <w:rFonts w:hint="cs"/>
          <w:b/>
          <w:bCs/>
          <w:rtl/>
        </w:rPr>
        <w:t xml:space="preserve"> لأهالي الحرمين الشريفين</w:t>
      </w:r>
      <w:bookmarkEnd w:id="232"/>
      <w:bookmarkEnd w:id="233"/>
      <w:bookmarkEnd w:id="234"/>
      <w:r w:rsidRPr="00141CE7">
        <w:rPr>
          <w:rFonts w:hint="cs"/>
          <w:b/>
          <w:bCs/>
          <w:rtl/>
        </w:rPr>
        <w:t xml:space="preserve">: </w:t>
      </w:r>
      <w:bookmarkStart w:id="235" w:name="_Toc82987507"/>
      <w:bookmarkStart w:id="236" w:name="_Toc82988234"/>
      <w:bookmarkStart w:id="237" w:name="_Toc83006726"/>
      <w:r w:rsidRPr="00141CE7">
        <w:rPr>
          <w:rFonts w:hint="cs"/>
          <w:b/>
          <w:bCs/>
          <w:rtl/>
        </w:rPr>
        <w:t>الرفادة في اللغة</w:t>
      </w:r>
      <w:bookmarkEnd w:id="235"/>
      <w:bookmarkEnd w:id="236"/>
      <w:bookmarkEnd w:id="237"/>
      <w:r w:rsidRPr="00141CE7">
        <w:rPr>
          <w:rFonts w:hint="cs"/>
          <w:b/>
          <w:bCs/>
          <w:rtl/>
        </w:rPr>
        <w:t>:</w:t>
      </w:r>
    </w:p>
    <w:p w:rsidR="003A4733" w:rsidRPr="004C7A04" w:rsidRDefault="003A4733" w:rsidP="003A4733">
      <w:pPr>
        <w:rPr>
          <w:rtl/>
        </w:rPr>
      </w:pPr>
      <w:r w:rsidRPr="00141CE7">
        <w:rPr>
          <w:rFonts w:hint="cs"/>
          <w:b/>
          <w:bCs/>
          <w:rtl/>
        </w:rPr>
        <w:t>رفد:</w:t>
      </w:r>
      <w:r w:rsidRPr="004C7A04">
        <w:rPr>
          <w:rFonts w:hint="cs"/>
          <w:rtl/>
        </w:rPr>
        <w:t xml:space="preserve"> الرفد، بالکسر: العطاء والصلة. والرفد، بالفتح: المصدر. رفده يرفده رفدا: أعطاه، ورفده و أرفده: أعانه،‌والاسم منهما الرفد. وترافدوا: أعان بعضهم </w:t>
      </w:r>
      <w:r w:rsidRPr="004C7A04">
        <w:rPr>
          <w:rFonts w:hint="cs"/>
          <w:rtl/>
        </w:rPr>
        <w:lastRenderedPageBreak/>
        <w:t xml:space="preserve">بعضاً، والمرفد والمرفد: المعونة؛ وفي الحواشي لابن بري قال دکين: </w:t>
      </w:r>
    </w:p>
    <w:p w:rsidR="003A4733" w:rsidRPr="00141CE7" w:rsidRDefault="003A4733" w:rsidP="00141CE7">
      <w:pPr>
        <w:jc w:val="center"/>
        <w:rPr>
          <w:b/>
          <w:bCs/>
          <w:rtl/>
        </w:rPr>
      </w:pPr>
      <w:r w:rsidRPr="00141CE7">
        <w:rPr>
          <w:rFonts w:hint="cs"/>
          <w:b/>
          <w:bCs/>
          <w:rtl/>
        </w:rPr>
        <w:t>خير امري قد جاء من معده</w:t>
      </w:r>
      <w:r w:rsidRPr="00141CE7">
        <w:rPr>
          <w:rFonts w:hint="cs"/>
          <w:b/>
          <w:bCs/>
          <w:rtl/>
        </w:rPr>
        <w:tab/>
      </w:r>
      <w:r w:rsidRPr="00141CE7">
        <w:rPr>
          <w:rFonts w:hint="cs"/>
          <w:b/>
          <w:bCs/>
          <w:rtl/>
        </w:rPr>
        <w:tab/>
        <w:t>من قبله، أو رافد من بعده</w:t>
      </w:r>
    </w:p>
    <w:p w:rsidR="003A4733" w:rsidRPr="004C7A04" w:rsidRDefault="003A4733" w:rsidP="003A4733">
      <w:pPr>
        <w:rPr>
          <w:rtl/>
        </w:rPr>
      </w:pPr>
      <w:r w:rsidRPr="004C7A04">
        <w:rPr>
          <w:rFonts w:hint="cs"/>
          <w:rtl/>
        </w:rPr>
        <w:t>الرافد: هو الذي يلي الملك ويقوم مقامه إذا غاب. والرفادة: شيء کانت قريش تترافد به في الجاهلیة، فيخرج کل إنسان مالا</w:t>
      </w:r>
      <w:r w:rsidR="000A64E5">
        <w:rPr>
          <w:rFonts w:hint="cs"/>
          <w:rtl/>
        </w:rPr>
        <w:t>ً</w:t>
      </w:r>
      <w:r w:rsidRPr="004C7A04">
        <w:rPr>
          <w:rFonts w:hint="cs"/>
          <w:rtl/>
        </w:rPr>
        <w:t xml:space="preserve"> بقدر طاقته فيجمعون من ذلك مالاً عظيماً أيام الموسم، فيشترون به للحاج الجزر والطعام والزبيب للنبيذ، فلا يزالون يطعمون الناس حتى تنقضي أيام موسم الحج؛ وکانت الرفادة‌ والسقاية لبني هاشم، والسدانة واللواء لبني عبد الدار، وکان أول من قام بالرفادة هاشم بن عبد مناف وسمي هاشماً لهشمه الثريد.</w:t>
      </w:r>
      <w:r w:rsidRPr="00141CE7">
        <w:rPr>
          <w:rFonts w:asciiTheme="majorBidi" w:eastAsiaTheme="majorEastAsia" w:hAnsiTheme="majorBidi" w:cstheme="majorBidi"/>
          <w:vertAlign w:val="superscript"/>
          <w:rtl/>
        </w:rPr>
        <w:footnoteReference w:id="379"/>
      </w:r>
    </w:p>
    <w:p w:rsidR="003A4733" w:rsidRPr="00141CE7" w:rsidRDefault="003A4733" w:rsidP="00141CE7">
      <w:pPr>
        <w:ind w:firstLine="0"/>
        <w:rPr>
          <w:b/>
          <w:bCs/>
          <w:rtl/>
        </w:rPr>
      </w:pPr>
      <w:bookmarkStart w:id="238" w:name="_Toc82987508"/>
      <w:bookmarkStart w:id="239" w:name="_Toc82988235"/>
      <w:bookmarkStart w:id="240" w:name="_Toc83006727"/>
      <w:r w:rsidRPr="00141CE7">
        <w:rPr>
          <w:rFonts w:hint="cs"/>
          <w:b/>
          <w:bCs/>
          <w:rtl/>
        </w:rPr>
        <w:t>الرفادة والأعطيات الأحسائية</w:t>
      </w:r>
      <w:bookmarkEnd w:id="238"/>
      <w:bookmarkEnd w:id="239"/>
      <w:bookmarkEnd w:id="240"/>
      <w:r w:rsidRPr="00141CE7">
        <w:rPr>
          <w:rFonts w:hint="cs"/>
          <w:b/>
          <w:bCs/>
          <w:rtl/>
        </w:rPr>
        <w:t>:</w:t>
      </w:r>
    </w:p>
    <w:p w:rsidR="003A4733" w:rsidRPr="004C7A04" w:rsidRDefault="003A4733" w:rsidP="00141CE7">
      <w:pPr>
        <w:rPr>
          <w:rtl/>
        </w:rPr>
      </w:pPr>
      <w:r w:rsidRPr="004C7A04">
        <w:rPr>
          <w:rFonts w:hint="cs"/>
          <w:rtl/>
        </w:rPr>
        <w:t>مع بزوغ فجر الإسلام بارك رسول الله</w:t>
      </w:r>
      <w:r w:rsidR="00141CE7">
        <w:rPr>
          <w:rFonts w:hint="cs"/>
        </w:rPr>
        <w:sym w:font="Zar75 Symbols" w:char="F039"/>
      </w:r>
      <w:r w:rsidR="00141CE7">
        <w:rPr>
          <w:rFonts w:hint="cs"/>
          <w:rtl/>
        </w:rPr>
        <w:t xml:space="preserve"> </w:t>
      </w:r>
      <w:r w:rsidRPr="004C7A04">
        <w:rPr>
          <w:rFonts w:hint="cs"/>
          <w:rtl/>
        </w:rPr>
        <w:t>هذه الخطوة وأيدها فاستمرت عادة‌ وفادة الحاج والقيام على خدمته، ‌بين رجالات المسلمين، وأصبحت عملاً تشـريفياً يتبرك به ببذل الأعطيات لحجاج بيت الله الحرام.</w:t>
      </w:r>
    </w:p>
    <w:p w:rsidR="003A4733" w:rsidRPr="004C7A04" w:rsidRDefault="003A4733" w:rsidP="003A4733">
      <w:pPr>
        <w:rPr>
          <w:rtl/>
        </w:rPr>
      </w:pPr>
      <w:r w:rsidRPr="004C7A04">
        <w:rPr>
          <w:rFonts w:hint="cs"/>
          <w:rtl/>
        </w:rPr>
        <w:t>وقد استمر هذا العمل التشريفي في الخلافة الإسلامية، وکانت تتضمن الحلي والمجوهرات والملابس والأطعمة والأشربة، ممن يدخل السـرور في نفوس الحاج وسکان الحرمين الشريفين، حتى أصبحت عادة تتميز بها مواکب الحج القادمة من العراق ومصر والشام واليمن وغيرها من مناطق خارج الجزيرة العربية.</w:t>
      </w:r>
    </w:p>
    <w:p w:rsidR="003A4733" w:rsidRPr="004C7A04" w:rsidRDefault="003A4733" w:rsidP="003A4733">
      <w:pPr>
        <w:rPr>
          <w:rtl/>
        </w:rPr>
      </w:pPr>
      <w:r w:rsidRPr="004C7A04">
        <w:rPr>
          <w:rFonts w:hint="cs"/>
          <w:rtl/>
        </w:rPr>
        <w:t xml:space="preserve">وقد ساهم الأحسائيون في تقديم الأعطيات لأهالي الحرمين الشـريفين، على نسق باقي المواکب والمحامل العظيمة القادمة من مختلف الأصقاع والأقطار کالعراق </w:t>
      </w:r>
      <w:r w:rsidRPr="004C7A04">
        <w:rPr>
          <w:rFonts w:hint="cs"/>
          <w:rtl/>
        </w:rPr>
        <w:lastRenderedPageBreak/>
        <w:t xml:space="preserve">والشام ومصر واليمن وغيرها من المواکب الکبيرة التي کانت ترد إلى الديار المقدسة فتوزع العطايا والمساعدات للقاطنين في الحرمين الشريفين أو إلى الحجاج المعوزين القادمين من مختلف البلدان، وهذا عرف درج عليه أمراء وأعيان المواکب الکبيرة‌  لقرون عديدة، وسمة ‌بارزة في المواکب القوية بحيث ينتظر وصولهم الحاج وأهل الحرمين لعلی أحر من الجمر. </w:t>
      </w:r>
    </w:p>
    <w:p w:rsidR="003A4733" w:rsidRPr="004C7A04" w:rsidRDefault="003A4733" w:rsidP="003A4733">
      <w:pPr>
        <w:rPr>
          <w:rtl/>
        </w:rPr>
      </w:pPr>
      <w:r w:rsidRPr="004C7A04">
        <w:rPr>
          <w:rFonts w:hint="cs"/>
          <w:rtl/>
        </w:rPr>
        <w:t>والموکب الأحسائي کان أحد تلك المواکب العظيمة والمعروفة‌ والتي وازت في بعض سنواتها المواکب المشهورة من حيث العدد والهيبة.</w:t>
      </w:r>
    </w:p>
    <w:p w:rsidR="003A4733" w:rsidRPr="004C7A04" w:rsidRDefault="003A4733" w:rsidP="003A4733">
      <w:pPr>
        <w:rPr>
          <w:rtl/>
        </w:rPr>
      </w:pPr>
      <w:r w:rsidRPr="004C7A04">
        <w:rPr>
          <w:rFonts w:hint="cs"/>
          <w:rtl/>
        </w:rPr>
        <w:t xml:space="preserve">وقد رسد لنا التاريخ بعض الأعطيات التي کان يقدمها الأحسائيون للحاج. منها ما کان على يدي أمير الحاج، ومنها ما بذله أهل الأحساء، حبّاً للتقرّب إلى الله أولاً، وإسهاماً منهم لخدمة بلاد الحرمين الشريفين. </w:t>
      </w:r>
    </w:p>
    <w:p w:rsidR="003A4733" w:rsidRPr="004C7A04" w:rsidRDefault="003A4733" w:rsidP="003A4733">
      <w:pPr>
        <w:rPr>
          <w:rtl/>
        </w:rPr>
      </w:pPr>
      <w:r w:rsidRPr="004C7A04">
        <w:rPr>
          <w:rFonts w:hint="cs"/>
          <w:rtl/>
        </w:rPr>
        <w:t xml:space="preserve">قال السخاوي في (الضوء اللامع) عن الأمير أجود وهو يشيد بکرمه وعطاياه للحاج، وقد أيده السيد السمهودي کونه أحد المستفيدين من تلك العطايا ويناله منها: </w:t>
      </w:r>
    </w:p>
    <w:p w:rsidR="003A4733" w:rsidRPr="004C7A04" w:rsidRDefault="003A4733" w:rsidP="003A4733">
      <w:pPr>
        <w:rPr>
          <w:rtl/>
        </w:rPr>
      </w:pPr>
      <w:r w:rsidRPr="004C7A04">
        <w:rPr>
          <w:rFonts w:hint="cs"/>
          <w:rtl/>
        </w:rPr>
        <w:t>«أکثر من الحج في أتباع کثيرين يبلغن آلافاً مصاحباً للتصدق والبذل وغيرهم. أفاد حاصله السيد السمهودي وبالغ معي في شأنه وهو ممن يکثر البذل له».</w:t>
      </w:r>
      <w:r w:rsidRPr="00141CE7">
        <w:rPr>
          <w:rFonts w:asciiTheme="majorBidi" w:eastAsiaTheme="majorEastAsia" w:hAnsiTheme="majorBidi" w:cstheme="majorBidi"/>
          <w:vertAlign w:val="superscript"/>
          <w:rtl/>
        </w:rPr>
        <w:footnoteReference w:id="380"/>
      </w:r>
    </w:p>
    <w:p w:rsidR="003A4733" w:rsidRPr="004C7A04" w:rsidRDefault="003A4733" w:rsidP="003A4733">
      <w:pPr>
        <w:rPr>
          <w:rtl/>
        </w:rPr>
      </w:pPr>
      <w:r w:rsidRPr="004C7A04">
        <w:rPr>
          <w:rFonts w:hint="cs"/>
          <w:rtl/>
        </w:rPr>
        <w:t>وحج الأمير أجود بن زامل في سنة‌901هـ، وکانت رحلته من الأحساء إلى مکة المکرمة حيث قام بأداء فريضة‌الحج، ففي يوم الاثنين5 ذي‌ الحجة لعام 901هـ کان وقت وصوله إلى مکة.</w:t>
      </w:r>
    </w:p>
    <w:p w:rsidR="003A4733" w:rsidRPr="004C7A04" w:rsidRDefault="003A4733" w:rsidP="003A4733">
      <w:pPr>
        <w:rPr>
          <w:rtl/>
        </w:rPr>
      </w:pPr>
      <w:r w:rsidRPr="004C7A04">
        <w:rPr>
          <w:rFonts w:hint="cs"/>
          <w:rtl/>
        </w:rPr>
        <w:t xml:space="preserve">يقول صاحب (بلوغ القرى بأخبار أم القرى): «وفي هذا اليوم دخل أجود بن </w:t>
      </w:r>
      <w:r w:rsidRPr="004C7A04">
        <w:rPr>
          <w:rFonts w:hint="cs"/>
          <w:rtl/>
        </w:rPr>
        <w:lastRenderedPageBreak/>
        <w:t>زامل الجبري صاحب الحسا والقطيف وغير ذلك، ومعه خلق کثير يقال إنهم أربعة عشر ألفاً أو أکثر، وفرق عادته على أصحاب الوظائف أظن، وبعض الناس والله أعلم».</w:t>
      </w:r>
      <w:r w:rsidRPr="00141CE7">
        <w:rPr>
          <w:rFonts w:asciiTheme="majorBidi" w:eastAsiaTheme="majorEastAsia" w:hAnsiTheme="majorBidi" w:cstheme="majorBidi"/>
          <w:vertAlign w:val="superscript"/>
          <w:rtl/>
        </w:rPr>
        <w:footnoteReference w:id="381"/>
      </w:r>
    </w:p>
    <w:p w:rsidR="003A4733" w:rsidRPr="004C7A04" w:rsidRDefault="003A4733" w:rsidP="003A4733">
      <w:pPr>
        <w:rPr>
          <w:rtl/>
        </w:rPr>
      </w:pPr>
      <w:r w:rsidRPr="004C7A04">
        <w:rPr>
          <w:rFonts w:hint="cs"/>
          <w:rtl/>
        </w:rPr>
        <w:t>وهنا إشارة مهمة في قوله وفرق عادته، في تنويه أن توزيع العطايا کان عادة ‌له وليس حالة استثنائية على قرار مواکب الحج الکبيرة التي تأتي إلى مکة کالرکب المصري والعراقي والشامي واليمني.</w:t>
      </w:r>
    </w:p>
    <w:p w:rsidR="006F5152" w:rsidRDefault="003A4733" w:rsidP="00B0035F">
      <w:pPr>
        <w:rPr>
          <w:rtl/>
        </w:rPr>
      </w:pPr>
      <w:r w:rsidRPr="004C7A04">
        <w:rPr>
          <w:rFonts w:hint="cs"/>
          <w:rtl/>
        </w:rPr>
        <w:t xml:space="preserve">ويقول: «على أصحاب الوظائف أظن، وبعض الناس»، وهنا يبين مجال التوزيع يکون في اتجاهين: أولاً: أصحاب الوظائف من الأشراف وغيرهم الذين اعتادوا أخذ الهبات والعطايا من أصحاب المواکب. ثانياً: سائر الناس من المجاورين والحجاج المتواجدين في مکة، وهذه هي مجالات الصرف التي اعتاد عليها أصحاب المواکب للحج البارزين. وکانت تنتظر عطاياهم في کل عام، ويتطلع الناس لقدومهم طمعاً في نيل شيء من تلك الهبات التي توزع على أهل الديار المقدسة من الحاج وغيرهم. وتشير بعض المصادر عن أنواع العطايا ومدى نفاستها مما يقدمه أمراء الأحساء وحکامها للحاج، ففي سنة‌926هـ حج حاکم الأحساء مقرن بن زامل الجبري، ويجلب معه العطايا والهبات التي توزع على أعيان مکة وأشرافها والأعيان والفقراء من الحجاج وغيرهم. يقول ابن أياس في بدائع الدهور: «الأمير مقرن أمير عربان بني جبر، ... و کان مالکي المذهب سيد عربان الشرق على الإطلاق، ‌وکان أتی مکة وحجّ في العام الماضي، وکان يجلب إلى مکة اللؤلؤ والمعادن الفاخرة من المسك </w:t>
      </w:r>
      <w:r w:rsidRPr="004C7A04">
        <w:rPr>
          <w:rFonts w:hint="cs"/>
          <w:rtl/>
        </w:rPr>
        <w:lastRenderedPageBreak/>
        <w:t>والعنبر الخام والعود القماری و الحريري الملون، وغير ذلك من الأشياء التحفة، قيل إنه لما دخل إلى مکة والمدينة تصدّق على أهل مکة والمدينة بنحو خمسين ألف دينار».</w:t>
      </w:r>
      <w:r w:rsidRPr="00141CE7">
        <w:rPr>
          <w:rFonts w:asciiTheme="majorBidi" w:eastAsiaTheme="majorEastAsia" w:hAnsiTheme="majorBidi" w:cstheme="majorBidi"/>
          <w:vertAlign w:val="superscript"/>
          <w:rtl/>
        </w:rPr>
        <w:footnoteReference w:id="382"/>
      </w:r>
      <w:r w:rsidRPr="00141CE7">
        <w:rPr>
          <w:rFonts w:asciiTheme="majorBidi" w:hAnsiTheme="majorBidi" w:cstheme="majorBidi"/>
          <w:vertAlign w:val="superscript"/>
          <w:rtl/>
        </w:rPr>
        <w:t xml:space="preserve"> </w:t>
      </w:r>
      <w:r w:rsidRPr="004C7A04">
        <w:rPr>
          <w:rFonts w:hint="cs"/>
          <w:rtl/>
        </w:rPr>
        <w:t>وفي هذا إشارة مهمة في تنوع العطايا وشمولها لأهل الدارين المقدستين مکة المکرمة</w:t>
      </w:r>
      <w:r w:rsidR="006D5F39">
        <w:rPr>
          <w:rFonts w:hint="cs"/>
          <w:rtl/>
        </w:rPr>
        <w:t xml:space="preserve"> </w:t>
      </w:r>
      <w:r w:rsidRPr="004C7A04">
        <w:rPr>
          <w:rFonts w:hint="cs"/>
          <w:rtl/>
        </w:rPr>
        <w:t>والمدينة المنورة وتشتمل على العطور والأحجار الثمينة والقماش الفاخر الذي يقدم للأعيان والوجهاء وکبار الشخصيات، کما يعکس هذا الأمر البحبوحة المالية التي کانت تعيشها الأحساء خلال القرن العاشر الهجري.</w:t>
      </w:r>
    </w:p>
    <w:p w:rsidR="006F5152" w:rsidRDefault="003A4733" w:rsidP="006F5152">
      <w:pPr>
        <w:rPr>
          <w:rtl/>
        </w:rPr>
      </w:pPr>
      <w:r w:rsidRPr="004C7A04">
        <w:rPr>
          <w:rFonts w:hint="cs"/>
          <w:rtl/>
        </w:rPr>
        <w:t xml:space="preserve">ولم يکن أمر الأعطيات حکراً على ذوي المناصب من الحکم والزعامات السياسية، وإنما أمر شارك فيه التجار والأعيان والوجهاء الأحسائيون بما تسعهم القدرة والاستطاعة، فقد ترکت لنا المصادر التاريخية معلومات شحيحة جدًّا عن هذا النوع من الأعطيات والهِبات، واکتفت بالإشارة إلى ما </w:t>
      </w:r>
      <w:r w:rsidR="006F5152">
        <w:rPr>
          <w:rFonts w:hint="cs"/>
          <w:rtl/>
        </w:rPr>
        <w:t>يبذله أمراء الحاج في هذا الصدد.</w:t>
      </w:r>
    </w:p>
    <w:p w:rsidR="003A4733" w:rsidRPr="004C7A04" w:rsidRDefault="003A4733" w:rsidP="00B0035F">
      <w:pPr>
        <w:rPr>
          <w:rtl/>
        </w:rPr>
      </w:pPr>
      <w:r w:rsidRPr="004C7A04">
        <w:rPr>
          <w:rFonts w:hint="cs"/>
          <w:rtl/>
        </w:rPr>
        <w:t>وقد ذک</w:t>
      </w:r>
      <w:r w:rsidR="00B0035F">
        <w:rPr>
          <w:rFonts w:hint="cs"/>
          <w:rtl/>
        </w:rPr>
        <w:t>ـ</w:t>
      </w:r>
      <w:r w:rsidRPr="004C7A04">
        <w:rPr>
          <w:rFonts w:hint="cs"/>
          <w:rtl/>
        </w:rPr>
        <w:t>رت ل</w:t>
      </w:r>
      <w:r w:rsidR="00B0035F">
        <w:rPr>
          <w:rFonts w:hint="cs"/>
          <w:rtl/>
        </w:rPr>
        <w:t>ـ</w:t>
      </w:r>
      <w:r w:rsidRPr="004C7A04">
        <w:rPr>
          <w:rFonts w:hint="cs"/>
          <w:rtl/>
        </w:rPr>
        <w:t>نا ت</w:t>
      </w:r>
      <w:r w:rsidR="00B0035F">
        <w:rPr>
          <w:rFonts w:hint="cs"/>
          <w:rtl/>
        </w:rPr>
        <w:t>ـ</w:t>
      </w:r>
      <w:r w:rsidRPr="004C7A04">
        <w:rPr>
          <w:rFonts w:hint="cs"/>
          <w:rtl/>
        </w:rPr>
        <w:t>لك الم</w:t>
      </w:r>
      <w:r w:rsidR="00B0035F">
        <w:rPr>
          <w:rFonts w:hint="cs"/>
          <w:rtl/>
        </w:rPr>
        <w:t>ـ</w:t>
      </w:r>
      <w:r w:rsidRPr="004C7A04">
        <w:rPr>
          <w:rFonts w:hint="cs"/>
          <w:rtl/>
        </w:rPr>
        <w:t>صادر ع</w:t>
      </w:r>
      <w:r w:rsidR="00B0035F">
        <w:rPr>
          <w:rFonts w:hint="cs"/>
          <w:rtl/>
        </w:rPr>
        <w:t>ـ</w:t>
      </w:r>
      <w:r w:rsidRPr="004C7A04">
        <w:rPr>
          <w:rFonts w:hint="cs"/>
          <w:rtl/>
        </w:rPr>
        <w:t>ن خ</w:t>
      </w:r>
      <w:r w:rsidR="00B0035F">
        <w:rPr>
          <w:rFonts w:hint="cs"/>
          <w:rtl/>
        </w:rPr>
        <w:t>ـ</w:t>
      </w:r>
      <w:r w:rsidRPr="004C7A04">
        <w:rPr>
          <w:rFonts w:hint="cs"/>
          <w:rtl/>
        </w:rPr>
        <w:t>لف بن ح</w:t>
      </w:r>
      <w:r w:rsidR="00B0035F">
        <w:rPr>
          <w:rFonts w:hint="cs"/>
          <w:rtl/>
        </w:rPr>
        <w:t>ـ</w:t>
      </w:r>
      <w:r w:rsidRPr="004C7A04">
        <w:rPr>
          <w:rFonts w:hint="cs"/>
          <w:rtl/>
        </w:rPr>
        <w:t>مد بن مهي</w:t>
      </w:r>
      <w:r w:rsidR="00B0035F">
        <w:rPr>
          <w:rFonts w:hint="cs"/>
          <w:rtl/>
        </w:rPr>
        <w:t>ـ</w:t>
      </w:r>
      <w:r w:rsidRPr="004C7A04">
        <w:rPr>
          <w:rFonts w:hint="cs"/>
          <w:rtl/>
        </w:rPr>
        <w:t>وب الق</w:t>
      </w:r>
      <w:r w:rsidR="00B0035F">
        <w:rPr>
          <w:rFonts w:hint="cs"/>
          <w:rtl/>
        </w:rPr>
        <w:t>ـ</w:t>
      </w:r>
      <w:r w:rsidRPr="004C7A04">
        <w:rPr>
          <w:rFonts w:hint="cs"/>
          <w:rtl/>
        </w:rPr>
        <w:t>ح</w:t>
      </w:r>
      <w:r w:rsidR="00B0035F">
        <w:rPr>
          <w:rFonts w:hint="cs"/>
          <w:rtl/>
        </w:rPr>
        <w:t>ـ</w:t>
      </w:r>
      <w:r w:rsidRPr="004C7A04">
        <w:rPr>
          <w:rFonts w:hint="cs"/>
          <w:rtl/>
        </w:rPr>
        <w:t>طاني الأحسائي،</w:t>
      </w:r>
      <w:r w:rsidRPr="00141CE7">
        <w:rPr>
          <w:rFonts w:asciiTheme="majorBidi" w:eastAsiaTheme="majorEastAsia" w:hAnsiTheme="majorBidi" w:cstheme="majorBidi"/>
          <w:vertAlign w:val="superscript"/>
          <w:rtl/>
        </w:rPr>
        <w:footnoteReference w:id="383"/>
      </w:r>
      <w:r w:rsidRPr="004C7A04">
        <w:rPr>
          <w:rFonts w:hint="cs"/>
          <w:rtl/>
        </w:rPr>
        <w:t xml:space="preserve"> المع</w:t>
      </w:r>
      <w:r w:rsidR="00B0035F">
        <w:rPr>
          <w:rFonts w:hint="cs"/>
          <w:rtl/>
        </w:rPr>
        <w:t>ـ</w:t>
      </w:r>
      <w:r w:rsidRPr="004C7A04">
        <w:rPr>
          <w:rFonts w:hint="cs"/>
          <w:rtl/>
        </w:rPr>
        <w:t>روف بـ: «م</w:t>
      </w:r>
      <w:r w:rsidR="006F5152">
        <w:rPr>
          <w:rFonts w:hint="cs"/>
          <w:rtl/>
        </w:rPr>
        <w:t>ـ</w:t>
      </w:r>
      <w:r w:rsidRPr="004C7A04">
        <w:rPr>
          <w:rFonts w:hint="cs"/>
          <w:rtl/>
        </w:rPr>
        <w:t>لك الت</w:t>
      </w:r>
      <w:r w:rsidR="006F5152">
        <w:rPr>
          <w:rFonts w:hint="cs"/>
          <w:rtl/>
        </w:rPr>
        <w:t>ـ</w:t>
      </w:r>
      <w:r w:rsidRPr="004C7A04">
        <w:rPr>
          <w:rFonts w:hint="cs"/>
          <w:rtl/>
        </w:rPr>
        <w:t>جار»</w:t>
      </w:r>
      <w:r w:rsidR="006F5152">
        <w:rPr>
          <w:rFonts w:hint="cs"/>
          <w:rtl/>
        </w:rPr>
        <w:t>،</w:t>
      </w:r>
      <w:r w:rsidRPr="004C7A04">
        <w:rPr>
          <w:rFonts w:hint="cs"/>
          <w:rtl/>
        </w:rPr>
        <w:t xml:space="preserve"> (ح</w:t>
      </w:r>
      <w:r w:rsidR="00B0035F">
        <w:rPr>
          <w:rFonts w:hint="cs"/>
          <w:rtl/>
        </w:rPr>
        <w:t>ـ</w:t>
      </w:r>
      <w:r w:rsidRPr="004C7A04">
        <w:rPr>
          <w:rFonts w:hint="cs"/>
          <w:rtl/>
        </w:rPr>
        <w:t>دود 790</w:t>
      </w:r>
      <w:r w:rsidR="006F5152">
        <w:rPr>
          <w:rFonts w:hint="cs"/>
          <w:rtl/>
        </w:rPr>
        <w:t xml:space="preserve"> </w:t>
      </w:r>
      <w:r w:rsidRPr="004C7A04">
        <w:rPr>
          <w:rFonts w:hint="cs"/>
          <w:rtl/>
        </w:rPr>
        <w:t>ـ</w:t>
      </w:r>
      <w:r w:rsidR="006F5152">
        <w:rPr>
          <w:rFonts w:hint="cs"/>
          <w:rtl/>
        </w:rPr>
        <w:t xml:space="preserve"> </w:t>
      </w:r>
      <w:r w:rsidRPr="004C7A04">
        <w:rPr>
          <w:rFonts w:hint="cs"/>
          <w:rtl/>
        </w:rPr>
        <w:t xml:space="preserve"> بعد 845</w:t>
      </w:r>
      <w:r w:rsidR="00B0035F">
        <w:rPr>
          <w:rFonts w:hint="cs"/>
          <w:rtl/>
        </w:rPr>
        <w:t xml:space="preserve"> </w:t>
      </w:r>
      <w:r w:rsidRPr="004C7A04">
        <w:rPr>
          <w:rFonts w:hint="cs"/>
          <w:rtl/>
        </w:rPr>
        <w:lastRenderedPageBreak/>
        <w:t>هـ)،</w:t>
      </w:r>
      <w:r w:rsidRPr="00141CE7">
        <w:rPr>
          <w:rFonts w:asciiTheme="majorBidi" w:eastAsiaTheme="majorEastAsia" w:hAnsiTheme="majorBidi" w:cstheme="majorBidi"/>
          <w:vertAlign w:val="superscript"/>
          <w:rtl/>
        </w:rPr>
        <w:footnoteReference w:id="384"/>
      </w:r>
      <w:r w:rsidRPr="004C7A04">
        <w:rPr>
          <w:rFonts w:hint="cs"/>
          <w:rtl/>
        </w:rPr>
        <w:t xml:space="preserve"> المقيم في الهند، يقول تقي الدين المقريزي (766ـ845هـ) عن عطايا خلف: </w:t>
      </w:r>
    </w:p>
    <w:p w:rsidR="003A4733" w:rsidRPr="004C7A04" w:rsidRDefault="003A4733" w:rsidP="003A4733">
      <w:pPr>
        <w:rPr>
          <w:rtl/>
        </w:rPr>
      </w:pPr>
      <w:r w:rsidRPr="004C7A04">
        <w:rPr>
          <w:rFonts w:hint="cs"/>
          <w:rtl/>
        </w:rPr>
        <w:t>«وما زال يرسل في کلِّ سنة إلى أشراف بَني حَسَن بمکة، وأشراف بَني حُسين بالمدينة النبوية بشيء من الميراث، فيقع منهم الموقع الحسن لشدَّة حاجتهم».</w:t>
      </w:r>
      <w:r w:rsidRPr="00141CE7">
        <w:rPr>
          <w:rFonts w:asciiTheme="majorBidi" w:eastAsiaTheme="majorEastAsia" w:hAnsiTheme="majorBidi" w:cstheme="majorBidi"/>
          <w:vertAlign w:val="superscript"/>
          <w:rtl/>
        </w:rPr>
        <w:footnoteReference w:id="385"/>
      </w:r>
    </w:p>
    <w:p w:rsidR="003A4733" w:rsidRPr="004C7A04" w:rsidRDefault="003A4733" w:rsidP="003A4733">
      <w:pPr>
        <w:rPr>
          <w:rtl/>
        </w:rPr>
      </w:pPr>
      <w:r w:rsidRPr="004C7A04">
        <w:rPr>
          <w:rFonts w:hint="cs"/>
          <w:rtl/>
        </w:rPr>
        <w:t>وهذا إشارة‌ إلى أن عطاياه کانت متکررة على مدی أعوام، ومرتبطة في الغالب بالأطعمة والمأکولات، کما فيه بيان للقدرة المالية التي کان عليها لتکون عطاياه للأشراف والتي تکون في العادة جزيلة‌ وکبيرة. ولا يبعد أنه کان هناك غيره ولکن المصادر لم تشر، لأن معظم الرصد لتاريخ المنطقة ارتبط بالتاريخ السياسي منها فقط، وشذرات بسيطة عن الوضع الاجتماعي مما فوّت علينا الکثير من هذه الجوانب المرتبطة بوضع الحاج على مختلف الأصعدة والجوانب والتي من بينها الهبات والعطايا.</w:t>
      </w:r>
    </w:p>
    <w:p w:rsidR="003A4733" w:rsidRPr="006F5152" w:rsidRDefault="003A4733" w:rsidP="00535F91">
      <w:pPr>
        <w:ind w:firstLine="0"/>
        <w:jc w:val="center"/>
        <w:rPr>
          <w:b/>
          <w:bCs/>
          <w:rtl/>
        </w:rPr>
      </w:pPr>
      <w:bookmarkStart w:id="241" w:name="_Toc82987509"/>
      <w:bookmarkStart w:id="242" w:name="_Toc82988236"/>
      <w:bookmarkStart w:id="243" w:name="_Toc83006728"/>
      <w:r w:rsidRPr="006F5152">
        <w:rPr>
          <w:rFonts w:hint="cs"/>
          <w:b/>
          <w:bCs/>
          <w:rtl/>
        </w:rPr>
        <w:t>الفصل الثالث</w:t>
      </w:r>
      <w:bookmarkEnd w:id="241"/>
      <w:bookmarkEnd w:id="242"/>
      <w:bookmarkEnd w:id="243"/>
      <w:r w:rsidRPr="006F5152">
        <w:rPr>
          <w:rFonts w:hint="cs"/>
          <w:b/>
          <w:bCs/>
          <w:rtl/>
        </w:rPr>
        <w:t xml:space="preserve">: </w:t>
      </w:r>
      <w:bookmarkStart w:id="244" w:name="_Toc82987510"/>
      <w:bookmarkStart w:id="245" w:name="_Toc82988237"/>
      <w:bookmarkStart w:id="246" w:name="_Toc83006729"/>
      <w:r w:rsidRPr="006F5152">
        <w:rPr>
          <w:rFonts w:hint="cs"/>
          <w:b/>
          <w:bCs/>
          <w:rtl/>
        </w:rPr>
        <w:t>صناعة کسوة الکعبة الشريفة</w:t>
      </w:r>
      <w:bookmarkEnd w:id="244"/>
      <w:bookmarkEnd w:id="245"/>
      <w:bookmarkEnd w:id="246"/>
      <w:r w:rsidRPr="006F5152">
        <w:rPr>
          <w:rFonts w:hint="cs"/>
          <w:b/>
          <w:bCs/>
          <w:rtl/>
        </w:rPr>
        <w:t xml:space="preserve"> </w:t>
      </w:r>
      <w:bookmarkStart w:id="247" w:name="_Toc82987511"/>
      <w:bookmarkStart w:id="248" w:name="_Toc82988238"/>
      <w:bookmarkStart w:id="249" w:name="_Toc83006730"/>
      <w:r w:rsidRPr="006F5152">
        <w:rPr>
          <w:rFonts w:hint="cs"/>
          <w:b/>
          <w:bCs/>
          <w:rtl/>
        </w:rPr>
        <w:t>في الأحساء</w:t>
      </w:r>
      <w:bookmarkEnd w:id="247"/>
      <w:bookmarkEnd w:id="248"/>
      <w:bookmarkEnd w:id="249"/>
      <w:r w:rsidRPr="006F5152">
        <w:rPr>
          <w:rFonts w:hint="cs"/>
          <w:b/>
          <w:bCs/>
          <w:rtl/>
        </w:rPr>
        <w:t xml:space="preserve">: </w:t>
      </w:r>
      <w:bookmarkStart w:id="250" w:name="_Toc82987512"/>
      <w:bookmarkStart w:id="251" w:name="_Toc82988239"/>
      <w:bookmarkStart w:id="252" w:name="_Toc83006731"/>
      <w:r w:rsidRPr="006F5152">
        <w:rPr>
          <w:rFonts w:hint="cs"/>
          <w:b/>
          <w:bCs/>
          <w:rtl/>
        </w:rPr>
        <w:t>نبذة تاريخيّة</w:t>
      </w:r>
      <w:bookmarkEnd w:id="250"/>
      <w:bookmarkEnd w:id="251"/>
      <w:bookmarkEnd w:id="252"/>
    </w:p>
    <w:p w:rsidR="003A4733" w:rsidRPr="004C7A04" w:rsidRDefault="003A4733" w:rsidP="003A4733">
      <w:pPr>
        <w:rPr>
          <w:rtl/>
        </w:rPr>
      </w:pPr>
      <w:r w:rsidRPr="004C7A04">
        <w:rPr>
          <w:rFonts w:hint="cs"/>
          <w:rtl/>
        </w:rPr>
        <w:t>اشتهرت مدينة الأحساء منذ مئات السنين بصناعة النسيج، وخياطة المشالح (العباء) التي تصدرها لمختلف مناطق الخليج [الفارسي] ، وکان الأمراء والزعماء داخل البلاد وخارجها يفضلون البشت الحساوي لما يمتاز به من دقة صنع وجودة حياکة لا يجدوها في المناطق الأخری، وهي صنعة توارثها الأحسائيون جيل بعد جيل، أکسبتهم سمعة وشهرة بارزة جعلتهم يصدرون نتاجهم إلى دول الخليج [الفارسي] کالبحرين والکويت والإمارات وعمان وقطر، وغيرها کالعراق و سوريا.</w:t>
      </w:r>
    </w:p>
    <w:p w:rsidR="003A4733" w:rsidRPr="004C7A04" w:rsidRDefault="003A4733" w:rsidP="003A4733">
      <w:pPr>
        <w:rPr>
          <w:rtl/>
        </w:rPr>
      </w:pPr>
      <w:r w:rsidRPr="004C7A04">
        <w:rPr>
          <w:rFonts w:hint="cs"/>
          <w:rtl/>
        </w:rPr>
        <w:lastRenderedPageBreak/>
        <w:t xml:space="preserve">وکان یختصّ بهذه المهنة عدد من الأسر الأحسائية عرفت بفنها و تميزها في هذه الصنعة، تنقلت في أفراد أسرها جيلاً بعد جيل، منهم على سبيل المثال العمار، المهدي، ‌الحرز، الخرس، المحمد صالح، الخاجه، الرمضان، القطان، البو ناصر. القضيب، النجار، الخميس، الجعفر، البوزيد، وغيرها من العوائل التي تعود شهرتها في هذا الفن لمئات السنين، لو استغرقنا في التفاصيل لخرجنا عن الموضوع. </w:t>
      </w:r>
    </w:p>
    <w:p w:rsidR="003A4733" w:rsidRPr="004C7A04" w:rsidRDefault="003A4733" w:rsidP="003A4733">
      <w:pPr>
        <w:rPr>
          <w:rtl/>
        </w:rPr>
      </w:pPr>
      <w:r w:rsidRPr="004C7A04">
        <w:rPr>
          <w:rFonts w:hint="cs"/>
          <w:rtl/>
        </w:rPr>
        <w:t xml:space="preserve">هذا الأمر کان الخلفية التاريخية وراءَ اختيار منطقة الأحساء بالخصوص للتکفل بصناعة کسوة الکعبة، لما يمتاز أهل هذا البلد من فن و ذوق رفع في الخياطة والحياکة ونسج جعلهم محل أعجاب کلّ من تعامل معهم. </w:t>
      </w:r>
    </w:p>
    <w:p w:rsidR="003A4733" w:rsidRPr="004C7A04" w:rsidRDefault="003A4733" w:rsidP="003A4733">
      <w:pPr>
        <w:rPr>
          <w:rtl/>
        </w:rPr>
      </w:pPr>
      <w:r w:rsidRPr="004C7A04">
        <w:rPr>
          <w:rFonts w:hint="cs"/>
          <w:rtl/>
        </w:rPr>
        <w:t>ورغم ما لهذه المنطقة من إسهام في کسوة الکعبة ولو بشکل محدود نجد أن معظم المؤرخين لتاريخ کسوة الکعبة يتغافل عن هذه الجزئية من تاريخ الأحساء ويتجاوزها دون التفصيل والتطرق للدور الأحسائي في هذا الجانب الهام من کسوة الکعبة.</w:t>
      </w:r>
    </w:p>
    <w:p w:rsidR="003A4733" w:rsidRPr="004C7A04" w:rsidRDefault="003A4733" w:rsidP="00343E7E">
      <w:pPr>
        <w:ind w:firstLine="0"/>
        <w:rPr>
          <w:rtl/>
        </w:rPr>
      </w:pPr>
      <w:bookmarkStart w:id="253" w:name="_Toc82987513"/>
      <w:bookmarkStart w:id="254" w:name="_Toc82988240"/>
      <w:bookmarkStart w:id="255" w:name="_Toc83006732"/>
      <w:r w:rsidRPr="00B0035F">
        <w:rPr>
          <w:rFonts w:hint="cs"/>
          <w:b/>
          <w:bCs/>
          <w:rtl/>
        </w:rPr>
        <w:t>عصور صناعة الکسوة</w:t>
      </w:r>
      <w:bookmarkEnd w:id="253"/>
      <w:bookmarkEnd w:id="254"/>
      <w:bookmarkEnd w:id="255"/>
      <w:r w:rsidRPr="00B0035F">
        <w:rPr>
          <w:rFonts w:hint="cs"/>
          <w:b/>
          <w:bCs/>
          <w:rtl/>
        </w:rPr>
        <w:t xml:space="preserve"> :</w:t>
      </w:r>
      <w:r w:rsidR="00343E7E">
        <w:rPr>
          <w:rFonts w:hint="cs"/>
          <w:rtl/>
        </w:rPr>
        <w:t xml:space="preserve"> </w:t>
      </w:r>
      <w:r w:rsidRPr="004C7A04">
        <w:rPr>
          <w:rFonts w:hint="cs"/>
          <w:rtl/>
        </w:rPr>
        <w:t xml:space="preserve">تشرّفت الأحساء بأن تکون لها حظوة ونصيب وشرافة في نسج کسوة الکعبة المشرفة، وذلك في عدة عصور وحقب سياسية مرّت عليها، نوجزها على النحو التالي: </w:t>
      </w:r>
    </w:p>
    <w:p w:rsidR="003A4733" w:rsidRPr="004C7A04" w:rsidRDefault="003A4733" w:rsidP="00343E7E">
      <w:pPr>
        <w:ind w:firstLine="0"/>
        <w:rPr>
          <w:rtl/>
        </w:rPr>
      </w:pPr>
      <w:bookmarkStart w:id="256" w:name="_Toc83006733"/>
      <w:bookmarkStart w:id="257" w:name="_Toc82987514"/>
      <w:bookmarkStart w:id="258" w:name="_Toc82988241"/>
      <w:r w:rsidRPr="00B0035F">
        <w:rPr>
          <w:rFonts w:hint="cs"/>
          <w:b/>
          <w:bCs/>
          <w:rtl/>
        </w:rPr>
        <w:t>العصر الأول: الدولة السعودية الأولى:</w:t>
      </w:r>
      <w:bookmarkEnd w:id="256"/>
      <w:r w:rsidRPr="00B0035F">
        <w:rPr>
          <w:rFonts w:hint="cs"/>
          <w:b/>
          <w:bCs/>
          <w:rtl/>
        </w:rPr>
        <w:t xml:space="preserve"> </w:t>
      </w:r>
      <w:bookmarkEnd w:id="257"/>
      <w:bookmarkEnd w:id="258"/>
      <w:r w:rsidRPr="004C7A04">
        <w:rPr>
          <w:rFonts w:hint="cs"/>
          <w:rtl/>
        </w:rPr>
        <w:t>ففي الدولة‌السعودية الأولى بعد أن سيطر سعود بن عبد العزيز على مکة المکرمة 1220هـ واستطاع عزل الشريف غالب من إمارتها، منع دخول الحجاج الشاميين والمصريين إلى مکة المکرمة ‌لما کان يراه من دخولهم في مواکب تتضمن الطبول والموسيقی بما يتعارض مع الشـريعة الإسلامية، وکانت کسوة الکعبة يحضرونها معهم.</w:t>
      </w:r>
    </w:p>
    <w:p w:rsidR="003A4733" w:rsidRPr="004C7A04" w:rsidRDefault="003A4733" w:rsidP="003A4733">
      <w:pPr>
        <w:rPr>
          <w:rtl/>
        </w:rPr>
      </w:pPr>
      <w:r w:rsidRPr="004C7A04">
        <w:rPr>
          <w:rFonts w:hint="cs"/>
          <w:rtl/>
        </w:rPr>
        <w:t xml:space="preserve">وفي هذه الحقبة ‌وصلت الشهرة الأحسائية في صناعة ‌العباءة والنسج الأفاق،‌ </w:t>
      </w:r>
      <w:r w:rsidRPr="004C7A04">
        <w:rPr>
          <w:rFonts w:hint="cs"/>
          <w:rtl/>
        </w:rPr>
        <w:lastRenderedPageBreak/>
        <w:t>فکان الأشراف والأعيان في مکة يرتدون العباءة الأحسائية کنوع  من التفاخر واعتراف بما لهذا البلد من فن وإتقان في صناعة العباءة.</w:t>
      </w:r>
    </w:p>
    <w:p w:rsidR="003A4733" w:rsidRPr="004C7A04" w:rsidRDefault="003A4733" w:rsidP="003A4733">
      <w:pPr>
        <w:rPr>
          <w:rtl/>
        </w:rPr>
      </w:pPr>
      <w:r w:rsidRPr="004C7A04">
        <w:rPr>
          <w:rFonts w:hint="cs"/>
          <w:rtl/>
        </w:rPr>
        <w:t>فقد کان الشريف غالب بن مساعد (1202ـ 1228هـ) حاکم مکة يرتدي الملابس التي يرتديها کبار أهل مکة وعلى رأسه غطاء من الحرير وعليه عباءة صناعة ‌الأحساء،</w:t>
      </w:r>
      <w:r w:rsidRPr="00B0035F">
        <w:rPr>
          <w:rFonts w:asciiTheme="majorBidi" w:eastAsiaTheme="majorEastAsia" w:hAnsiTheme="majorBidi" w:cstheme="majorBidi"/>
          <w:vertAlign w:val="superscript"/>
          <w:rtl/>
        </w:rPr>
        <w:footnoteReference w:id="386"/>
      </w:r>
      <w:r w:rsidRPr="004C7A04">
        <w:rPr>
          <w:rFonts w:hint="cs"/>
          <w:rtl/>
        </w:rPr>
        <w:t xml:space="preserve"> لما یمتاز به هذا البلد من جودة وتخصص في هذه الحرفة والصنعة. </w:t>
      </w:r>
    </w:p>
    <w:p w:rsidR="003A4733" w:rsidRPr="004C7A04" w:rsidRDefault="003A4733" w:rsidP="00343E7E">
      <w:pPr>
        <w:rPr>
          <w:rtl/>
        </w:rPr>
      </w:pPr>
      <w:r w:rsidRPr="004C7A04">
        <w:rPr>
          <w:rFonts w:hint="cs"/>
          <w:rtl/>
        </w:rPr>
        <w:t>هذه السمعة الطيبة والشهرة الواسعة؛ جعل سعود بن عبدالعزيز يکلف الصناع والمهرة الأحسائيين بصنع کسوة للکعبة المشرفة، وذلك ع</w:t>
      </w:r>
      <w:r w:rsidR="00343E7E">
        <w:rPr>
          <w:rFonts w:hint="cs"/>
          <w:rtl/>
        </w:rPr>
        <w:t>ا</w:t>
      </w:r>
      <w:r w:rsidRPr="004C7A04">
        <w:rPr>
          <w:rFonts w:hint="cs"/>
          <w:rtl/>
        </w:rPr>
        <w:t>م 1221هـ، فقد کسا الکعبة بکسوة أحسائية قيلانية، وصفها لطف الله بن أحمد جحاف اليمني (1189ـ1243هـ) بالقول: «ولما نزل سعود إلى البيت أمر بأن تُنزع کسوته، وکسا الکعبة عباءة حساوية قيلانية، وهي من أفخر ما عندهم».</w:t>
      </w:r>
      <w:r w:rsidRPr="00B0035F">
        <w:rPr>
          <w:rFonts w:asciiTheme="majorBidi" w:eastAsiaTheme="majorEastAsia" w:hAnsiTheme="majorBidi" w:cstheme="majorBidi"/>
          <w:vertAlign w:val="superscript"/>
          <w:rtl/>
        </w:rPr>
        <w:footnoteReference w:id="387"/>
      </w:r>
    </w:p>
    <w:p w:rsidR="003A4733" w:rsidRPr="004C7A04" w:rsidRDefault="003A4733" w:rsidP="003A4733">
      <w:pPr>
        <w:rPr>
          <w:rtl/>
        </w:rPr>
      </w:pPr>
      <w:r w:rsidRPr="004C7A04">
        <w:rPr>
          <w:rFonts w:hint="cs"/>
          <w:rtl/>
        </w:rPr>
        <w:t>ووصف بن البشر الکسوة: «أنها کسيت في الأعوام التالية بالقيلان الأسود الفاخر و جُعل إزارها و کسوة بابها حريراً مطـرّزاً بالذهب والفضة، وفي بعض الأحيان تکون کسوة الباب من الحرير الأحمر».</w:t>
      </w:r>
      <w:r w:rsidRPr="00B0035F">
        <w:rPr>
          <w:rFonts w:asciiTheme="majorBidi" w:eastAsiaTheme="majorEastAsia" w:hAnsiTheme="majorBidi" w:cstheme="majorBidi"/>
          <w:vertAlign w:val="superscript"/>
          <w:rtl/>
        </w:rPr>
        <w:footnoteReference w:id="388"/>
      </w:r>
    </w:p>
    <w:p w:rsidR="003A4733" w:rsidRPr="004C7A04" w:rsidRDefault="003A4733" w:rsidP="003A4733">
      <w:pPr>
        <w:rPr>
          <w:rtl/>
        </w:rPr>
      </w:pPr>
      <w:r w:rsidRPr="004C7A04">
        <w:rPr>
          <w:rFonts w:hint="cs"/>
          <w:rtl/>
        </w:rPr>
        <w:t xml:space="preserve">وبعد دخول محمدعلي باشا مکة تحدث عن کسوة الکعبة قائلاً: «بأن العمودين وجدران الکعبة مغطاة من الأعلى حتى ارتفاع خمسة أقدام عن أرضية الکعبة بکسوة </w:t>
      </w:r>
      <w:r w:rsidRPr="004C7A04">
        <w:rPr>
          <w:rFonts w:hint="cs"/>
          <w:rtl/>
        </w:rPr>
        <w:lastRenderedPageBreak/>
        <w:t>من حرير وردي اللون، يتخلله تطريزات فضية».</w:t>
      </w:r>
      <w:r w:rsidRPr="00B0035F">
        <w:rPr>
          <w:rFonts w:asciiTheme="majorBidi" w:eastAsiaTheme="majorEastAsia" w:hAnsiTheme="majorBidi" w:cstheme="majorBidi"/>
          <w:vertAlign w:val="superscript"/>
          <w:rtl/>
        </w:rPr>
        <w:footnoteReference w:id="389"/>
      </w:r>
    </w:p>
    <w:p w:rsidR="003A4733" w:rsidRPr="004C7A04" w:rsidRDefault="003A4733" w:rsidP="003A4733">
      <w:pPr>
        <w:rPr>
          <w:rtl/>
        </w:rPr>
      </w:pPr>
      <w:r w:rsidRPr="004C7A04">
        <w:rPr>
          <w:rFonts w:hint="cs"/>
          <w:rtl/>
        </w:rPr>
        <w:t>ويؤکد الدکتور عبدالله المطوع مصداقية هذه الرواية: «والحقيقة أن هذه الرواية معقولة جدًّا؛ لأن الأحساء جزء من دولة سعود، ‌بالإضافة إلى أنها مشهورة بالحياکة وصناعة النسيج الجيد، ولهذا فلا يستغرب أن يکرّم بل ويشرّف أهالي تلك المنطقة بصناعة کسوة الکعبة المشرفة».</w:t>
      </w:r>
      <w:r w:rsidRPr="00B0035F">
        <w:rPr>
          <w:rFonts w:asciiTheme="majorBidi" w:eastAsiaTheme="majorEastAsia" w:hAnsiTheme="majorBidi" w:cstheme="majorBidi"/>
          <w:vertAlign w:val="superscript"/>
          <w:rtl/>
        </w:rPr>
        <w:footnoteReference w:id="390"/>
      </w:r>
    </w:p>
    <w:p w:rsidR="003A4733" w:rsidRPr="004C7A04" w:rsidRDefault="003A4733" w:rsidP="00343E7E">
      <w:pPr>
        <w:rPr>
          <w:rtl/>
        </w:rPr>
      </w:pPr>
      <w:r w:rsidRPr="004C7A04">
        <w:rPr>
          <w:rFonts w:hint="cs"/>
          <w:rtl/>
        </w:rPr>
        <w:t>وفي السنوات التي تلتها من حکم سعود على مکة المکرمة کانت تصنع کسوة الکعبة في الأحساء، وترسل إلى الحجاز لما وجد في التجربة الأولى من نجاح باهر وتميز، في الوقت الذي لم تکن أي منطقة من التي خاضعة للأمير</w:t>
      </w:r>
      <w:r w:rsidRPr="004C7A04">
        <w:rPr>
          <w:rtl/>
        </w:rPr>
        <w:t xml:space="preserve"> </w:t>
      </w:r>
      <w:r w:rsidRPr="004C7A04">
        <w:rPr>
          <w:rFonts w:hint="cs"/>
          <w:rtl/>
        </w:rPr>
        <w:t>سعود تمتلك هذه الموهبة والشهرة في الحياکة والخياطة للقيام بهذه المهمة العظيمة والشـرف الکبير في الصنع خلال حکم سعود الکبير على الحجاز من سنة 1221هـ، إلى عام 1227هـ، والتي انتهت بسيطرة محمد عل</w:t>
      </w:r>
      <w:r w:rsidR="00343E7E" w:rsidRPr="004C7A04">
        <w:rPr>
          <w:rFonts w:hint="cs"/>
          <w:rtl/>
        </w:rPr>
        <w:t>ي</w:t>
      </w:r>
      <w:r w:rsidRPr="004C7A04">
        <w:rPr>
          <w:rFonts w:hint="cs"/>
          <w:rtl/>
        </w:rPr>
        <w:t xml:space="preserve"> باشا عليها سنة 1228هـ.</w:t>
      </w:r>
    </w:p>
    <w:p w:rsidR="003A4733" w:rsidRPr="004C7A04" w:rsidRDefault="003A4733" w:rsidP="003A4733">
      <w:pPr>
        <w:rPr>
          <w:rtl/>
        </w:rPr>
      </w:pPr>
      <w:r w:rsidRPr="004C7A04">
        <w:rPr>
          <w:rFonts w:hint="cs"/>
          <w:rtl/>
        </w:rPr>
        <w:t>ففي هذه الحقبة ‌توقفت مصر عن إرسال کسوة الکعبة المشـرّفة مدة سبع سنوات حتى تستقر الأمور على أرض الحجاز، ولم ترسل للکعبة المشرّفة کسوة من مصر سوى في شوال 1228هـ.</w:t>
      </w:r>
      <w:r w:rsidRPr="00B0035F">
        <w:rPr>
          <w:rFonts w:asciiTheme="majorBidi" w:eastAsiaTheme="majorEastAsia" w:hAnsiTheme="majorBidi" w:cstheme="majorBidi"/>
          <w:vertAlign w:val="superscript"/>
          <w:rtl/>
        </w:rPr>
        <w:footnoteReference w:id="391"/>
      </w:r>
    </w:p>
    <w:p w:rsidR="003A4733" w:rsidRPr="004C7A04" w:rsidRDefault="003A4733" w:rsidP="00343E7E">
      <w:pPr>
        <w:ind w:firstLine="0"/>
        <w:rPr>
          <w:rtl/>
        </w:rPr>
      </w:pPr>
      <w:bookmarkStart w:id="259" w:name="_Toc82987515"/>
      <w:bookmarkStart w:id="260" w:name="_Toc82988242"/>
      <w:bookmarkStart w:id="261" w:name="_Toc83006734"/>
      <w:r w:rsidRPr="00B0035F">
        <w:rPr>
          <w:rFonts w:hint="cs"/>
          <w:b/>
          <w:bCs/>
          <w:rtl/>
        </w:rPr>
        <w:t>مکان صنع الکسوة:</w:t>
      </w:r>
      <w:bookmarkEnd w:id="259"/>
      <w:bookmarkEnd w:id="260"/>
      <w:bookmarkEnd w:id="261"/>
      <w:r w:rsidRPr="00B0035F">
        <w:rPr>
          <w:rFonts w:hint="cs"/>
          <w:b/>
          <w:bCs/>
          <w:rtl/>
        </w:rPr>
        <w:t xml:space="preserve"> </w:t>
      </w:r>
      <w:r w:rsidRPr="004C7A04">
        <w:rPr>
          <w:rFonts w:hint="cs"/>
          <w:rtl/>
        </w:rPr>
        <w:t xml:space="preserve">للمرة الأولى نسجت کسوة الکعبة بالأحساء سنة 1221هـ، في </w:t>
      </w:r>
      <w:r w:rsidRPr="004C7A04">
        <w:rPr>
          <w:rFonts w:hint="cs"/>
          <w:rtl/>
        </w:rPr>
        <w:lastRenderedPageBreak/>
        <w:t>بيت أحد أبناء عائلة ‌الشمس، وبالتحديد في منزل عيسى بن شمس بمدينة المبرز، في شارع الحاکة في فريق (حي) المجابل، وکان ذلك في وقت اشتهرت فيه عدة عوائل بحي المجابل بالمبرز بعمل نسج وخياطة المشالح، کعائلة‌ السيافي، والبوعريش، والقديحي، والذي لا نستبعد أن يکون لهم مساهمة ومشارکة في نسج الکسوة الشـريفة، إضافة لبعض النسّاج من مدينة الهفوف.</w:t>
      </w:r>
    </w:p>
    <w:p w:rsidR="003A4733" w:rsidRPr="004C7A04" w:rsidRDefault="003A4733" w:rsidP="003A4733">
      <w:pPr>
        <w:rPr>
          <w:rtl/>
        </w:rPr>
      </w:pPr>
      <w:r w:rsidRPr="004C7A04">
        <w:rPr>
          <w:rFonts w:hint="cs"/>
          <w:rtl/>
        </w:rPr>
        <w:t>مکان صناعة الکسوة للکعبة المشرّفة في مدينة المبرّز بالأحساء، بوّابة البيت الذي کانت تصنع بداخله کسوة الکعبة المشرّفة أنقاض البيت في الوقت الحالي بعد قرار إزالته لکونه آيلاً للسقوط في السنة الثانية عام 1222هـ، انتقلت صناعة الکسوة إلى مدينة الهفوف وبالتحديد في منزل الشيخ أحمد بن عمر الملا (ت 1240هـ)، الواقع في حي الکوت بفريق (حي) الرويضة، وذلك لأن منزله واسع، على مساحة ألف متر مربع، وکان ذلك بإشراف عبدالله بن إبراهيم السقوفي، وبعد الفراغ منها أرسلت إلى مکة عن طريق العقير إلى ميناء جدة، خشية عليها من قطّاع الطرق المتربصين في زوايا الطريق وبين تلاعه.</w:t>
      </w:r>
      <w:r w:rsidRPr="00B0035F">
        <w:rPr>
          <w:rFonts w:asciiTheme="majorBidi" w:eastAsiaTheme="majorEastAsia" w:hAnsiTheme="majorBidi" w:cstheme="majorBidi"/>
          <w:vertAlign w:val="superscript"/>
          <w:rtl/>
        </w:rPr>
        <w:footnoteReference w:id="392"/>
      </w:r>
    </w:p>
    <w:p w:rsidR="003A4733" w:rsidRPr="004C7A04" w:rsidRDefault="003A4733" w:rsidP="003A4733">
      <w:pPr>
        <w:rPr>
          <w:rtl/>
        </w:rPr>
      </w:pPr>
      <w:r w:rsidRPr="004C7A04">
        <w:rPr>
          <w:rFonts w:hint="cs"/>
          <w:rtl/>
        </w:rPr>
        <w:t xml:space="preserve">والجدير بالإشارة أن حي الکوت هو مرکز الحياکة وصناعة العباء في الأحساء في تلك الحقبة حيث برزت مجموعة‌ کبيرة من الأسر کانت مصنوعاتهم ومنسوجاتهم من العباء والمشالح تصدر إلى مختلف أصقاع الجزيرة، وهم سبب شهرتها الکبيرة، من أمثال: البوزيد، أبو ناصر، الجعفر، الحرز، الخرس، الخميس، الخواجه، ‌الرمضان، </w:t>
      </w:r>
      <w:r w:rsidRPr="004C7A04">
        <w:rPr>
          <w:rFonts w:hint="cs"/>
          <w:rtl/>
        </w:rPr>
        <w:lastRenderedPageBreak/>
        <w:t>العمار، القضيب، القطان، المحمد صالح، المهدي،‌النجار، وغيرها.</w:t>
      </w:r>
    </w:p>
    <w:p w:rsidR="003A4733" w:rsidRPr="004C7A04" w:rsidRDefault="003A4733" w:rsidP="003A4733">
      <w:pPr>
        <w:rPr>
          <w:rtl/>
        </w:rPr>
      </w:pPr>
      <w:r w:rsidRPr="004C7A04">
        <w:rPr>
          <w:rFonts w:hint="cs"/>
          <w:rtl/>
        </w:rPr>
        <w:t>ونتيجة للإتقان والجودة استمرت صناعة الکسوة في الأحساء إلى آخر عهد الدولة السعودية الأولى، متنقلاً نسجها بين مدينة المبرز والهفوف.</w:t>
      </w:r>
    </w:p>
    <w:p w:rsidR="003A4733" w:rsidRPr="004C7A04" w:rsidRDefault="003A4733" w:rsidP="00343E7E">
      <w:pPr>
        <w:ind w:firstLine="0"/>
        <w:rPr>
          <w:rtl/>
        </w:rPr>
      </w:pPr>
      <w:bookmarkStart w:id="262" w:name="_Toc83006735"/>
      <w:bookmarkStart w:id="263" w:name="_Toc82987516"/>
      <w:bookmarkStart w:id="264" w:name="_Toc82988243"/>
      <w:r w:rsidRPr="00B0035F">
        <w:rPr>
          <w:rFonts w:hint="cs"/>
          <w:b/>
          <w:bCs/>
          <w:rtl/>
        </w:rPr>
        <w:t>العصر الثاني: عهد الملك عبد العزيز آل سعود:</w:t>
      </w:r>
      <w:bookmarkEnd w:id="262"/>
      <w:r w:rsidRPr="00B0035F">
        <w:rPr>
          <w:rFonts w:hint="cs"/>
          <w:b/>
          <w:bCs/>
          <w:rtl/>
        </w:rPr>
        <w:t xml:space="preserve"> </w:t>
      </w:r>
      <w:bookmarkStart w:id="265" w:name="_Toc83006736"/>
      <w:bookmarkStart w:id="266" w:name="_Toc82987517"/>
      <w:bookmarkStart w:id="267" w:name="_Toc82988244"/>
      <w:bookmarkEnd w:id="263"/>
      <w:bookmarkEnd w:id="264"/>
      <w:r w:rsidRPr="00B0035F">
        <w:rPr>
          <w:rFonts w:hint="cs"/>
          <w:b/>
          <w:bCs/>
          <w:rtl/>
        </w:rPr>
        <w:t>نبذة تاريخية:</w:t>
      </w:r>
      <w:bookmarkEnd w:id="265"/>
      <w:r w:rsidRPr="00B0035F">
        <w:rPr>
          <w:rFonts w:hint="cs"/>
          <w:b/>
          <w:bCs/>
          <w:rtl/>
        </w:rPr>
        <w:t xml:space="preserve"> </w:t>
      </w:r>
      <w:bookmarkEnd w:id="266"/>
      <w:bookmarkEnd w:id="267"/>
      <w:r w:rsidRPr="004C7A04">
        <w:rPr>
          <w:rFonts w:hint="cs"/>
          <w:rtl/>
        </w:rPr>
        <w:t>لن نتوغل کثيراً في تاريخ صناعة کسوة الکعبة عبر التاريخ کي لا يخرجنا عن إطار بحثنا، ولکن نشير إلى بدايات العقد الرابع من القرن الخامس عشر الهجري، حيث تشير المصادر إلى أن کسوة‌ الکعبة منذ سنة‌ 1229هـ، إلى سنة 1340هـ، أي ما يقارب (11) سنة کانت تأتي من مصر ثم أوقفت مصر إرسالها في سنة 1341هـ، فکساها الشريف حسين بالکسوة التي بعثت بها الدولة ‌العثمانية منذ سنة 1333هـ، وذلك بسبب التوتر الذي نشأ بين الشريف حسين والملك فؤاد الأول، ثم قامت مصر بإرسال کسوة الکعبة سنة 1342هـ، مرة‌ أخرى.</w:t>
      </w:r>
    </w:p>
    <w:p w:rsidR="003A4733" w:rsidRPr="004C7A04" w:rsidRDefault="003A4733" w:rsidP="003A4733">
      <w:pPr>
        <w:rPr>
          <w:rtl/>
        </w:rPr>
      </w:pPr>
      <w:r w:rsidRPr="004C7A04">
        <w:rPr>
          <w:rFonts w:hint="cs"/>
          <w:rtl/>
        </w:rPr>
        <w:t>إلّا أنها عادت في سنة 1343هـ إلى انقطاعها من جديد بسبب دخول الملك عبد العزيز آل سعود الحجاز والاستيلاء عليها سنة 1343هـ،</w:t>
      </w:r>
      <w:r w:rsidRPr="00B0035F">
        <w:rPr>
          <w:rFonts w:asciiTheme="majorBidi" w:eastAsiaTheme="majorEastAsia" w:hAnsiTheme="majorBidi" w:cstheme="majorBidi"/>
          <w:vertAlign w:val="superscript"/>
          <w:rtl/>
        </w:rPr>
        <w:footnoteReference w:id="393"/>
      </w:r>
      <w:r w:rsidRPr="004C7A04">
        <w:rPr>
          <w:rFonts w:hint="cs"/>
          <w:rtl/>
        </w:rPr>
        <w:t xml:space="preserve"> حيث کساها الملك في هذه السنة بکسوة من صنع الأحساء.</w:t>
      </w:r>
      <w:r w:rsidRPr="00E952B6">
        <w:rPr>
          <w:rFonts w:asciiTheme="majorBidi" w:eastAsiaTheme="majorEastAsia" w:hAnsiTheme="majorBidi" w:cstheme="majorBidi"/>
          <w:vertAlign w:val="superscript"/>
          <w:rtl/>
        </w:rPr>
        <w:footnoteReference w:id="394"/>
      </w:r>
    </w:p>
    <w:p w:rsidR="003A4733" w:rsidRPr="004C7A04" w:rsidRDefault="003A4733" w:rsidP="00343E7E">
      <w:pPr>
        <w:ind w:firstLine="0"/>
        <w:rPr>
          <w:rtl/>
        </w:rPr>
      </w:pPr>
      <w:bookmarkStart w:id="268" w:name="_Toc82987518"/>
      <w:bookmarkStart w:id="269" w:name="_Toc82988245"/>
      <w:bookmarkStart w:id="270" w:name="_Toc83006737"/>
      <w:r w:rsidRPr="00B0035F">
        <w:rPr>
          <w:rFonts w:hint="cs"/>
          <w:b/>
          <w:bCs/>
          <w:rtl/>
        </w:rPr>
        <w:t>کسوة الکعبة سنة 1343هـ في المصادر التاريخية:</w:t>
      </w:r>
      <w:bookmarkEnd w:id="268"/>
      <w:bookmarkEnd w:id="269"/>
      <w:bookmarkEnd w:id="270"/>
      <w:r w:rsidRPr="00B0035F">
        <w:rPr>
          <w:rFonts w:hint="cs"/>
          <w:b/>
          <w:bCs/>
          <w:rtl/>
        </w:rPr>
        <w:t xml:space="preserve"> </w:t>
      </w:r>
      <w:r w:rsidRPr="004C7A04">
        <w:rPr>
          <w:rFonts w:hint="cs"/>
          <w:rtl/>
        </w:rPr>
        <w:t xml:space="preserve">کسيت الکعبة في صباح يوم عيد </w:t>
      </w:r>
      <w:r w:rsidRPr="004C7A04">
        <w:rPr>
          <w:rFonts w:hint="cs"/>
          <w:rtl/>
        </w:rPr>
        <w:lastRenderedPageBreak/>
        <w:t>الأضحى من عام 1343هـ، بکسوة جديدة من صنع الأحساء،</w:t>
      </w:r>
      <w:r w:rsidRPr="00B0035F">
        <w:rPr>
          <w:rFonts w:asciiTheme="majorBidi" w:eastAsiaTheme="majorEastAsia" w:hAnsiTheme="majorBidi" w:cstheme="majorBidi"/>
          <w:vertAlign w:val="superscript"/>
          <w:rtl/>
        </w:rPr>
        <w:footnoteReference w:id="395"/>
      </w:r>
      <w:r w:rsidRPr="004C7A04">
        <w:rPr>
          <w:rFonts w:hint="cs"/>
          <w:rtl/>
        </w:rPr>
        <w:t xml:space="preserve"> وقد بلغ عدد الحجاج تلك السنة مائة ألف من داخل نجد وملحقاتها، وما يقارب من السبعة آلاف حاج من خارج الديار العربية.</w:t>
      </w:r>
    </w:p>
    <w:p w:rsidR="003A4733" w:rsidRPr="004C7A04" w:rsidRDefault="003A4733" w:rsidP="003A4733">
      <w:pPr>
        <w:rPr>
          <w:rtl/>
        </w:rPr>
      </w:pPr>
      <w:r w:rsidRPr="004C7A04">
        <w:rPr>
          <w:rFonts w:hint="cs"/>
          <w:rtl/>
        </w:rPr>
        <w:t>وقد نشر ذلك في جريدة أم القرى الصادرة من مکة في حينه في عددها الأول: «أن الملك عبد العزيز، وعندما کان في الحجاز لم تأتِ کما هو معتاد. عندها أمر جلالته بعمل الکسوة الشريفة بالأحساء،</w:t>
      </w:r>
      <w:r w:rsidRPr="00B0035F">
        <w:rPr>
          <w:rFonts w:asciiTheme="majorBidi" w:eastAsiaTheme="majorEastAsia" w:hAnsiTheme="majorBidi" w:cstheme="majorBidi"/>
          <w:vertAlign w:val="superscript"/>
          <w:rtl/>
        </w:rPr>
        <w:footnoteReference w:id="396"/>
      </w:r>
      <w:r w:rsidRPr="004C7A04">
        <w:rPr>
          <w:rFonts w:hint="cs"/>
          <w:rtl/>
        </w:rPr>
        <w:t xml:space="preserve"> وبالفعل تمَّ نسجها وتطريزها على أکمل وجه وأرسلت من الأحساء لمکة المکرمة في حينه و وضعت على الکعبة المشرفة صبيحة يوم عيد الأضحى المبارك عام 1343 هجرية 1925م».</w:t>
      </w:r>
      <w:r w:rsidRPr="00B0035F">
        <w:rPr>
          <w:rFonts w:asciiTheme="majorBidi" w:eastAsiaTheme="majorEastAsia" w:hAnsiTheme="majorBidi" w:cstheme="majorBidi"/>
          <w:vertAlign w:val="superscript"/>
          <w:rtl/>
        </w:rPr>
        <w:footnoteReference w:id="397"/>
      </w:r>
    </w:p>
    <w:p w:rsidR="003A4733" w:rsidRPr="004C7A04" w:rsidRDefault="003A4733" w:rsidP="003A4733">
      <w:pPr>
        <w:rPr>
          <w:rtl/>
        </w:rPr>
      </w:pPr>
      <w:r w:rsidRPr="004C7A04">
        <w:rPr>
          <w:rFonts w:hint="cs"/>
          <w:rtl/>
        </w:rPr>
        <w:t>وقد أشار الشيخ محمد طاهر کردي في کتابه «التاريخ القويم لمکة وبيت الله الکريم»، نقلاً عن تاريخ الغازي قائلاً: «إنَّ کسوة الکعبة سنة 1343هـ، کانت من صنع الأحساء بأمر من الملك عبد العزيز».</w:t>
      </w:r>
      <w:r w:rsidRPr="00B0035F">
        <w:rPr>
          <w:rFonts w:asciiTheme="majorBidi" w:eastAsiaTheme="majorEastAsia" w:hAnsiTheme="majorBidi" w:cstheme="majorBidi"/>
          <w:vertAlign w:val="superscript"/>
          <w:rtl/>
        </w:rPr>
        <w:footnoteReference w:id="398"/>
      </w:r>
    </w:p>
    <w:p w:rsidR="003A4733" w:rsidRPr="004C7A04" w:rsidRDefault="003A4733" w:rsidP="003A4733">
      <w:pPr>
        <w:rPr>
          <w:rtl/>
        </w:rPr>
      </w:pPr>
      <w:r w:rsidRPr="004C7A04">
        <w:rPr>
          <w:rFonts w:hint="cs"/>
          <w:rtl/>
        </w:rPr>
        <w:t xml:space="preserve">وإليك أخيراً نص الخبر تحت عنوان: (کسوة الکعبة المشرّفة): «فاتنا نذکر في الجزء الماضي من الجريدة خبر الکسوة الجديدة التي وضعت على الکعبة المشرّفة صباح </w:t>
      </w:r>
      <w:r w:rsidRPr="004C7A04">
        <w:rPr>
          <w:rFonts w:hint="cs"/>
          <w:rtl/>
        </w:rPr>
        <w:lastRenderedPageBreak/>
        <w:t>يوم عيد الأضحى، وقد تأخر مجيء الکسوة التي تأتي من الديار المصرية فاستعيض عنها بکسوة من صنع الأحساء في الديار النجدية».</w:t>
      </w:r>
      <w:r w:rsidRPr="00B0035F">
        <w:rPr>
          <w:rFonts w:asciiTheme="majorBidi" w:eastAsiaTheme="majorEastAsia" w:hAnsiTheme="majorBidi" w:cstheme="majorBidi"/>
          <w:vertAlign w:val="superscript"/>
          <w:rtl/>
        </w:rPr>
        <w:footnoteReference w:id="399"/>
      </w:r>
    </w:p>
    <w:p w:rsidR="003A4733" w:rsidRPr="004C7A04" w:rsidRDefault="003A4733" w:rsidP="00343E7E">
      <w:pPr>
        <w:ind w:firstLine="0"/>
        <w:rPr>
          <w:rtl/>
        </w:rPr>
      </w:pPr>
      <w:r w:rsidRPr="005D5A8E">
        <w:rPr>
          <w:rFonts w:hint="cs"/>
          <w:b/>
          <w:bCs/>
          <w:rtl/>
        </w:rPr>
        <w:t>ومن هذا الکلام کل</w:t>
      </w:r>
      <w:r w:rsidR="004C2121">
        <w:rPr>
          <w:rFonts w:hint="cs"/>
          <w:b/>
          <w:bCs/>
          <w:rtl/>
        </w:rPr>
        <w:t>ّ</w:t>
      </w:r>
      <w:r w:rsidRPr="005D5A8E">
        <w:rPr>
          <w:rFonts w:hint="cs"/>
          <w:b/>
          <w:bCs/>
          <w:rtl/>
        </w:rPr>
        <w:t>ه نخرج بعد</w:t>
      </w:r>
      <w:r w:rsidR="004C2121">
        <w:rPr>
          <w:rFonts w:hint="cs"/>
          <w:b/>
          <w:bCs/>
          <w:rtl/>
        </w:rPr>
        <w:t>ّ</w:t>
      </w:r>
      <w:r w:rsidRPr="005D5A8E">
        <w:rPr>
          <w:rFonts w:hint="cs"/>
          <w:b/>
          <w:bCs/>
          <w:rtl/>
        </w:rPr>
        <w:t>ة أمور من أه</w:t>
      </w:r>
      <w:r w:rsidR="004C2121">
        <w:rPr>
          <w:rFonts w:hint="cs"/>
          <w:b/>
          <w:bCs/>
          <w:rtl/>
        </w:rPr>
        <w:t>ـ</w:t>
      </w:r>
      <w:r w:rsidRPr="005D5A8E">
        <w:rPr>
          <w:rFonts w:hint="cs"/>
          <w:b/>
          <w:bCs/>
          <w:rtl/>
        </w:rPr>
        <w:t>م</w:t>
      </w:r>
      <w:r w:rsidR="004C2121">
        <w:rPr>
          <w:rFonts w:hint="cs"/>
          <w:b/>
          <w:bCs/>
          <w:rtl/>
        </w:rPr>
        <w:t>ّ</w:t>
      </w:r>
      <w:r w:rsidRPr="005D5A8E">
        <w:rPr>
          <w:rFonts w:hint="cs"/>
          <w:b/>
          <w:bCs/>
          <w:rtl/>
        </w:rPr>
        <w:t xml:space="preserve">ها: </w:t>
      </w:r>
      <w:r w:rsidRPr="004C7A04">
        <w:rPr>
          <w:rFonts w:hint="cs"/>
          <w:rtl/>
        </w:rPr>
        <w:t>إنّ أول کسوة للکعبة کانت بعد دخول مکة المکرمة تحت الحکم السعودي، صنعت على يد النساجين الأحسائيين، وذلك سنة 1343هـ.</w:t>
      </w:r>
    </w:p>
    <w:p w:rsidR="003A4733" w:rsidRPr="004C7A04" w:rsidRDefault="003A4733" w:rsidP="003A4733">
      <w:pPr>
        <w:rPr>
          <w:rtl/>
        </w:rPr>
      </w:pPr>
      <w:r w:rsidRPr="004C7A04">
        <w:rPr>
          <w:rFonts w:hint="cs"/>
          <w:rtl/>
        </w:rPr>
        <w:t>إنَّ الکسوة للکعبة المشرّفة کانت «مکسوة‌ کسوة فاخرة»؛ کما يقول أحمد عبد الغفور، مما أدهش الحجاج المصريين وحکومتهم، أي لم تکن تقل مستوى عن الصناعة المصرية، إن لم تکن تفوقها، وهذا يؤکد عدم صحة القول إنّ الملك عبد العزيز وضع للکعبة‌ الشريفة کسوة سنة 1333هـ، وإلّا لکان المصريون تعرّفوا عليها أنها من صنعهم، بل ستکون بدل الإعجاب، محل سخرية وتهکم أنّ الملك لم يستطع إحضار کسوة جديدة للکعبة المشرّفة.</w:t>
      </w:r>
    </w:p>
    <w:p w:rsidR="003A4733" w:rsidRPr="004C7A04" w:rsidRDefault="003A4733" w:rsidP="003A4733">
      <w:pPr>
        <w:rPr>
          <w:rtl/>
        </w:rPr>
      </w:pPr>
      <w:r w:rsidRPr="004C7A04">
        <w:rPr>
          <w:rFonts w:hint="cs"/>
          <w:rtl/>
        </w:rPr>
        <w:t>شهرة الأحساء الکبيرة في الحياکة ونسج الخيوط وفن التطريز ساهم في وقوع اختيار الملك عبد العزيز عليها لصنع ونسج الکسوة التي تعد من أعظم المهام تشريفاً، کما أنه يشکل تحدياً أمام الأحسائيين بنتاج عمل يتوافق مع مستوى و جودة کسوة الکعبة خلال الأعوام الماضية المصنوعة من أبرع المهرة المتمرسين، بحيث لا يلحظ الحاج و مرتاد بيت الله الحرام اختلافاً في المستوی والإتقان.</w:t>
      </w:r>
    </w:p>
    <w:p w:rsidR="003A4733" w:rsidRPr="004C7A04" w:rsidRDefault="003A4733" w:rsidP="00343E7E">
      <w:pPr>
        <w:ind w:firstLine="0"/>
        <w:rPr>
          <w:rtl/>
        </w:rPr>
      </w:pPr>
      <w:r w:rsidRPr="00F10ACD">
        <w:rPr>
          <w:rFonts w:hint="cs"/>
          <w:b/>
          <w:bCs/>
          <w:rtl/>
        </w:rPr>
        <w:t>مکان صنع الکسوة في الأحساء:</w:t>
      </w:r>
      <w:r w:rsidR="00343E7E">
        <w:rPr>
          <w:rFonts w:hint="cs"/>
          <w:b/>
          <w:bCs/>
          <w:rtl/>
        </w:rPr>
        <w:t xml:space="preserve"> </w:t>
      </w:r>
      <w:r w:rsidRPr="004C7A04">
        <w:rPr>
          <w:rFonts w:hint="cs"/>
          <w:rtl/>
        </w:rPr>
        <w:t xml:space="preserve">وهي من المسائل التي شغلت الأحسائيين والباحثين بحثاً وتنقيباً وتفاخراً لعظم الأمر وأهميته، لذا سنحاول هنا الاستفادة مما نشر وتناقله </w:t>
      </w:r>
      <w:r w:rsidRPr="004C7A04">
        <w:rPr>
          <w:rFonts w:hint="cs"/>
          <w:rtl/>
        </w:rPr>
        <w:lastRenderedPageBreak/>
        <w:t>الأحسائيون حول مکان صنع الکسوة سواء خلال الدولة السعودية الأولى أو الثالثة، والأسر العاملة في هذه المهمة الجليلة والعظيمة.</w:t>
      </w:r>
    </w:p>
    <w:p w:rsidR="003A4733" w:rsidRPr="004C7A04" w:rsidRDefault="003A4733" w:rsidP="003A4733">
      <w:pPr>
        <w:rPr>
          <w:rtl/>
        </w:rPr>
      </w:pPr>
      <w:r w:rsidRPr="004C7A04">
        <w:rPr>
          <w:rFonts w:hint="cs"/>
          <w:rtl/>
        </w:rPr>
        <w:t>کان محلّ الصنع في منزل في حي المجابل بمدينة المبرز في منزل الأسره آل</w:t>
      </w:r>
      <w:r w:rsidRPr="004C7A04">
        <w:rPr>
          <w:rFonts w:hint="eastAsia"/>
          <w:rtl/>
        </w:rPr>
        <w:t> </w:t>
      </w:r>
      <w:r w:rsidRPr="004C7A04">
        <w:rPr>
          <w:rFonts w:hint="cs"/>
          <w:rtl/>
        </w:rPr>
        <w:t>موسى، والذي يؤسف له أننا لم نعرف أسماء المشارکين في صنع الکسوة.</w:t>
      </w:r>
    </w:p>
    <w:p w:rsidR="003A4733" w:rsidRDefault="003A4733" w:rsidP="003A4733">
      <w:pPr>
        <w:rPr>
          <w:rtl/>
        </w:rPr>
      </w:pPr>
      <w:r w:rsidRPr="004C7A04">
        <w:rPr>
          <w:rFonts w:hint="cs"/>
          <w:rtl/>
        </w:rPr>
        <w:t>إضافةً إلى قرية الجرن القابعة في شمال الأحساء الشهيرة بالصناعات الخوصية والمداد، حيث ساهم رجالاتها ونساؤها في عهد الملك عبد العزيز بن عبدالرحمن آل سعود في أول عهده في صناعة المداد (الحصر) للحرم المکي وقد استمر ذلك لعدة سنوات.</w:t>
      </w:r>
    </w:p>
    <w:p w:rsidR="003A4733" w:rsidRPr="004C7A04" w:rsidRDefault="003A4733" w:rsidP="003A4733">
      <w:pPr>
        <w:jc w:val="center"/>
        <w:rPr>
          <w:rtl/>
        </w:rPr>
      </w:pPr>
      <w:r w:rsidRPr="004C7A04">
        <w:rPr>
          <w:rFonts w:hint="cs"/>
        </w:rPr>
        <w:sym w:font="ZapfDingbats BT" w:char="F060"/>
      </w:r>
      <w:r w:rsidRPr="004C7A04">
        <w:t xml:space="preserve">     </w:t>
      </w:r>
      <w:r w:rsidRPr="004C7A04">
        <w:rPr>
          <w:rFonts w:hint="cs"/>
        </w:rPr>
        <w:sym w:font="ZapfDingbats BT" w:char="F060"/>
      </w:r>
      <w:r w:rsidRPr="004C7A04">
        <w:t xml:space="preserve">     </w:t>
      </w:r>
      <w:r w:rsidRPr="004C7A04">
        <w:rPr>
          <w:rFonts w:hint="cs"/>
        </w:rPr>
        <w:sym w:font="ZapfDingbats BT" w:char="F060"/>
      </w:r>
    </w:p>
    <w:p w:rsidR="003A4733" w:rsidRPr="004C7A04" w:rsidRDefault="003A4733" w:rsidP="003A4733">
      <w:pPr>
        <w:rPr>
          <w:rtl/>
        </w:rPr>
      </w:pPr>
    </w:p>
    <w:p w:rsidR="003A4733" w:rsidRPr="00076FE4" w:rsidRDefault="003A4733" w:rsidP="00076FE4">
      <w:pPr>
        <w:jc w:val="center"/>
        <w:rPr>
          <w:b/>
          <w:bCs/>
          <w:rtl/>
        </w:rPr>
      </w:pPr>
      <w:bookmarkStart w:id="271" w:name="_Toc82987519"/>
      <w:bookmarkStart w:id="272" w:name="_Toc82988246"/>
      <w:bookmarkStart w:id="273" w:name="_Toc83006738"/>
      <w:r w:rsidRPr="00076FE4">
        <w:rPr>
          <w:rFonts w:hint="cs"/>
          <w:b/>
          <w:bCs/>
          <w:rtl/>
        </w:rPr>
        <w:t>الباب الرابع</w:t>
      </w:r>
      <w:bookmarkEnd w:id="271"/>
      <w:bookmarkEnd w:id="272"/>
      <w:bookmarkEnd w:id="273"/>
      <w:r w:rsidRPr="00076FE4">
        <w:rPr>
          <w:rFonts w:hint="cs"/>
          <w:b/>
          <w:bCs/>
          <w:rtl/>
        </w:rPr>
        <w:t xml:space="preserve">: </w:t>
      </w:r>
      <w:bookmarkStart w:id="274" w:name="_Toc82987520"/>
      <w:bookmarkStart w:id="275" w:name="_Toc82988247"/>
      <w:bookmarkStart w:id="276" w:name="_Toc83006739"/>
      <w:r w:rsidRPr="00076FE4">
        <w:rPr>
          <w:rFonts w:hint="cs"/>
          <w:b/>
          <w:bCs/>
          <w:rtl/>
        </w:rPr>
        <w:t>إطلالة على التاريخ الأحسائي في الحجاز</w:t>
      </w:r>
      <w:bookmarkStart w:id="277" w:name="_Toc82987522"/>
      <w:bookmarkStart w:id="278" w:name="_Toc82988249"/>
      <w:bookmarkStart w:id="279" w:name="_Toc83006741"/>
      <w:bookmarkEnd w:id="274"/>
      <w:bookmarkEnd w:id="275"/>
      <w:bookmarkEnd w:id="276"/>
      <w:r w:rsidR="00076FE4" w:rsidRPr="00076FE4">
        <w:rPr>
          <w:rFonts w:hint="cs"/>
          <w:b/>
          <w:bCs/>
          <w:rtl/>
        </w:rPr>
        <w:t xml:space="preserve"> ...</w:t>
      </w:r>
      <w:r w:rsidRPr="00076FE4">
        <w:rPr>
          <w:rFonts w:hint="cs"/>
          <w:b/>
          <w:bCs/>
          <w:rtl/>
        </w:rPr>
        <w:t xml:space="preserve">  </w:t>
      </w:r>
      <w:bookmarkStart w:id="280" w:name="_Toc82987523"/>
      <w:bookmarkStart w:id="281" w:name="_Toc82988250"/>
      <w:bookmarkStart w:id="282" w:name="_Toc83006742"/>
      <w:bookmarkStart w:id="283" w:name="_Toc82987525"/>
      <w:bookmarkStart w:id="284" w:name="_Toc82988252"/>
      <w:bookmarkStart w:id="285" w:name="_Toc83006744"/>
      <w:bookmarkEnd w:id="277"/>
      <w:bookmarkEnd w:id="278"/>
      <w:bookmarkEnd w:id="279"/>
      <w:bookmarkEnd w:id="280"/>
      <w:bookmarkEnd w:id="281"/>
      <w:bookmarkEnd w:id="282"/>
      <w:r w:rsidRPr="00076FE4">
        <w:rPr>
          <w:rFonts w:hint="cs"/>
          <w:b/>
          <w:bCs/>
          <w:rtl/>
        </w:rPr>
        <w:t>مراسلات الحج بين الدولة الصفوية وبني خالد</w:t>
      </w:r>
      <w:bookmarkEnd w:id="283"/>
      <w:bookmarkEnd w:id="284"/>
      <w:bookmarkEnd w:id="285"/>
      <w:r w:rsidRPr="00076FE4">
        <w:rPr>
          <w:rFonts w:hint="cs"/>
          <w:b/>
          <w:bCs/>
          <w:rtl/>
        </w:rPr>
        <w:t xml:space="preserve"> </w:t>
      </w:r>
      <w:bookmarkStart w:id="286" w:name="_Toc82987526"/>
      <w:bookmarkStart w:id="287" w:name="_Toc82988253"/>
      <w:bookmarkStart w:id="288" w:name="_Toc83006745"/>
      <w:r w:rsidRPr="00076FE4">
        <w:rPr>
          <w:rFonts w:hint="cs"/>
          <w:b/>
          <w:bCs/>
          <w:rtl/>
        </w:rPr>
        <w:t>بين عامي (1117ـ1195هـ)</w:t>
      </w:r>
      <w:bookmarkEnd w:id="286"/>
      <w:bookmarkEnd w:id="287"/>
      <w:bookmarkEnd w:id="288"/>
      <w:r w:rsidR="00076FE4" w:rsidRPr="00076FE4">
        <w:rPr>
          <w:rFonts w:hint="cs"/>
          <w:b/>
          <w:bCs/>
          <w:rtl/>
        </w:rPr>
        <w:t>.</w:t>
      </w:r>
    </w:p>
    <w:p w:rsidR="003A4733" w:rsidRPr="00076FE4" w:rsidRDefault="003A4733" w:rsidP="00DD45F2">
      <w:pPr>
        <w:rPr>
          <w:rtl/>
        </w:rPr>
      </w:pPr>
      <w:r w:rsidRPr="00076FE4">
        <w:rPr>
          <w:rFonts w:hint="cs"/>
          <w:rtl/>
        </w:rPr>
        <w:t xml:space="preserve">جرت مراسلات عديدة بين بعض الزعماء في بلاد فارس المختلفة وحاکم الأحساء، وذلك في القرن الثاني عشر الهجري. </w:t>
      </w:r>
    </w:p>
    <w:p w:rsidR="003A4733" w:rsidRPr="004C7A04" w:rsidRDefault="003A4733" w:rsidP="00DD45F2">
      <w:pPr>
        <w:rPr>
          <w:rtl/>
        </w:rPr>
      </w:pPr>
      <w:r w:rsidRPr="004C7A04">
        <w:rPr>
          <w:rFonts w:hint="cs"/>
          <w:rtl/>
        </w:rPr>
        <w:t>منها ما کان من دولة بني خالد في عهد الشيخ سعدون بن محمد بن غرير الذي استمر حکمه بين عامي (1103ـ 1135هـ)، وکذلك وزيره الشيخ ناصر الأحسائي، وامتدت المراسلات إلى سنة 1195هـ، وذلك في عهد الأمير سعدون بن عريعر الخالدي بغرض طلب الاهتمام بالحجاج الإيرانيين القادمين إلى الحج عن طريق الأحساء.</w:t>
      </w:r>
      <w:r w:rsidR="00DD45F2">
        <w:rPr>
          <w:rFonts w:hint="cs"/>
          <w:rtl/>
        </w:rPr>
        <w:t>..</w:t>
      </w:r>
      <w:r w:rsidRPr="004C7A04">
        <w:rPr>
          <w:rFonts w:hint="cs"/>
          <w:rtl/>
        </w:rPr>
        <w:t>ومما يجدر ذکره أن</w:t>
      </w:r>
      <w:r>
        <w:rPr>
          <w:rFonts w:hint="cs"/>
          <w:rtl/>
        </w:rPr>
        <w:t>َّ هذه الرسائل تبين الموقعية ال</w:t>
      </w:r>
      <w:r w:rsidRPr="004C7A04">
        <w:rPr>
          <w:rFonts w:hint="cs"/>
          <w:rtl/>
        </w:rPr>
        <w:t>ستراتيجية لمنطقة ا</w:t>
      </w:r>
      <w:r>
        <w:rPr>
          <w:rFonts w:hint="cs"/>
          <w:rtl/>
        </w:rPr>
        <w:t>لأحساء، توضّح ما تشکّله من أهمية لحجاج فارس، والمناطق القريب</w:t>
      </w:r>
      <w:r w:rsidRPr="004C7A04">
        <w:rPr>
          <w:rFonts w:hint="cs"/>
          <w:rtl/>
        </w:rPr>
        <w:t xml:space="preserve">ة منها، وسوف نتناولها من خلال العناوين التالية: </w:t>
      </w:r>
      <w:bookmarkStart w:id="289" w:name="_Toc82987527"/>
      <w:bookmarkStart w:id="290" w:name="_Toc82988254"/>
      <w:bookmarkStart w:id="291" w:name="_Toc83006746"/>
      <w:r w:rsidRPr="004C7A04">
        <w:rPr>
          <w:rFonts w:hint="cs"/>
          <w:rtl/>
        </w:rPr>
        <w:t xml:space="preserve">  عصر المراسلات</w:t>
      </w:r>
      <w:bookmarkEnd w:id="289"/>
      <w:bookmarkEnd w:id="290"/>
      <w:bookmarkEnd w:id="291"/>
      <w:r w:rsidRPr="004C7A04">
        <w:rPr>
          <w:rFonts w:hint="cs"/>
          <w:rtl/>
        </w:rPr>
        <w:t xml:space="preserve">: کانت المراسلات خلال وجود الحکومتين </w:t>
      </w:r>
      <w:r w:rsidRPr="004C7A04">
        <w:rPr>
          <w:rFonts w:hint="cs"/>
          <w:rtl/>
        </w:rPr>
        <w:lastRenderedPageBreak/>
        <w:t>الدولة الصفوية في فارس (907ـ1148هـ)، وبالتحديد في حکم حسين الأول بن عباس الثاني (1105ـ 1135</w:t>
      </w:r>
      <w:r w:rsidR="00DD45F2">
        <w:rPr>
          <w:rFonts w:hint="cs"/>
          <w:rtl/>
        </w:rPr>
        <w:t>هـ</w:t>
      </w:r>
      <w:r w:rsidRPr="004C7A04">
        <w:rPr>
          <w:rFonts w:hint="cs"/>
          <w:rtl/>
        </w:rPr>
        <w:t>)، و دولة بني خالد في الأحساء (1080ـ 1210هـ)، في الحقبة التي حکم فيها الأحساء الشيخ سعود بن عريعر، أي بين عامي (1103ـ 1135هـ)، وهذه الحقبة ‌بالتحديد قريبة من سنة 1120هـ، الفترة التي کان خلالها الشيخ ناصر الدين ا</w:t>
      </w:r>
      <w:r>
        <w:rPr>
          <w:rFonts w:hint="cs"/>
          <w:rtl/>
        </w:rPr>
        <w:t>ل</w:t>
      </w:r>
      <w:r w:rsidRPr="004C7A04">
        <w:rPr>
          <w:rFonts w:hint="cs"/>
          <w:rtl/>
        </w:rPr>
        <w:t>بويهي، وزيراً لابن عريعر، کما يقرّر ذلك الرحالة مرتض</w:t>
      </w:r>
      <w:r>
        <w:rPr>
          <w:rFonts w:hint="cs"/>
          <w:rtl/>
        </w:rPr>
        <w:t>ـ</w:t>
      </w:r>
      <w:r w:rsidRPr="004C7A04">
        <w:rPr>
          <w:rFonts w:hint="cs"/>
          <w:rtl/>
        </w:rPr>
        <w:t>ى بن علوان في رحلته إلى الأحساء، حين زارها خلال ذلك التاريخ، فقد قال: «ويذکروا (کذا) إن نصف أهلها شيعة، ونصفها سنة، ومتَّحدين اتحاد الأهل من غير عناد، وکذلك قراها، وکافلها و واليها وحاميها يقال له الشيخ سعدون من عرب خالد، ووزيره شيعي يقال له الشيخ ناصر، وأنه من أولاد مروان بن الحکم کما أخبرنا، واجتمعنا ببعض أهل البلد من الفريقين، وکل منهما راض عن الآخر».</w:t>
      </w:r>
    </w:p>
    <w:p w:rsidR="003A4733" w:rsidRPr="004C7A04" w:rsidRDefault="003A4733" w:rsidP="003A4733">
      <w:pPr>
        <w:rPr>
          <w:rtl/>
        </w:rPr>
      </w:pPr>
      <w:r w:rsidRPr="004C7A04">
        <w:rPr>
          <w:rFonts w:hint="cs"/>
          <w:rtl/>
        </w:rPr>
        <w:t>وقد مکث في الأحساء خمسة وعشرين يوماً، من عام 1120هـ، مما يجعل هذا التاريخ هو أقرب احتمال للمراسلات، ويقو</w:t>
      </w:r>
      <w:r>
        <w:rPr>
          <w:rFonts w:hint="cs"/>
          <w:rtl/>
        </w:rPr>
        <w:t>ی</w:t>
      </w:r>
      <w:r w:rsidRPr="004C7A04">
        <w:rPr>
          <w:rFonts w:hint="cs"/>
          <w:rtl/>
        </w:rPr>
        <w:t xml:space="preserve"> هذا الاحتمال أنّ وفاة الشيخ محمد مسيح الکاشاني ـ وهو أحد أطراف أغلب المراسلات ـ کانت حوالی سنة 1121هـ.</w:t>
      </w:r>
    </w:p>
    <w:p w:rsidR="003A4733" w:rsidRPr="004C7A04" w:rsidRDefault="003A4733" w:rsidP="003A4733">
      <w:pPr>
        <w:rPr>
          <w:rtl/>
        </w:rPr>
      </w:pPr>
      <w:r w:rsidRPr="004C7A04">
        <w:rPr>
          <w:rFonts w:hint="cs"/>
          <w:rtl/>
        </w:rPr>
        <w:t>والشيء اللافت في هذه المراسلات أن يکون طريق الحاج الإيراني عبر الأحساء، في حين کان درب زبيدة المعروف بطريق الحاج من الک</w:t>
      </w:r>
      <w:r>
        <w:rPr>
          <w:rFonts w:hint="cs"/>
          <w:rtl/>
        </w:rPr>
        <w:t>وفة إلى مکة أقرب وأسهل، خاصة ال</w:t>
      </w:r>
      <w:r w:rsidRPr="004C7A04">
        <w:rPr>
          <w:rFonts w:hint="cs"/>
          <w:rtl/>
        </w:rPr>
        <w:t>قادمين عن طريق البر</w:t>
      </w:r>
      <w:r>
        <w:rPr>
          <w:rFonts w:hint="cs"/>
          <w:rtl/>
        </w:rPr>
        <w:t>ّ</w:t>
      </w:r>
      <w:r w:rsidRPr="004C7A04">
        <w:rPr>
          <w:rFonts w:hint="cs"/>
          <w:rtl/>
        </w:rPr>
        <w:t>،</w:t>
      </w:r>
      <w:r w:rsidRPr="009B2BC4">
        <w:rPr>
          <w:rFonts w:asciiTheme="majorBidi" w:eastAsiaTheme="majorEastAsia" w:hAnsiTheme="majorBidi" w:cstheme="majorBidi"/>
          <w:vertAlign w:val="superscript"/>
          <w:rtl/>
        </w:rPr>
        <w:footnoteReference w:id="400"/>
      </w:r>
      <w:r w:rsidRPr="004C7A04">
        <w:rPr>
          <w:rFonts w:hint="cs"/>
          <w:rtl/>
        </w:rPr>
        <w:t xml:space="preserve"> الذين يکون طريقهم عبر العراق، ومنها إلى </w:t>
      </w:r>
      <w:r w:rsidRPr="004C7A04">
        <w:rPr>
          <w:rFonts w:hint="cs"/>
          <w:rtl/>
        </w:rPr>
        <w:lastRenderedPageBreak/>
        <w:t>الديار المقدسة‌في طريق متکامل الخدمات، ويعبره الحاج عبر العصور؛ مما يوحي بوجود مانع جعل الحاج في العصر الصفوي يستبدل ذلك الطريق بطريق الأحساء، ومنها إلى مکة المکرمة تحت حماية ورعاية‌</w:t>
      </w:r>
      <w:r>
        <w:rPr>
          <w:rFonts w:hint="cs"/>
          <w:rtl/>
        </w:rPr>
        <w:t xml:space="preserve"> </w:t>
      </w:r>
      <w:r w:rsidRPr="004C7A04">
        <w:rPr>
          <w:rFonts w:hint="cs"/>
          <w:rtl/>
        </w:rPr>
        <w:t xml:space="preserve">حاکم بني خالد حينها الشيخ سعدون بن عريعر الخالدي، ونائبه الشيخ ناصر الدين الأحسائي. </w:t>
      </w:r>
    </w:p>
    <w:p w:rsidR="003A4733" w:rsidRPr="004C7A04" w:rsidRDefault="003A4733" w:rsidP="003A4733">
      <w:pPr>
        <w:rPr>
          <w:rtl/>
        </w:rPr>
      </w:pPr>
      <w:r w:rsidRPr="004C7A04">
        <w:rPr>
          <w:rFonts w:hint="cs"/>
          <w:rtl/>
        </w:rPr>
        <w:t>و</w:t>
      </w:r>
      <w:r>
        <w:rPr>
          <w:rFonts w:hint="cs"/>
          <w:rtl/>
        </w:rPr>
        <w:t>لکي تتضح الصورة والحرکة السياسي</w:t>
      </w:r>
      <w:r w:rsidRPr="004C7A04">
        <w:rPr>
          <w:rFonts w:hint="cs"/>
          <w:rtl/>
        </w:rPr>
        <w:t>ة التي کانت تعيشها الدولة الصفوية في هذه الحقبة الزمنية بالذات ينبغي أن نشير إلى عدّة أمور من أب</w:t>
      </w:r>
      <w:r>
        <w:rPr>
          <w:rFonts w:hint="cs"/>
          <w:rtl/>
        </w:rPr>
        <w:t>ر</w:t>
      </w:r>
      <w:r w:rsidRPr="004C7A04">
        <w:rPr>
          <w:rFonts w:hint="cs"/>
          <w:rtl/>
        </w:rPr>
        <w:t xml:space="preserve">زها: </w:t>
      </w:r>
    </w:p>
    <w:p w:rsidR="003A4733" w:rsidRPr="004C7A04" w:rsidRDefault="003A4733" w:rsidP="003A4733">
      <w:pPr>
        <w:rPr>
          <w:rtl/>
        </w:rPr>
      </w:pPr>
      <w:r w:rsidRPr="004C7A04">
        <w:rPr>
          <w:rFonts w:hint="cs"/>
          <w:rtl/>
        </w:rPr>
        <w:t>إنّ السلطان حسين، آخر حکام الدولة الصفوية ‌(1105ـ1138هـ)، والذي صعد عرش الدولة الصفوية بعد وفاة والده الشاه سليمان الذي وافته المنية في الخامس من شهر ذي الحجة سنة 1105هـ، وصل الحکم والدولة کانت تعاني من ضعف وترهل داخلي و خارجي، نتيجة للصراعات والحروب التي کانت تعاني منها الدولة على عد</w:t>
      </w:r>
      <w:r>
        <w:rPr>
          <w:rFonts w:hint="cs"/>
          <w:rtl/>
        </w:rPr>
        <w:t>ّ</w:t>
      </w:r>
      <w:r w:rsidRPr="004C7A04">
        <w:rPr>
          <w:rFonts w:hint="cs"/>
          <w:rtl/>
        </w:rPr>
        <w:t xml:space="preserve">ة جبهات، منها الجانب الأفغاني الذي کان ينشد الاستقلال عن الدولة الضعيفة التي کان حکامها مشغولين بالملذات والملهيات، ناهيك عن القدرة السياسية في إدارة‌ الأمور، فأخذوا يغيرون على المناطق الخاضعة للنفوذ الصفوي، ويقتلون ويسلبون، منها الذي حدث سنة 1108هـ في يزد عندما أغاروا عليها وأسروا منها 800 شخص من سکانها، ولعل أول مؤشرات الخطر الأفغاني عندما قام ميرويس </w:t>
      </w:r>
      <w:r w:rsidRPr="004C7A04">
        <w:rPr>
          <w:rFonts w:hint="cs"/>
          <w:rtl/>
        </w:rPr>
        <w:lastRenderedPageBreak/>
        <w:t>الأفغاني بقتل حاکم قندهار سنة 1221هـ، والسيطرة على المدينة.</w:t>
      </w:r>
      <w:r w:rsidRPr="0013145C">
        <w:rPr>
          <w:rFonts w:asciiTheme="majorBidi" w:eastAsiaTheme="majorEastAsia" w:hAnsiTheme="majorBidi" w:cstheme="majorBidi"/>
          <w:vertAlign w:val="superscript"/>
          <w:rtl/>
        </w:rPr>
        <w:footnoteReference w:id="401"/>
      </w:r>
    </w:p>
    <w:p w:rsidR="003A4733" w:rsidRPr="004C7A04" w:rsidRDefault="003A4733" w:rsidP="00DD45F2">
      <w:pPr>
        <w:rPr>
          <w:rtl/>
        </w:rPr>
      </w:pPr>
      <w:r w:rsidRPr="004C7A04">
        <w:rPr>
          <w:rFonts w:hint="cs"/>
          <w:rtl/>
        </w:rPr>
        <w:t>ومن الجهة الأخرى الدولة العثمانية التي کانت تضيق على الدولة الصفوية وتتصيد الفرص لإسقاطها رغم انشغالها سياسيّاً وعسکريّاً بالعدو الروسي الذي کان يعيش معها حاله اقتتال. وکانت تسيطر على معظم العراق، وقد بسطت نفوذها فيه، وأخذت تضيق على الحج</w:t>
      </w:r>
      <w:r>
        <w:rPr>
          <w:rFonts w:hint="cs"/>
          <w:rtl/>
        </w:rPr>
        <w:t>ّ</w:t>
      </w:r>
      <w:r w:rsidRPr="004C7A04">
        <w:rPr>
          <w:rFonts w:hint="cs"/>
          <w:rtl/>
        </w:rPr>
        <w:t>اج الإيرانيين و تمنعهم من العبور داخل الأراضي الخاضعة لنفوذها وسيطرتها، إما بمنعهم من العبور أو عبر الهجمات المنظمة التي تشکل حالة ‌قلق لدى الحاج الإيراني الذي کان يتخذ معبر زبيدة الذي هو طريق الحاج الشهير من الکوفة إلى مکة المکرمة، وتجعله يتجنب هذا الطريق قدر المستطاع.</w:t>
      </w:r>
    </w:p>
    <w:p w:rsidR="003A4733" w:rsidRPr="004C7A04" w:rsidRDefault="003A4733" w:rsidP="003A4733">
      <w:pPr>
        <w:rPr>
          <w:rtl/>
        </w:rPr>
      </w:pPr>
      <w:r w:rsidRPr="004C7A04">
        <w:rPr>
          <w:rFonts w:hint="cs"/>
          <w:rtl/>
        </w:rPr>
        <w:t>في الوقت الذي کانت تعا</w:t>
      </w:r>
      <w:r>
        <w:rPr>
          <w:rFonts w:hint="cs"/>
          <w:rtl/>
        </w:rPr>
        <w:t>ن</w:t>
      </w:r>
      <w:r w:rsidRPr="004C7A04">
        <w:rPr>
          <w:rFonts w:hint="cs"/>
          <w:rtl/>
        </w:rPr>
        <w:t xml:space="preserve">ي الدولة العثمانية من </w:t>
      </w:r>
      <w:r>
        <w:rPr>
          <w:rFonts w:hint="cs"/>
          <w:rtl/>
        </w:rPr>
        <w:t xml:space="preserve">انهيار داخلي، مما أثر في معظم </w:t>
      </w:r>
      <w:r w:rsidRPr="004C7A04">
        <w:rPr>
          <w:rFonts w:hint="cs"/>
          <w:rtl/>
        </w:rPr>
        <w:t>ولايات الدولة وخاصة الأقاليم النائبة کالأحساء، وزاد من ذلك مقاومة القبائل العربية للولاة والمتصرفين العثمانيين في الأحساء، وهذا السبب هو الذي مهد لنفوذ بني خالد لأخذ الحسا من يد الدولة العثمانية، وذلك في عصر السلطان محمد الرابع.</w:t>
      </w:r>
      <w:r w:rsidRPr="0013145C">
        <w:rPr>
          <w:rFonts w:asciiTheme="majorBidi" w:eastAsiaTheme="majorEastAsia" w:hAnsiTheme="majorBidi" w:cstheme="majorBidi"/>
          <w:vertAlign w:val="superscript"/>
          <w:rtl/>
        </w:rPr>
        <w:footnoteReference w:id="402"/>
      </w:r>
    </w:p>
    <w:p w:rsidR="003A4733" w:rsidRPr="004C7A04" w:rsidRDefault="003A4733" w:rsidP="003A4733">
      <w:pPr>
        <w:rPr>
          <w:rtl/>
        </w:rPr>
      </w:pPr>
      <w:r w:rsidRPr="004C7A04">
        <w:rPr>
          <w:rFonts w:hint="cs"/>
          <w:rtl/>
        </w:rPr>
        <w:t xml:space="preserve">ورغم ذلك حرص الخوالد على حفظ العلاقة الودية التي يشوبها الحذر مع الدولة العثمانية بعدم الإساءة لرجالات الدولة العثمانية في المناطق المسيطر عليها وإنما بإرسالهم سالمين إلى العراق، وهذا کان يتوافق مع مصلحة الدولة العثمانية التي لم تکن </w:t>
      </w:r>
      <w:r w:rsidRPr="004C7A04">
        <w:rPr>
          <w:rFonts w:hint="cs"/>
          <w:rtl/>
        </w:rPr>
        <w:lastRenderedPageBreak/>
        <w:t xml:space="preserve">تريد فتح جبهة صراع جديدة لها في الخارج في الوقت الراهن على الأقل؛ إذ کان همها الأعظم أن تبقى الأحساء بعيدة عن أيدي القوی البريطانية. </w:t>
      </w:r>
    </w:p>
    <w:p w:rsidR="003A4733" w:rsidRPr="004C7A04" w:rsidRDefault="003A4733" w:rsidP="00DD45F2">
      <w:pPr>
        <w:rPr>
          <w:rtl/>
        </w:rPr>
      </w:pPr>
      <w:r w:rsidRPr="004C7A04">
        <w:rPr>
          <w:rFonts w:hint="cs"/>
          <w:rtl/>
        </w:rPr>
        <w:t xml:space="preserve">في هذه الحقبة کان وجود الخوالد يعتبر کما يقول (الوزيناني): «خط الدفاع الشرقي عن مکة ‌والمدينة وکان الخليج الشمالي خاضعاً آنذاك في </w:t>
      </w:r>
      <w:r>
        <w:rPr>
          <w:rFonts w:hint="cs"/>
          <w:rtl/>
        </w:rPr>
        <w:t>ال</w:t>
      </w:r>
      <w:r w:rsidRPr="004C7A04">
        <w:rPr>
          <w:rFonts w:hint="cs"/>
          <w:rtl/>
        </w:rPr>
        <w:t>مناطق الشمالية لشيوخه ورؤسائه الموالين أيضاً للدولة العثمانية، وهذا واضح مما کان يفعله بنو خالد الذين کانوا يقومون بحماية حجّاج العراق إلى الأراضي المقدسة للحج و حمايتهم من القبائل التي تقوم بقطع الطريق عليها، کقبائل الظفير وغيرها من القبائل الأخرى التي کانت تغير عليها، ففي سنة 1100هـ، قامت قبائل الظفير والفضول بقطع الطريق على حجّاج العراق بقرب التنومة؛ لهذا کان قيام حکام بني خالد بالغزوة تلو الغز</w:t>
      </w:r>
      <w:r>
        <w:rPr>
          <w:rFonts w:hint="cs"/>
          <w:rtl/>
        </w:rPr>
        <w:t>و</w:t>
      </w:r>
      <w:r w:rsidRPr="004C7A04">
        <w:rPr>
          <w:rFonts w:hint="cs"/>
          <w:rtl/>
        </w:rPr>
        <w:t>ة لتأديب هؤلاء القبائل التي تتعرض لقوافل حجاج الدولة العثمانية من العراق، و حماية قوافل الحج آنذاك يشکل مظهراً هامّاً من مظاهر وجود الدولة العثمانية وحمايتها لشبه الجزيرة العربية»</w:t>
      </w:r>
      <w:r w:rsidRPr="00E952B6">
        <w:rPr>
          <w:rFonts w:asciiTheme="majorBidi" w:eastAsiaTheme="majorEastAsia" w:hAnsiTheme="majorBidi" w:cstheme="majorBidi"/>
          <w:vertAlign w:val="superscript"/>
          <w:rtl/>
        </w:rPr>
        <w:footnoteReference w:id="403"/>
      </w:r>
    </w:p>
    <w:p w:rsidR="003A4733" w:rsidRPr="004C7A04" w:rsidRDefault="003A4733" w:rsidP="003A4733">
      <w:pPr>
        <w:rPr>
          <w:rtl/>
        </w:rPr>
      </w:pPr>
      <w:r w:rsidRPr="004C7A04">
        <w:rPr>
          <w:rFonts w:hint="cs"/>
          <w:rtl/>
        </w:rPr>
        <w:t>وهذا لم يکن يجري من بني خالد دون مقابل وفوائد مادية تعود عليهم، الأمر الذي استفاد منه الصفويون في تسيير قوافلهم للحجيج بحماية بني الخالد الذين کان لهم صيت واسع في هذا المجال.</w:t>
      </w:r>
    </w:p>
    <w:p w:rsidR="003A4733" w:rsidRPr="00E952B6" w:rsidRDefault="003A4733" w:rsidP="003A4733">
      <w:pPr>
        <w:rPr>
          <w:rFonts w:asciiTheme="majorBidi" w:hAnsiTheme="majorBidi" w:cstheme="majorBidi"/>
          <w:vertAlign w:val="superscript"/>
          <w:rtl/>
        </w:rPr>
      </w:pPr>
      <w:r>
        <w:rPr>
          <w:rFonts w:hint="cs"/>
          <w:rtl/>
        </w:rPr>
        <w:t>کما عانی</w:t>
      </w:r>
      <w:r w:rsidRPr="004C7A04">
        <w:rPr>
          <w:rFonts w:hint="cs"/>
          <w:rtl/>
        </w:rPr>
        <w:t xml:space="preserve"> الحاج</w:t>
      </w:r>
      <w:r w:rsidR="00552FE3">
        <w:rPr>
          <w:rFonts w:hint="cs"/>
          <w:rtl/>
        </w:rPr>
        <w:t>ّ</w:t>
      </w:r>
      <w:r w:rsidRPr="004C7A04">
        <w:rPr>
          <w:rFonts w:hint="cs"/>
          <w:rtl/>
        </w:rPr>
        <w:t xml:space="preserve"> الإيراني والهندي القادم عبر البحرين على حدٍ</w:t>
      </w:r>
      <w:r>
        <w:rPr>
          <w:rFonts w:hint="cs"/>
          <w:rtl/>
        </w:rPr>
        <w:t>ّ</w:t>
      </w:r>
      <w:r w:rsidRPr="004C7A04">
        <w:rPr>
          <w:rFonts w:hint="cs"/>
          <w:rtl/>
        </w:rPr>
        <w:t xml:space="preserve"> سواء بعد سيطرة الخوارج في عُمان، بعد شن</w:t>
      </w:r>
      <w:r>
        <w:rPr>
          <w:rFonts w:hint="cs"/>
          <w:rtl/>
        </w:rPr>
        <w:t>ِّ</w:t>
      </w:r>
      <w:r w:rsidRPr="004C7A04">
        <w:rPr>
          <w:rFonts w:hint="cs"/>
          <w:rtl/>
        </w:rPr>
        <w:t xml:space="preserve"> عدّة هجمات على جزيرة أوال وإحداث مجازر کبيرة فيها کالتي حدثت في جزيرة النبيه صالح وغيرها، إضافة</w:t>
      </w:r>
      <w:r>
        <w:rPr>
          <w:rFonts w:hint="cs"/>
          <w:rtl/>
        </w:rPr>
        <w:t>ً</w:t>
      </w:r>
      <w:r w:rsidRPr="004C7A04">
        <w:rPr>
          <w:rFonts w:hint="cs"/>
          <w:rtl/>
        </w:rPr>
        <w:t xml:space="preserve"> إلى قطع طريق الحاج القادم عبر </w:t>
      </w:r>
      <w:r w:rsidRPr="004C7A04">
        <w:rPr>
          <w:rFonts w:hint="cs"/>
          <w:rtl/>
        </w:rPr>
        <w:lastRenderedPageBreak/>
        <w:t>تلك الأراضي.</w:t>
      </w:r>
      <w:r w:rsidRPr="00E952B6">
        <w:rPr>
          <w:rFonts w:asciiTheme="majorBidi" w:eastAsiaTheme="majorEastAsia" w:hAnsiTheme="majorBidi" w:cstheme="majorBidi"/>
          <w:vertAlign w:val="superscript"/>
          <w:rtl/>
        </w:rPr>
        <w:footnoteReference w:id="404"/>
      </w:r>
    </w:p>
    <w:p w:rsidR="003A4733" w:rsidRPr="004C7A04" w:rsidRDefault="003A4733" w:rsidP="003A4733">
      <w:pPr>
        <w:rPr>
          <w:rtl/>
        </w:rPr>
      </w:pPr>
      <w:r w:rsidRPr="004C7A04">
        <w:rPr>
          <w:rFonts w:hint="cs"/>
          <w:rtl/>
        </w:rPr>
        <w:t xml:space="preserve">في ظلّ هذه الظروف الصعبة أصبح الخيار الأحسائي قويّاً، خاصة أنها تعيش حالة ‌استقرار سياسي نسبي في ظلّ حکومة الخوالد الباسطين نفوذهم في المنطقة، وکانت لهم دراية بطريق الحاج القادمين من تلك الأنحاء وحمايتها. </w:t>
      </w:r>
    </w:p>
    <w:p w:rsidR="003A4733" w:rsidRPr="004C7A04" w:rsidRDefault="003A4733" w:rsidP="003A4733">
      <w:pPr>
        <w:rPr>
          <w:rtl/>
        </w:rPr>
      </w:pPr>
      <w:r w:rsidRPr="004C7A04">
        <w:rPr>
          <w:rFonts w:hint="cs"/>
          <w:rtl/>
        </w:rPr>
        <w:t xml:space="preserve">علماً بأنّ طريق حاج الأحساء کان يسلکه الحجّاج الإيرانيون قبل ذلك التاريخ بعدة قرون، خصوصاً سکان الساحل الفارسي منهم، والقريبين منها ما ذکره صاحب (الفوائد الرضوية)، في ترجمة (علي بن الحسن بن على بن محمد الرح العامل ما نصه: «قال أخوه الشيخ أحمد في (الدرالمسلوك): </w:t>
      </w:r>
    </w:p>
    <w:p w:rsidR="003A4733" w:rsidRPr="004C7A04" w:rsidRDefault="003A4733" w:rsidP="003A4733">
      <w:pPr>
        <w:rPr>
          <w:rtl/>
        </w:rPr>
      </w:pPr>
      <w:r w:rsidRPr="004C7A04">
        <w:rPr>
          <w:rFonts w:hint="cs"/>
          <w:rtl/>
        </w:rPr>
        <w:t>«وفي سنة سبع وثمانين وألف أخذت الأعراب حجاج العجم، في طريق الحسا بعد ما حجوا، وفقد منهم خلق کثير، وکان فيمن فقد أخي الأصغر الشيخ علي وسلم أخي الأکبر الشيخ محمد، وکان قد مضى على طريق البحرين ومعه ابن ملا خليل القزويني الأخباري وجماعة، ونظم قصيدة مطلعها: «رکبنا مُتون البحر في لجة الأسرى، الأبيات».</w:t>
      </w:r>
      <w:r w:rsidRPr="00E952B6">
        <w:rPr>
          <w:rFonts w:asciiTheme="majorBidi" w:eastAsiaTheme="majorEastAsia" w:hAnsiTheme="majorBidi" w:cstheme="majorBidi"/>
          <w:vertAlign w:val="superscript"/>
          <w:rtl/>
        </w:rPr>
        <w:footnoteReference w:id="405"/>
      </w:r>
    </w:p>
    <w:p w:rsidR="003A4733" w:rsidRPr="004C7A04" w:rsidRDefault="003A4733" w:rsidP="003A4733">
      <w:pPr>
        <w:rPr>
          <w:rtl/>
        </w:rPr>
      </w:pPr>
      <w:r w:rsidRPr="004C7A04">
        <w:rPr>
          <w:rFonts w:hint="cs"/>
          <w:rtl/>
        </w:rPr>
        <w:t xml:space="preserve">وقد استمر ذلك الطريق محل استحسان لدى الحجاج الأعاجم خلال القرن الثالث عشر والرابع عشر الهجري، فقد کتب على نسخة من کتاب (في آداب السفر </w:t>
      </w:r>
      <w:r w:rsidRPr="004C7A04">
        <w:rPr>
          <w:rFonts w:hint="cs"/>
          <w:rtl/>
        </w:rPr>
        <w:lastRenderedPageBreak/>
        <w:t>والحج) للسيد م</w:t>
      </w:r>
      <w:r>
        <w:rPr>
          <w:rFonts w:hint="cs"/>
          <w:rtl/>
        </w:rPr>
        <w:t>حمد باقر بن محمد تقي... لناسخ م</w:t>
      </w:r>
      <w:r w:rsidRPr="004C7A04">
        <w:rPr>
          <w:rFonts w:hint="cs"/>
          <w:rtl/>
        </w:rPr>
        <w:t>ه</w:t>
      </w:r>
      <w:r>
        <w:rPr>
          <w:rFonts w:hint="cs"/>
          <w:rtl/>
        </w:rPr>
        <w:t>ج</w:t>
      </w:r>
      <w:r w:rsidRPr="004C7A04">
        <w:rPr>
          <w:rFonts w:hint="cs"/>
          <w:rtl/>
        </w:rPr>
        <w:t>و</w:t>
      </w:r>
      <w:r>
        <w:rPr>
          <w:rFonts w:hint="cs"/>
          <w:rtl/>
        </w:rPr>
        <w:t>ر</w:t>
      </w:r>
      <w:r w:rsidRPr="004C7A04">
        <w:rPr>
          <w:rFonts w:hint="cs"/>
          <w:rtl/>
        </w:rPr>
        <w:t xml:space="preserve">، على الغلاف الأول من المخطوط هذا التعليق الذي يعود لسنة 1249هـ: </w:t>
      </w:r>
    </w:p>
    <w:p w:rsidR="003A4733" w:rsidRPr="004C7A04" w:rsidRDefault="003A4733" w:rsidP="003A4733">
      <w:pPr>
        <w:rPr>
          <w:rtl/>
        </w:rPr>
      </w:pPr>
      <w:r w:rsidRPr="004C7A04">
        <w:rPr>
          <w:rFonts w:hint="cs"/>
          <w:rtl/>
        </w:rPr>
        <w:t>«بسم الله الرحمن الرحيم. ليعلم أنّ هذا المنسك قد اشتريناه من الأعراب الذين نهجوا حجاج العجم طريق مکة على طريق الأحساء والمطلب التخلص منه حتى لا يخفى. سنة التاسعة والأربعين بعد الألف والمائتين».</w:t>
      </w:r>
      <w:r w:rsidRPr="00E952B6">
        <w:rPr>
          <w:rFonts w:asciiTheme="majorBidi" w:eastAsiaTheme="majorEastAsia" w:hAnsiTheme="majorBidi" w:cstheme="majorBidi"/>
          <w:vertAlign w:val="superscript"/>
          <w:rtl/>
        </w:rPr>
        <w:footnoteReference w:id="406"/>
      </w:r>
    </w:p>
    <w:p w:rsidR="003A4733" w:rsidRPr="004C7A04" w:rsidRDefault="003A4733" w:rsidP="003A4733">
      <w:pPr>
        <w:rPr>
          <w:rtl/>
        </w:rPr>
      </w:pPr>
      <w:r w:rsidRPr="004C7A04">
        <w:rPr>
          <w:rFonts w:hint="cs"/>
          <w:rtl/>
        </w:rPr>
        <w:t>مما يقودنا إلى الجزم بأن الأحساء کانت تشکّل رابطةً هامة للحاج الإيراني، وطريقاً أساسيّاً يسلکه الحجاج العجم، لماتتمتع به من أهمية قصوى، وقدرة على تأمين الحاجّ عن غيره من الطرق الأخرى، وما هذه المراسلات إلّا نتيجة دراية ‌وخبرة قدم خلالها الحجاج من مناطق مختلفة من بلاد فارس، منهم من بندر بوشهر، وآخرون من خراسان، المشهد الرضوي، والحجاجُّ الإيرانيون الذين وصلوا إلى البصـرة، ولعل بعضهم من إصفهان أو غيرها من مناطق النفوذ الصفوي في تلك الفترة.</w:t>
      </w:r>
    </w:p>
    <w:p w:rsidR="003A4733" w:rsidRPr="004C7A04" w:rsidRDefault="003A4733" w:rsidP="003A4733">
      <w:pPr>
        <w:rPr>
          <w:rtl/>
        </w:rPr>
      </w:pPr>
      <w:r w:rsidRPr="004C7A04">
        <w:rPr>
          <w:rFonts w:hint="cs"/>
          <w:rtl/>
        </w:rPr>
        <w:t>هذه الرحلات لم تکن تأتي إلى الأحساء عن طريق البر لما يتخلل هذا الطريق من مخاطر ومشاکل مع بعض البدا</w:t>
      </w:r>
      <w:r>
        <w:rPr>
          <w:rFonts w:hint="cs"/>
          <w:rtl/>
        </w:rPr>
        <w:t>و</w:t>
      </w:r>
      <w:r w:rsidRPr="004C7A04">
        <w:rPr>
          <w:rFonts w:hint="cs"/>
          <w:rtl/>
        </w:rPr>
        <w:t>ة الذين يستغلون الحجاج من أجل النهب والسلب، وإنما تسلك الطريق البحري من الجهة الساحلية المطلة على الخليج [الفارسي] إلى ميناء العقير التابع للأحساء، ومنه إلى الديار المقدسة بالحجاز تحت الحماية الخالدية.</w:t>
      </w:r>
    </w:p>
    <w:p w:rsidR="003A4733" w:rsidRPr="00552FE3" w:rsidRDefault="003A4733" w:rsidP="00552FE3">
      <w:pPr>
        <w:ind w:firstLine="0"/>
        <w:rPr>
          <w:b/>
          <w:bCs/>
          <w:rtl/>
        </w:rPr>
      </w:pPr>
      <w:bookmarkStart w:id="292" w:name="_Toc82987528"/>
      <w:bookmarkStart w:id="293" w:name="_Toc82988255"/>
      <w:bookmarkStart w:id="294" w:name="_Toc83006747"/>
      <w:r w:rsidRPr="00552FE3">
        <w:rPr>
          <w:rFonts w:hint="cs"/>
          <w:b/>
          <w:bCs/>
          <w:rtl/>
        </w:rPr>
        <w:t>مشاکل الحاجّ الإيراني</w:t>
      </w:r>
      <w:bookmarkEnd w:id="292"/>
      <w:bookmarkEnd w:id="293"/>
      <w:bookmarkEnd w:id="294"/>
      <w:r w:rsidRPr="00552FE3">
        <w:rPr>
          <w:rFonts w:hint="cs"/>
          <w:b/>
          <w:bCs/>
          <w:rtl/>
        </w:rPr>
        <w:t>:</w:t>
      </w:r>
    </w:p>
    <w:p w:rsidR="003A4733" w:rsidRPr="004C7A04" w:rsidRDefault="003A4733" w:rsidP="003A4733">
      <w:pPr>
        <w:rPr>
          <w:rtl/>
        </w:rPr>
      </w:pPr>
      <w:r w:rsidRPr="004C7A04">
        <w:rPr>
          <w:rFonts w:hint="cs"/>
          <w:rtl/>
        </w:rPr>
        <w:t>کان هذا الطريق خياراً جيداً نظراً لتمي</w:t>
      </w:r>
      <w:r>
        <w:rPr>
          <w:rFonts w:hint="cs"/>
          <w:rtl/>
        </w:rPr>
        <w:t>ز</w:t>
      </w:r>
      <w:r w:rsidRPr="004C7A04">
        <w:rPr>
          <w:rFonts w:hint="cs"/>
          <w:rtl/>
        </w:rPr>
        <w:t>ه، وتوفيره عد</w:t>
      </w:r>
      <w:r w:rsidR="00DD45F2">
        <w:rPr>
          <w:rFonts w:hint="cs"/>
          <w:rtl/>
        </w:rPr>
        <w:t>ّ</w:t>
      </w:r>
      <w:r w:rsidRPr="004C7A04">
        <w:rPr>
          <w:rFonts w:hint="cs"/>
          <w:rtl/>
        </w:rPr>
        <w:t xml:space="preserve">ة أمور تشکّل نقطة هامة </w:t>
      </w:r>
      <w:r w:rsidRPr="004C7A04">
        <w:rPr>
          <w:rFonts w:hint="cs"/>
          <w:rtl/>
        </w:rPr>
        <w:lastRenderedPageBreak/>
        <w:t xml:space="preserve">للحاجّ الفارسي، يمکن تلخيصها في التالي: </w:t>
      </w:r>
    </w:p>
    <w:p w:rsidR="003A4733" w:rsidRPr="004C7A04" w:rsidRDefault="003A4733" w:rsidP="00DD45F2">
      <w:pPr>
        <w:ind w:firstLine="0"/>
        <w:rPr>
          <w:rtl/>
        </w:rPr>
      </w:pPr>
      <w:bookmarkStart w:id="295" w:name="_Toc83006748"/>
      <w:bookmarkStart w:id="296" w:name="_Toc82987529"/>
      <w:bookmarkStart w:id="297" w:name="_Toc82988256"/>
      <w:r w:rsidRPr="00552FE3">
        <w:rPr>
          <w:rFonts w:hint="cs"/>
          <w:b/>
          <w:bCs/>
          <w:rtl/>
        </w:rPr>
        <w:t>معرفة الطريق إلى الديار المقدسة:</w:t>
      </w:r>
      <w:bookmarkEnd w:id="295"/>
      <w:bookmarkEnd w:id="296"/>
      <w:bookmarkEnd w:id="297"/>
      <w:r w:rsidR="00DD45F2">
        <w:rPr>
          <w:rFonts w:hint="cs"/>
          <w:b/>
          <w:bCs/>
          <w:rtl/>
        </w:rPr>
        <w:t xml:space="preserve"> </w:t>
      </w:r>
      <w:r w:rsidRPr="004C7A04">
        <w:rPr>
          <w:rFonts w:hint="cs"/>
          <w:rtl/>
        </w:rPr>
        <w:t>إنّ معرفة الطريق المؤدي إلى المناطق المقدسة يتطلب خبرة بالمنطقة وبطرقها الوعرة من السالکة، الآمنة من الخطورة، وهو الأمر الذي کانت تفتقر لها حملة‌ الحج الإيرانية؛ لکونها في أرض غير أرضها، ناهيك عن حاجز اللغة الذي يکون عائقاً في التواصل مع سکان المناطق التي يمرّ عبرها الطريق.</w:t>
      </w:r>
    </w:p>
    <w:p w:rsidR="003A4733" w:rsidRPr="004C7A04" w:rsidRDefault="003A4733" w:rsidP="003A4733">
      <w:pPr>
        <w:rPr>
          <w:rtl/>
        </w:rPr>
      </w:pPr>
      <w:r w:rsidRPr="004C7A04">
        <w:rPr>
          <w:rFonts w:hint="cs"/>
          <w:rtl/>
        </w:rPr>
        <w:t>وقد کانت إدارة الحج الأحسائي المتمثل في دولة بني خالد حينها تمتلك تلك الدراية والخبرة الطويلة بالطرق وأنواعها، ومميزات کلٍ منها؛ لذا يکون من المجازفة والمخاطرة عدم الاستعانة بهم، فذلك قد يعرض الحاج للضياع.</w:t>
      </w:r>
    </w:p>
    <w:p w:rsidR="003A4733" w:rsidRPr="004C7A04" w:rsidRDefault="003A4733" w:rsidP="00DD45F2">
      <w:pPr>
        <w:ind w:firstLine="0"/>
        <w:rPr>
          <w:rtl/>
        </w:rPr>
      </w:pPr>
      <w:bookmarkStart w:id="298" w:name="_Toc82987530"/>
      <w:bookmarkStart w:id="299" w:name="_Toc82988257"/>
      <w:bookmarkStart w:id="300" w:name="_Toc83006749"/>
      <w:r w:rsidRPr="00552FE3">
        <w:rPr>
          <w:rFonts w:hint="cs"/>
          <w:b/>
          <w:bCs/>
          <w:rtl/>
        </w:rPr>
        <w:t>إکرام الحجيج وتوفير سبل الراحة لهم:</w:t>
      </w:r>
      <w:bookmarkEnd w:id="298"/>
      <w:bookmarkEnd w:id="299"/>
      <w:bookmarkEnd w:id="300"/>
      <w:r w:rsidRPr="00552FE3">
        <w:rPr>
          <w:rFonts w:hint="cs"/>
          <w:b/>
          <w:bCs/>
          <w:rtl/>
        </w:rPr>
        <w:t xml:space="preserve"> </w:t>
      </w:r>
      <w:r w:rsidRPr="004C7A04">
        <w:rPr>
          <w:rFonts w:hint="cs"/>
          <w:rtl/>
        </w:rPr>
        <w:t>و هو من المطالب التي أک</w:t>
      </w:r>
      <w:r>
        <w:rPr>
          <w:rFonts w:hint="cs"/>
          <w:rtl/>
        </w:rPr>
        <w:t>د</w:t>
      </w:r>
      <w:r w:rsidRPr="004C7A04">
        <w:rPr>
          <w:rFonts w:hint="cs"/>
          <w:rtl/>
        </w:rPr>
        <w:t>ت عليها المراسلات التي وردت بين الطرفين، فقد ورد في الرسالة السادسة: «فرخَّصوا حاجّي البيت العتيق وأذنوا في الناس بالحجّ من تلك الطريق، فالطريقة الأنيقة الوفاء بما وعدتُم في أمر حُجاج بيت الله الحرام، ورعاية ما عاهدتم في عابري سبيله الأحقّاء بوظائف الإعزاز والإکرام، فإنَّ الکريم إذا وَعَد وفى». وهو أمر ضروري، لما يتخلّل الطريق من مشاق و وعورة، لم يعتدها الحاج الإيراني الذي لم يألف التضاريس الوعرة والجافة التي هي من مميزات الطبيعة في الجزيرة العربية.</w:t>
      </w:r>
    </w:p>
    <w:p w:rsidR="003A4733" w:rsidRPr="004C7A04" w:rsidRDefault="003A4733" w:rsidP="00DD45F2">
      <w:pPr>
        <w:ind w:firstLine="0"/>
        <w:rPr>
          <w:rtl/>
        </w:rPr>
      </w:pPr>
      <w:bookmarkStart w:id="301" w:name="_Toc82987531"/>
      <w:bookmarkStart w:id="302" w:name="_Toc82988258"/>
      <w:bookmarkStart w:id="303" w:name="_Toc83006750"/>
      <w:r w:rsidRPr="00552FE3">
        <w:rPr>
          <w:rFonts w:hint="cs"/>
          <w:b/>
          <w:bCs/>
          <w:rtl/>
        </w:rPr>
        <w:t>توفير الحماية والأمن للحاج:</w:t>
      </w:r>
      <w:bookmarkEnd w:id="301"/>
      <w:bookmarkEnd w:id="302"/>
      <w:bookmarkEnd w:id="303"/>
      <w:r w:rsidRPr="00552FE3">
        <w:rPr>
          <w:rFonts w:hint="cs"/>
          <w:b/>
          <w:bCs/>
          <w:rtl/>
        </w:rPr>
        <w:t xml:space="preserve"> </w:t>
      </w:r>
      <w:r w:rsidRPr="004C7A04">
        <w:rPr>
          <w:rFonts w:hint="cs"/>
          <w:rtl/>
        </w:rPr>
        <w:t>يمرّ طريق الحاج الأحسائي في وسط الجزيره العربية على عدد من الأعراب والبدا</w:t>
      </w:r>
      <w:r>
        <w:rPr>
          <w:rFonts w:hint="cs"/>
          <w:rtl/>
        </w:rPr>
        <w:t>و</w:t>
      </w:r>
      <w:r w:rsidRPr="004C7A04">
        <w:rPr>
          <w:rFonts w:hint="cs"/>
          <w:rtl/>
        </w:rPr>
        <w:t>ة منهم الصالح الذي يکرم الحاج، ويقدم له الخدمات، ويعتبر ذلك شرفاً له، ومنهم السارق الذي يستغل عبورهم ليفرض عليهم الاتاوات، أو نهب ما لديهم من غنائم، وقد تصل إلى الاعتداء والقتل. الأمر الذي سبب إيذاء</w:t>
      </w:r>
      <w:r>
        <w:rPr>
          <w:rFonts w:hint="cs"/>
          <w:rtl/>
        </w:rPr>
        <w:t>ً</w:t>
      </w:r>
      <w:r w:rsidRPr="004C7A04">
        <w:rPr>
          <w:rFonts w:hint="cs"/>
          <w:rtl/>
        </w:rPr>
        <w:t xml:space="preserve"> نفسيّاً و خوفاً للحجيج الآمنين، وجعل من الأمور الملحة توفير رجال الأمن المدجّجين بالسلاح المستعدين لأي اعتداء قد يعترض طريق القافلة، وقد أشارت </w:t>
      </w:r>
      <w:r w:rsidRPr="004C7A04">
        <w:rPr>
          <w:rFonts w:hint="cs"/>
          <w:rtl/>
        </w:rPr>
        <w:lastRenderedPageBreak/>
        <w:t>لذلك المراسلات الآتية.</w:t>
      </w:r>
    </w:p>
    <w:p w:rsidR="003A4733" w:rsidRPr="004C7A04" w:rsidRDefault="003A4733" w:rsidP="003A4733">
      <w:pPr>
        <w:rPr>
          <w:rtl/>
        </w:rPr>
      </w:pPr>
      <w:r w:rsidRPr="004C7A04">
        <w:rPr>
          <w:rFonts w:hint="cs"/>
          <w:rtl/>
        </w:rPr>
        <w:t xml:space="preserve"> من ذلك ما نجد في الرسالة الثانية بالقول: «أن لا يألو جهداً في کفِّ أذ</w:t>
      </w:r>
      <w:r>
        <w:rPr>
          <w:rFonts w:hint="cs"/>
          <w:rtl/>
        </w:rPr>
        <w:t>ی</w:t>
      </w:r>
      <w:r w:rsidRPr="004C7A04">
        <w:rPr>
          <w:rFonts w:hint="cs"/>
          <w:rtl/>
        </w:rPr>
        <w:t xml:space="preserve"> الأعراب الطُغاة،‌و فكِ حبائل کيدِ يکادُ يکيد به سائر المردة العُتاة».</w:t>
      </w:r>
    </w:p>
    <w:p w:rsidR="003A4733" w:rsidRPr="004C7A04" w:rsidRDefault="003A4733" w:rsidP="003A4733">
      <w:pPr>
        <w:rPr>
          <w:rtl/>
        </w:rPr>
      </w:pPr>
      <w:r w:rsidRPr="004C7A04">
        <w:rPr>
          <w:rFonts w:hint="cs"/>
          <w:rtl/>
        </w:rPr>
        <w:t>وفي الرسالة الثالثة: «حُسن المعاشرة مع الحاجّ، وصونهم عما کاد يعترضهم في السّبيل [و] الفِجاج، وتوصية الأمير والعسکر، بإتيانهم زيارة ‌سيد البشر، عليه وآله سلام الله الأکبر».</w:t>
      </w:r>
    </w:p>
    <w:p w:rsidR="003A4733" w:rsidRPr="004C7A04" w:rsidRDefault="003A4733" w:rsidP="00316B6C">
      <w:pPr>
        <w:rPr>
          <w:rtl/>
        </w:rPr>
      </w:pPr>
      <w:bookmarkStart w:id="304" w:name="_Toc82987532"/>
      <w:bookmarkStart w:id="305" w:name="_Toc82988259"/>
      <w:bookmarkStart w:id="306" w:name="_Toc83006751"/>
      <w:r w:rsidRPr="00DD45F2">
        <w:rPr>
          <w:rFonts w:hint="cs"/>
          <w:b/>
          <w:bCs/>
          <w:rtl/>
        </w:rPr>
        <w:t>ب</w:t>
      </w:r>
      <w:r w:rsidR="00DD45F2">
        <w:rPr>
          <w:rFonts w:hint="cs"/>
          <w:b/>
          <w:bCs/>
          <w:rtl/>
        </w:rPr>
        <w:t>ُ</w:t>
      </w:r>
      <w:r w:rsidRPr="00DD45F2">
        <w:rPr>
          <w:rFonts w:hint="cs"/>
          <w:b/>
          <w:bCs/>
          <w:rtl/>
        </w:rPr>
        <w:t>عد الطريق عن نطاق سيطرة العثمانيين</w:t>
      </w:r>
      <w:bookmarkEnd w:id="304"/>
      <w:bookmarkEnd w:id="305"/>
      <w:bookmarkEnd w:id="306"/>
      <w:r w:rsidRPr="00DD45F2">
        <w:rPr>
          <w:rFonts w:hint="cs"/>
          <w:b/>
          <w:bCs/>
          <w:rtl/>
        </w:rPr>
        <w:t>:</w:t>
      </w:r>
      <w:r w:rsidR="00316B6C">
        <w:rPr>
          <w:rFonts w:hint="cs"/>
          <w:rtl/>
        </w:rPr>
        <w:t xml:space="preserve"> </w:t>
      </w:r>
      <w:r w:rsidRPr="004C7A04">
        <w:rPr>
          <w:rFonts w:hint="cs"/>
          <w:rtl/>
        </w:rPr>
        <w:t>من العوامل المهمة التي کان ينظر إليها الصفويون في طريق الحاج أن يکون بعيداً عن سيطرة الدولة العثمانية‌ التي کانت منافساً قويّاً لهم، وحيث أن الطريق البري في معظمه إما خاضعٌ لزعماء ورؤساء تابعين للسلطان العثماني، أو محفوف بالمخاطر الجمة في صحراء قاحلة، غير مأمون الجانب من اللصوص وقطّاع الطرق في منطقة يعتبرون هم أصحاب النفوذ والسيطرة فيها، فکان الخيار البحري إلى ميناء العقير، ومنه تحت حماية‌ الخوالد إلى بلاد الحجاز من الخيارت الممتازة، والمأمونة، وإن کان لا يبعد أن الخيار البري کان حضراً حينها، ‌لکثرة الحجاج القادمين من إيران، وسيطرة قبيلة بني خالد على معظم الطريق المؤدي من البصـرة إلى الأحساء، وکان يرافق الرحالة في بعض الرحلات حجاج من العراق، لتکون الرحلة في قافلة واحدة‌ تشق طريقها نحو الأحساء‌ لتکون طريقاً لهم إلى الديار المقدسة.</w:t>
      </w:r>
    </w:p>
    <w:p w:rsidR="003A4733" w:rsidRPr="004C7A04" w:rsidRDefault="003A4733" w:rsidP="00DD45F2">
      <w:pPr>
        <w:ind w:firstLine="0"/>
        <w:rPr>
          <w:rtl/>
        </w:rPr>
      </w:pPr>
      <w:bookmarkStart w:id="307" w:name="_Toc82987533"/>
      <w:bookmarkStart w:id="308" w:name="_Toc82988260"/>
      <w:bookmarkStart w:id="309" w:name="_Toc83006752"/>
      <w:r w:rsidRPr="00316B6C">
        <w:rPr>
          <w:rFonts w:hint="cs"/>
          <w:b/>
          <w:bCs/>
          <w:rtl/>
        </w:rPr>
        <w:t>أمراء الحجّ</w:t>
      </w:r>
      <w:bookmarkEnd w:id="307"/>
      <w:bookmarkEnd w:id="308"/>
      <w:bookmarkEnd w:id="309"/>
      <w:r w:rsidRPr="00316B6C">
        <w:rPr>
          <w:rFonts w:hint="cs"/>
          <w:b/>
          <w:bCs/>
          <w:rtl/>
        </w:rPr>
        <w:t xml:space="preserve"> :</w:t>
      </w:r>
      <w:r w:rsidR="00DD45F2">
        <w:rPr>
          <w:rFonts w:hint="cs"/>
          <w:b/>
          <w:bCs/>
          <w:rtl/>
        </w:rPr>
        <w:t xml:space="preserve"> </w:t>
      </w:r>
      <w:r w:rsidRPr="004C7A04">
        <w:rPr>
          <w:rFonts w:hint="cs"/>
          <w:rtl/>
        </w:rPr>
        <w:t>أمير الحاج</w:t>
      </w:r>
      <w:r w:rsidR="00DD45F2">
        <w:rPr>
          <w:rFonts w:hint="cs"/>
          <w:rtl/>
        </w:rPr>
        <w:t>،</w:t>
      </w:r>
      <w:r w:rsidRPr="004C7A04">
        <w:rPr>
          <w:rFonts w:hint="cs"/>
          <w:rtl/>
        </w:rPr>
        <w:t xml:space="preserve"> مصطلح تاريخي کان يستخدم منذ العصر الإسلامي الأول، ويعني أن يعين الحاکم (أميراً للحاج) يتول</w:t>
      </w:r>
      <w:r>
        <w:rPr>
          <w:rFonts w:hint="cs"/>
          <w:rtl/>
        </w:rPr>
        <w:t>ی</w:t>
      </w:r>
      <w:r w:rsidRPr="004C7A04">
        <w:rPr>
          <w:rFonts w:hint="cs"/>
          <w:rtl/>
        </w:rPr>
        <w:t xml:space="preserve"> قيادة الحاج والقيام على شؤونهم، فکان هناك أمير الحاج العر</w:t>
      </w:r>
      <w:r>
        <w:rPr>
          <w:rFonts w:hint="cs"/>
          <w:rtl/>
        </w:rPr>
        <w:t>ا</w:t>
      </w:r>
      <w:r w:rsidRPr="004C7A04">
        <w:rPr>
          <w:rFonts w:hint="cs"/>
          <w:rtl/>
        </w:rPr>
        <w:t xml:space="preserve">قي، وأمير الحاج الشامي، ؤأمير الحاج المصري، وأمير الحاج اليمني، وتشير المصادر إلى اهتمام الحجاج بأمير الحاج ضمن الوفود المتحرکة إلى الديار المقدسة، وکان يتم اختياره من أعيان البلاد وکبرائها المعتمدين والموثوقين لديها. </w:t>
      </w:r>
    </w:p>
    <w:p w:rsidR="003A4733" w:rsidRPr="004C7A04" w:rsidRDefault="003A4733" w:rsidP="003A4733">
      <w:pPr>
        <w:rPr>
          <w:rtl/>
        </w:rPr>
      </w:pPr>
      <w:r w:rsidRPr="004C7A04">
        <w:rPr>
          <w:rFonts w:hint="cs"/>
          <w:rtl/>
        </w:rPr>
        <w:lastRenderedPageBreak/>
        <w:t xml:space="preserve">والذي نفهمه من المصادر حول أمراء الحاج في هذه الحقبة في العصر الصفوي ودور الأحسائيين في أنّ رکب الحجّ الإيراني يسير ضمن أميرين واحد لرکب الحج الإيراني، وآخر لرکب الحجّ الأحسائي، وقد يصحبهم في بعض الحالات رکب الحج العراقي، المختار من والي بغداد، يقول صاحب کتاب (نزهة الجليس ومنية الأديب الأنيس) المعاصر للدولة‌الصفوية، وهو يستطرد أحداث سنة 1132هـ، وزيارة ‌أمير الحاج الأحسائي السلطان حسين: «فلما کان يوم الجمعة تاسع شهر رجب ورد إلى إصفهان أمير الحاج الحسائي الشيخ محمد بن خالد آل غرير، من صوب سعودن شيخ بني خالد، </w:t>
      </w:r>
      <w:r>
        <w:rPr>
          <w:rFonts w:hint="cs"/>
          <w:rtl/>
        </w:rPr>
        <w:t>ونزل بمحل لطيف فايح عاطر يسمی (ق</w:t>
      </w:r>
      <w:r w:rsidRPr="004C7A04">
        <w:rPr>
          <w:rFonts w:hint="cs"/>
          <w:rtl/>
        </w:rPr>
        <w:t>هوة الناظر) بأعلی حارة الخاجو، فأقام عشرة‌ أيام بإصفهان، ثم رحل إلى مدينة قزوين لملازمة السلطان ...».</w:t>
      </w:r>
      <w:r w:rsidRPr="00221A8D">
        <w:rPr>
          <w:rFonts w:asciiTheme="majorBidi" w:eastAsiaTheme="majorEastAsia" w:hAnsiTheme="majorBidi" w:cstheme="majorBidi"/>
          <w:vertAlign w:val="superscript"/>
          <w:rtl/>
        </w:rPr>
        <w:footnoteReference w:id="407"/>
      </w:r>
    </w:p>
    <w:p w:rsidR="003A4733" w:rsidRPr="004C7A04" w:rsidRDefault="003A4733" w:rsidP="003A4733">
      <w:pPr>
        <w:rPr>
          <w:rtl/>
        </w:rPr>
      </w:pPr>
      <w:r>
        <w:rPr>
          <w:rFonts w:hint="cs"/>
          <w:rtl/>
        </w:rPr>
        <w:t>إلی أن يقول: «فلما کان ضحی</w:t>
      </w:r>
      <w:r w:rsidRPr="004C7A04">
        <w:rPr>
          <w:rFonts w:hint="cs"/>
          <w:rtl/>
        </w:rPr>
        <w:t xml:space="preserve"> السبت من ثامن شهر شعبان المعظم، عام اثنين وثلاثين و مائة وألف من هجرة النبي المکرم، لازم أمير الحاج مذکور في قزوين السلطان رفيع المرتبة والشأن، المشهور في الخافقين،‌</w:t>
      </w:r>
      <w:r>
        <w:rPr>
          <w:rFonts w:hint="cs"/>
          <w:rtl/>
        </w:rPr>
        <w:t xml:space="preserve"> </w:t>
      </w:r>
      <w:r w:rsidRPr="004C7A04">
        <w:rPr>
          <w:rFonts w:hint="cs"/>
          <w:rtl/>
        </w:rPr>
        <w:t>واهب الألوف من صنوف الورق والعين، الملك المؤيد الشاه السلطان حسين، لا زال بجوار ربه قرير العين، صحبة الأمير المکرم ميرزا رحيم الحکيم باشي،‌</w:t>
      </w:r>
      <w:r>
        <w:rPr>
          <w:rFonts w:hint="cs"/>
          <w:rtl/>
        </w:rPr>
        <w:t xml:space="preserve"> </w:t>
      </w:r>
      <w:r w:rsidRPr="004C7A04">
        <w:rPr>
          <w:rFonts w:hint="cs"/>
          <w:rtl/>
        </w:rPr>
        <w:t>أي حکيم الحکما، والفاضل العل</w:t>
      </w:r>
      <w:r w:rsidR="00DD45F2">
        <w:rPr>
          <w:rFonts w:hint="cs"/>
          <w:rtl/>
        </w:rPr>
        <w:t>ّ</w:t>
      </w:r>
      <w:r w:rsidRPr="004C7A04">
        <w:rPr>
          <w:rFonts w:hint="cs"/>
          <w:rtl/>
        </w:rPr>
        <w:t>امة، شيخ الإسلام، ‌الملا محمد حسين ملا باشي، أي عالم العلماء، فأکرمه وأحسن مثواه، وأجزل صلته وعطاه».</w:t>
      </w:r>
      <w:r w:rsidRPr="00221A8D">
        <w:rPr>
          <w:rFonts w:asciiTheme="majorBidi" w:eastAsiaTheme="majorEastAsia" w:hAnsiTheme="majorBidi" w:cstheme="majorBidi"/>
          <w:vertAlign w:val="superscript"/>
          <w:rtl/>
        </w:rPr>
        <w:footnoteReference w:id="408"/>
      </w:r>
    </w:p>
    <w:p w:rsidR="003A4733" w:rsidRPr="004C7A04" w:rsidRDefault="003A4733" w:rsidP="003A4733">
      <w:pPr>
        <w:rPr>
          <w:rtl/>
        </w:rPr>
      </w:pPr>
      <w:r w:rsidRPr="004C7A04">
        <w:rPr>
          <w:rFonts w:hint="cs"/>
          <w:rtl/>
        </w:rPr>
        <w:t xml:space="preserve">ومن خلال النصّ يتضح أنه کانت هناك زيارات من بني خالد إلى السلطان </w:t>
      </w:r>
      <w:r w:rsidRPr="004C7A04">
        <w:rPr>
          <w:rFonts w:hint="cs"/>
          <w:rtl/>
        </w:rPr>
        <w:lastRenderedPageBreak/>
        <w:t>حسين رأس الدولة ‌الصفوية، وأن عناية ‌الخ</w:t>
      </w:r>
      <w:r>
        <w:rPr>
          <w:rFonts w:hint="cs"/>
          <w:rtl/>
        </w:rPr>
        <w:t>والد بالحاج الإيراني تبدأ</w:t>
      </w:r>
      <w:r w:rsidRPr="004C7A04">
        <w:rPr>
          <w:rFonts w:hint="cs"/>
          <w:rtl/>
        </w:rPr>
        <w:t xml:space="preserve"> من بلاد فارس إلى الأحساء، ومنها إلى مکة المکرمة ثم المدينة ‌المنورة، إلى رجوع الحاج إلى ديارهم سالمين، کما کانت الدولة الصفوية ‌تعتني بأمير الحاج الأحسائي،‌ وتسعی إلى راحته وکسب ودّه ورضاه.</w:t>
      </w:r>
    </w:p>
    <w:p w:rsidR="003A4733" w:rsidRPr="004C7A04" w:rsidRDefault="003A4733" w:rsidP="003A4733">
      <w:pPr>
        <w:rPr>
          <w:rtl/>
        </w:rPr>
      </w:pPr>
      <w:r w:rsidRPr="004C7A04">
        <w:rPr>
          <w:rFonts w:hint="cs"/>
          <w:rtl/>
        </w:rPr>
        <w:t>إن</w:t>
      </w:r>
      <w:r>
        <w:rPr>
          <w:rFonts w:hint="cs"/>
          <w:rtl/>
        </w:rPr>
        <w:t>ّ</w:t>
      </w:r>
      <w:r w:rsidRPr="004C7A04">
        <w:rPr>
          <w:rFonts w:hint="cs"/>
          <w:rtl/>
        </w:rPr>
        <w:t xml:space="preserve"> الحج</w:t>
      </w:r>
      <w:r>
        <w:rPr>
          <w:rFonts w:hint="cs"/>
          <w:rtl/>
        </w:rPr>
        <w:t>ّ</w:t>
      </w:r>
      <w:r w:rsidRPr="004C7A04">
        <w:rPr>
          <w:rFonts w:hint="cs"/>
          <w:rtl/>
        </w:rPr>
        <w:t>اج القادمين من بلاد فارس من أنحاء الدولة الصفوية المختلفة، سواء من قزوين أو إصفهان أو أرض خراسان (مشهد الرضا</w:t>
      </w:r>
      <w:r>
        <w:rPr>
          <w:rFonts w:hint="cs"/>
        </w:rPr>
        <w:sym w:font="Zar75 Symbols" w:char="F037"/>
      </w:r>
      <w:r w:rsidRPr="004C7A04">
        <w:rPr>
          <w:rFonts w:hint="cs"/>
          <w:rtl/>
        </w:rPr>
        <w:t>)، أو غيرها.</w:t>
      </w:r>
    </w:p>
    <w:p w:rsidR="003A4733" w:rsidRPr="004C7A04" w:rsidRDefault="003A4733" w:rsidP="003A4733">
      <w:pPr>
        <w:rPr>
          <w:rtl/>
        </w:rPr>
      </w:pPr>
      <w:r w:rsidRPr="004C7A04">
        <w:rPr>
          <w:rFonts w:hint="cs"/>
          <w:rtl/>
        </w:rPr>
        <w:t>إنّ هذه العلاقة استمرت لسنوات طويلة أقلها بين سنة 1120ـ1195هـ، التي کان فيها الشيخ ناصر الدين بن بهاء الدين الخطي وزيراً ومستشاراً للشيخ سعدون، واستمرت إلى سنة 11335هـ، آخر أيام الشيخ سعدون، کما لا يبعد استمرارها إلى بعد هذا التاريخ.</w:t>
      </w:r>
    </w:p>
    <w:p w:rsidR="003A4733" w:rsidRPr="004C7A04" w:rsidRDefault="003A4733" w:rsidP="00DD45F2">
      <w:pPr>
        <w:ind w:firstLine="0"/>
        <w:rPr>
          <w:rtl/>
        </w:rPr>
      </w:pPr>
      <w:bookmarkStart w:id="310" w:name="_Toc82987534"/>
      <w:bookmarkStart w:id="311" w:name="_Toc82988261"/>
      <w:bookmarkStart w:id="312" w:name="_Toc83006753"/>
      <w:r w:rsidRPr="00316B6C">
        <w:rPr>
          <w:rFonts w:hint="cs"/>
          <w:b/>
          <w:bCs/>
          <w:rtl/>
        </w:rPr>
        <w:t>طريق الدعوة للحج</w:t>
      </w:r>
      <w:bookmarkEnd w:id="310"/>
      <w:bookmarkEnd w:id="311"/>
      <w:bookmarkEnd w:id="312"/>
      <w:r w:rsidRPr="00316B6C">
        <w:rPr>
          <w:rFonts w:hint="cs"/>
          <w:b/>
          <w:bCs/>
          <w:rtl/>
        </w:rPr>
        <w:t>:</w:t>
      </w:r>
      <w:r w:rsidR="00DD45F2">
        <w:rPr>
          <w:rFonts w:hint="cs"/>
          <w:b/>
          <w:bCs/>
          <w:rtl/>
        </w:rPr>
        <w:t xml:space="preserve"> </w:t>
      </w:r>
      <w:r w:rsidRPr="004C7A04">
        <w:rPr>
          <w:rFonts w:hint="cs"/>
          <w:rtl/>
        </w:rPr>
        <w:t>لکلّ بلد عاداتها و تقاليدها في دعوة الناس للحج، وإعلامهم بأنّ موسم الحج قد أقبل، فمن أراد الالتحاق بالقافلة عليه الاستعداد لذلك، ويتضمن هذا العرض التشويق وإثارة المشاعر الدينية‌ لد</w:t>
      </w:r>
      <w:r>
        <w:rPr>
          <w:rFonts w:hint="cs"/>
          <w:rtl/>
        </w:rPr>
        <w:t>ی</w:t>
      </w:r>
      <w:r w:rsidRPr="004C7A04">
        <w:rPr>
          <w:rFonts w:hint="cs"/>
          <w:rtl/>
        </w:rPr>
        <w:t xml:space="preserve"> الناس لحثهم وتشجيعهم بالتوجه للحج، وهي تعدّ جزءاً من التراث والموروث، والفلک</w:t>
      </w:r>
      <w:r>
        <w:rPr>
          <w:rFonts w:hint="cs"/>
          <w:rtl/>
        </w:rPr>
        <w:t>ل</w:t>
      </w:r>
      <w:r w:rsidRPr="004C7A04">
        <w:rPr>
          <w:rFonts w:hint="cs"/>
          <w:rtl/>
        </w:rPr>
        <w:t>ور الشعبي، وهنا يطالعنا السيد عباس المکي، أثناء وجوده في إصفهان في هذه الفترة التي هي محل دراستنا عن مشاهداته، عن الآلية التي کانت تستخدمها الدولة ‌الصفوية لإعلام الناس بدخول موسم الذهاب لأداء فريضة الحج فيقول:</w:t>
      </w:r>
    </w:p>
    <w:p w:rsidR="003A4733" w:rsidRPr="004C7A04" w:rsidRDefault="003A4733" w:rsidP="00D16CD4">
      <w:pPr>
        <w:rPr>
          <w:rtl/>
        </w:rPr>
      </w:pPr>
      <w:r w:rsidRPr="004C7A04">
        <w:rPr>
          <w:rFonts w:hint="cs"/>
          <w:rtl/>
        </w:rPr>
        <w:t>«فلما کان خامس وعشرون من شهر شعبان المعظم عام ألف ومائة واحد وثلاثين من هجرة النبي المکرم</w:t>
      </w:r>
      <w:r w:rsidRPr="004C7A04">
        <w:rPr>
          <w:rFonts w:hint="cs"/>
        </w:rPr>
        <w:sym w:font="Zar75 Symbols" w:char="F039"/>
      </w:r>
      <w:r w:rsidRPr="004C7A04">
        <w:rPr>
          <w:rFonts w:hint="cs"/>
          <w:rtl/>
        </w:rPr>
        <w:t xml:space="preserve">، وصل إلينا في إصفهان من قزوين أمير الحاج السيد مصطفی، ‌من صوب باشا بغداد حسن باشا، وفي سادس وعشرين من الشهر المذکور، دارت ناقة الحج بإصفهان، وکيفية ذلك بأنهم يشدون المحامل ويسمّونها </w:t>
      </w:r>
      <w:r w:rsidRPr="004C7A04">
        <w:rPr>
          <w:rFonts w:hint="cs"/>
          <w:rtl/>
        </w:rPr>
        <w:lastRenderedPageBreak/>
        <w:t>الکجاوات على ظهور الجمال، ويرکبون فوقها الأطفال، وکلهم لابسون الإحرام، ورافعون صوتهم بالتلبية لربّ الأنام، يحثون الناس لحجّ البيت الحرام، فيحصل الشوق للحج، ويرع الناس من کلّ فج، ويرکب ذلك اليوم الأمير ويطوف في البلاد موکب کبير، فمن اشتاق لزيارة رسول الله</w:t>
      </w:r>
      <w:r w:rsidR="00D16CD4">
        <w:rPr>
          <w:rFonts w:hint="cs"/>
        </w:rPr>
        <w:sym w:font="Zar75 Symbols" w:char="F039"/>
      </w:r>
      <w:r w:rsidRPr="004C7A04">
        <w:rPr>
          <w:rFonts w:hint="cs"/>
          <w:rtl/>
        </w:rPr>
        <w:t xml:space="preserve"> و حج بيته،</w:t>
      </w:r>
      <w:r w:rsidRPr="006B4C7C">
        <w:rPr>
          <w:rFonts w:asciiTheme="majorBidi" w:eastAsiaTheme="majorEastAsia" w:hAnsiTheme="majorBidi" w:cstheme="majorBidi"/>
          <w:vertAlign w:val="superscript"/>
          <w:rtl/>
        </w:rPr>
        <w:footnoteReference w:id="409"/>
      </w:r>
      <w:r w:rsidRPr="004C7A04">
        <w:rPr>
          <w:rFonts w:hint="cs"/>
          <w:rtl/>
        </w:rPr>
        <w:t>...».</w:t>
      </w:r>
      <w:r w:rsidRPr="006B4C7C">
        <w:rPr>
          <w:rFonts w:asciiTheme="majorBidi" w:eastAsiaTheme="majorEastAsia" w:hAnsiTheme="majorBidi" w:cstheme="majorBidi"/>
          <w:vertAlign w:val="superscript"/>
          <w:rtl/>
        </w:rPr>
        <w:footnoteReference w:id="410"/>
      </w:r>
      <w:r w:rsidRPr="004C7A04">
        <w:rPr>
          <w:rFonts w:hint="cs"/>
          <w:rtl/>
        </w:rPr>
        <w:t xml:space="preserve"> يستعد ويبادر للانضمام إليهم.</w:t>
      </w:r>
    </w:p>
    <w:p w:rsidR="003A4733" w:rsidRDefault="003A4733" w:rsidP="003A4733">
      <w:pPr>
        <w:rPr>
          <w:rtl/>
        </w:rPr>
      </w:pPr>
      <w:r w:rsidRPr="004C7A04">
        <w:rPr>
          <w:rFonts w:hint="cs"/>
          <w:rtl/>
        </w:rPr>
        <w:t>ولعلّ نفس ال</w:t>
      </w:r>
      <w:r>
        <w:rPr>
          <w:rFonts w:hint="cs"/>
          <w:rtl/>
        </w:rPr>
        <w:t>ط</w:t>
      </w:r>
      <w:r w:rsidRPr="004C7A04">
        <w:rPr>
          <w:rFonts w:hint="cs"/>
          <w:rtl/>
        </w:rPr>
        <w:t>ريقة تحدث في عدد من المدن، يجتمع بعدها الحاج</w:t>
      </w:r>
      <w:r w:rsidR="00316B6C">
        <w:rPr>
          <w:rFonts w:hint="cs"/>
          <w:rtl/>
        </w:rPr>
        <w:t>ّ</w:t>
      </w:r>
      <w:r w:rsidRPr="004C7A04">
        <w:rPr>
          <w:rFonts w:hint="cs"/>
          <w:rtl/>
        </w:rPr>
        <w:t xml:space="preserve"> من المناطق المختلفة ليسيروا في موکب موحد يضم جميع الحاج</w:t>
      </w:r>
      <w:r w:rsidR="00316B6C">
        <w:rPr>
          <w:rFonts w:hint="cs"/>
          <w:rtl/>
        </w:rPr>
        <w:t>ّ</w:t>
      </w:r>
      <w:r w:rsidRPr="004C7A04">
        <w:rPr>
          <w:rFonts w:hint="cs"/>
          <w:rtl/>
        </w:rPr>
        <w:t>.</w:t>
      </w:r>
    </w:p>
    <w:p w:rsidR="006E305D" w:rsidRPr="006E305D" w:rsidRDefault="006E305D" w:rsidP="003A4733">
      <w:pPr>
        <w:rPr>
          <w:sz w:val="18"/>
          <w:szCs w:val="18"/>
          <w:rtl/>
        </w:rPr>
      </w:pPr>
    </w:p>
    <w:p w:rsidR="003A4733" w:rsidRDefault="003A4733" w:rsidP="00D16CD4">
      <w:pPr>
        <w:ind w:firstLine="0"/>
        <w:rPr>
          <w:rtl/>
        </w:rPr>
      </w:pPr>
      <w:bookmarkStart w:id="313" w:name="_Toc83006754"/>
      <w:bookmarkStart w:id="314" w:name="_Toc82987535"/>
      <w:bookmarkStart w:id="315" w:name="_Toc82988262"/>
      <w:r w:rsidRPr="00316B6C">
        <w:rPr>
          <w:rFonts w:hint="cs"/>
          <w:b/>
          <w:bCs/>
          <w:rtl/>
        </w:rPr>
        <w:t>وقت انطلاق الحاج</w:t>
      </w:r>
      <w:r w:rsidR="00316B6C">
        <w:rPr>
          <w:rFonts w:hint="cs"/>
          <w:b/>
          <w:bCs/>
          <w:rtl/>
        </w:rPr>
        <w:t>ّ</w:t>
      </w:r>
      <w:r w:rsidRPr="00316B6C">
        <w:rPr>
          <w:rFonts w:hint="cs"/>
          <w:b/>
          <w:bCs/>
          <w:rtl/>
        </w:rPr>
        <w:t>:</w:t>
      </w:r>
      <w:bookmarkEnd w:id="313"/>
      <w:r w:rsidRPr="00316B6C">
        <w:rPr>
          <w:rFonts w:hint="cs"/>
          <w:b/>
          <w:bCs/>
          <w:rtl/>
        </w:rPr>
        <w:t xml:space="preserve"> </w:t>
      </w:r>
      <w:bookmarkEnd w:id="314"/>
      <w:bookmarkEnd w:id="315"/>
      <w:r w:rsidRPr="004C7A04">
        <w:rPr>
          <w:rFonts w:hint="cs"/>
          <w:rtl/>
        </w:rPr>
        <w:t>من خلال ما سبق من إشارات لقدوم</w:t>
      </w:r>
      <w:r>
        <w:rPr>
          <w:rFonts w:hint="cs"/>
          <w:rtl/>
        </w:rPr>
        <w:t xml:space="preserve"> </w:t>
      </w:r>
      <w:r w:rsidRPr="004C7A04">
        <w:rPr>
          <w:rFonts w:hint="cs"/>
          <w:rtl/>
        </w:rPr>
        <w:t>أمير الحاج الأحسائي الشيخ محمد بن خالد آل غرير في شهر شعبان سنة 1132هـ، وقدوم السيد مصطفی أمير الحاج العراقي من بغداد لمرافقة الحجيج من إيران من السنة التي قبلها 1131هـ، يتضح أن الحرکة للحج في بلاد فارس تبد</w:t>
      </w:r>
      <w:r>
        <w:rPr>
          <w:rFonts w:hint="cs"/>
          <w:rtl/>
        </w:rPr>
        <w:t>أ</w:t>
      </w:r>
      <w:r w:rsidRPr="004C7A04">
        <w:rPr>
          <w:rFonts w:hint="cs"/>
          <w:rtl/>
        </w:rPr>
        <w:t xml:space="preserve"> من نهاية شهر شعبان أو بداية شهر رمضان. نظراً لبعد الطريق، و تحسُّباً لما يتخلله من مشاق ومشاکل قد تکون غير متوقعة، وضمان الوصول قبل موسم الحج إلى الديار المقدسة.</w:t>
      </w:r>
    </w:p>
    <w:p w:rsidR="007D31E7" w:rsidRDefault="007D31E7" w:rsidP="00D16CD4">
      <w:pPr>
        <w:ind w:firstLine="0"/>
        <w:jc w:val="center"/>
        <w:rPr>
          <w:b/>
          <w:bCs/>
          <w:rtl/>
        </w:rPr>
      </w:pPr>
      <w:bookmarkStart w:id="316" w:name="_Toc82987536"/>
      <w:bookmarkStart w:id="317" w:name="_Toc82988263"/>
      <w:bookmarkStart w:id="318" w:name="_Toc83006755"/>
    </w:p>
    <w:p w:rsidR="003A4733" w:rsidRDefault="003A4733" w:rsidP="00D16CD4">
      <w:pPr>
        <w:ind w:firstLine="0"/>
        <w:jc w:val="center"/>
        <w:rPr>
          <w:b/>
          <w:bCs/>
          <w:rtl/>
        </w:rPr>
      </w:pPr>
      <w:r w:rsidRPr="00316B6C">
        <w:rPr>
          <w:rFonts w:hint="cs"/>
          <w:b/>
          <w:bCs/>
          <w:rtl/>
        </w:rPr>
        <w:t>نصوص الرسائل</w:t>
      </w:r>
      <w:bookmarkEnd w:id="316"/>
      <w:bookmarkEnd w:id="317"/>
      <w:bookmarkEnd w:id="318"/>
      <w:r w:rsidRPr="00316B6C">
        <w:rPr>
          <w:rFonts w:hint="cs"/>
          <w:b/>
          <w:bCs/>
          <w:rtl/>
        </w:rPr>
        <w:t>:</w:t>
      </w:r>
    </w:p>
    <w:p w:rsidR="007D31E7" w:rsidRPr="007D31E7" w:rsidRDefault="007D31E7" w:rsidP="00D16CD4">
      <w:pPr>
        <w:ind w:firstLine="0"/>
        <w:jc w:val="center"/>
        <w:rPr>
          <w:b/>
          <w:bCs/>
          <w:sz w:val="10"/>
          <w:szCs w:val="10"/>
          <w:rtl/>
        </w:rPr>
      </w:pPr>
    </w:p>
    <w:p w:rsidR="003A4733" w:rsidRPr="004C7A04" w:rsidRDefault="003A4733" w:rsidP="003A4733">
      <w:pPr>
        <w:rPr>
          <w:rtl/>
        </w:rPr>
      </w:pPr>
      <w:r w:rsidRPr="004C7A04">
        <w:rPr>
          <w:rFonts w:hint="cs"/>
          <w:rtl/>
        </w:rPr>
        <w:t xml:space="preserve">يبلغ عدد الرسائل التي استطعنا الحصول عليها (11) رسالة ذکرها الشيخ </w:t>
      </w:r>
      <w:r w:rsidRPr="004C7A04">
        <w:rPr>
          <w:rFonts w:hint="cs"/>
          <w:rtl/>
        </w:rPr>
        <w:lastRenderedPageBreak/>
        <w:t xml:space="preserve">حسين الواثقي في کتابه (ذخائر الحرمين الشريفين)، مرسلة من المسؤولين في الدولة الصفوية إلى الشيخ سعدون الخالدي، والشيخ ناصر الدين الأحسائي، وقد کتبت بلغة أدبية راقية، تنم عن مکنة لغوية عالية، إلّا أنه يمکن ملاحظة عدّة أمور عليها: </w:t>
      </w:r>
    </w:p>
    <w:p w:rsidR="003A4733" w:rsidRPr="004C7A04" w:rsidRDefault="003A4733" w:rsidP="003A4733">
      <w:pPr>
        <w:rPr>
          <w:rtl/>
        </w:rPr>
      </w:pPr>
      <w:r>
        <w:rPr>
          <w:rFonts w:hint="cs"/>
          <w:rtl/>
        </w:rPr>
        <w:t>ف</w:t>
      </w:r>
      <w:r w:rsidRPr="004C7A04">
        <w:rPr>
          <w:rFonts w:hint="cs"/>
          <w:rtl/>
        </w:rPr>
        <w:t>ي</w:t>
      </w:r>
      <w:r>
        <w:rPr>
          <w:rFonts w:hint="cs"/>
          <w:rtl/>
        </w:rPr>
        <w:t xml:space="preserve"> هذه ال</w:t>
      </w:r>
      <w:r w:rsidRPr="004C7A04">
        <w:rPr>
          <w:rFonts w:hint="cs"/>
          <w:rtl/>
        </w:rPr>
        <w:t xml:space="preserve">رسائل </w:t>
      </w:r>
      <w:r>
        <w:rPr>
          <w:rFonts w:hint="cs"/>
          <w:rtl/>
        </w:rPr>
        <w:t xml:space="preserve">أنها </w:t>
      </w:r>
      <w:r w:rsidRPr="004C7A04">
        <w:rPr>
          <w:rFonts w:hint="cs"/>
          <w:rtl/>
        </w:rPr>
        <w:t>غير تفاعلية</w:t>
      </w:r>
      <w:r>
        <w:rPr>
          <w:rFonts w:hint="cs"/>
          <w:rtl/>
        </w:rPr>
        <w:t>، فه</w:t>
      </w:r>
      <w:r w:rsidRPr="004C7A04">
        <w:rPr>
          <w:rFonts w:hint="cs"/>
          <w:rtl/>
        </w:rPr>
        <w:t>ي من طرف واحد فقط مما أفقدها جانباً مهماً عن معرفة الدور الأحسائي في طريق الحاج، وما يقدمه من خدمات؛ إذ المتوقع أنّ الرسائل المفقودة تتضمن عرض الخدمات التي کان يعمل عليها الطرف الأحسائي لخدمة الحاج، من توفير سبل الراحة والأمن والأمان لبلوغ الحاج الإيراني إلى الديار المقدسة إلى حين رجوعه، فکانت الرسائل الأخری معظمها تقدم الثناء الجليل والمدح الجليل مقابل ذلك، وهذا بلا شك أفقد جزءاً مهمّاً من التاريخ الأحسائي.</w:t>
      </w:r>
    </w:p>
    <w:p w:rsidR="003A4733" w:rsidRPr="004C7A04" w:rsidRDefault="003A4733" w:rsidP="003A4733">
      <w:pPr>
        <w:rPr>
          <w:rtl/>
        </w:rPr>
      </w:pPr>
      <w:r w:rsidRPr="004C7A04">
        <w:rPr>
          <w:rFonts w:hint="cs"/>
          <w:rtl/>
        </w:rPr>
        <w:t>افتقرت الرسائل إلی الأسماء والشخصيات الذين شملتهم رحلة الحج أو بعض الأحداث التي وقعت في الطريق، إضافة إلى خلوها من ذکر أي جوانب تفصيلية تکشف عن طبيعة الخدمات ومقدار المنجز منها، مما يجعل الرسائل سطحية ـ​رغم أهميتها ـ وقائمةً على المجاملات في معظمها ومرتکزة على جانب الصياغة الأدبية دون التوغل في عمق العلاقة التي کانت بين الطرفين، مما جعل مجال الاستفادة ‌منها محدوداً، قياساً لکمية الرسائل المتبادلة بينهما.</w:t>
      </w:r>
    </w:p>
    <w:p w:rsidR="003A4733" w:rsidRPr="004C7A04" w:rsidRDefault="003A4733" w:rsidP="003A4733">
      <w:pPr>
        <w:rPr>
          <w:rtl/>
        </w:rPr>
      </w:pPr>
      <w:r w:rsidRPr="004C7A04">
        <w:rPr>
          <w:rFonts w:hint="cs"/>
          <w:rtl/>
        </w:rPr>
        <w:t xml:space="preserve">کما افتقرت الرسائل في معظمها إلى التاريخ، والبعض الآخر إلى أسماء الأشخاص المرسلين کعبارة: «من أحد رجال الدولة الصفوية» کمافي الرسالة الثالثة، أو «أحد رجال الدولة الصفوية، الذي کان في بندر بوشهر»، کما في الرسالة التاسعة، أو لشخصية غير معروفة کالميرزا محمد حسين الحسيني أمير العساکر الإيرانيين في </w:t>
      </w:r>
      <w:r w:rsidRPr="004C7A04">
        <w:rPr>
          <w:rFonts w:hint="cs"/>
          <w:rtl/>
        </w:rPr>
        <w:lastRenderedPageBreak/>
        <w:t>البصرة، کما في الرسالة العاشرة، مما قلل من مقدار الاستفادة‌ من الرسائل.</w:t>
      </w:r>
    </w:p>
    <w:p w:rsidR="003A4733" w:rsidRPr="004C7A04" w:rsidRDefault="003A4733" w:rsidP="00D16CD4">
      <w:pPr>
        <w:rPr>
          <w:rtl/>
        </w:rPr>
      </w:pPr>
      <w:bookmarkStart w:id="319" w:name="_Toc83006756"/>
      <w:bookmarkStart w:id="320" w:name="_Toc82987537"/>
      <w:bookmarkStart w:id="321" w:name="_Toc82988264"/>
      <w:r w:rsidRPr="00316B6C">
        <w:rPr>
          <w:rFonts w:hint="cs"/>
          <w:b/>
          <w:bCs/>
          <w:rtl/>
        </w:rPr>
        <w:t>الرسالة الأولى:</w:t>
      </w:r>
      <w:bookmarkEnd w:id="319"/>
      <w:r w:rsidRPr="004C7A04">
        <w:rPr>
          <w:rFonts w:hint="cs"/>
          <w:rtl/>
        </w:rPr>
        <w:t xml:space="preserve"> </w:t>
      </w:r>
      <w:bookmarkEnd w:id="320"/>
      <w:bookmarkEnd w:id="321"/>
      <w:r w:rsidRPr="004C7A04">
        <w:rPr>
          <w:rFonts w:hint="cs"/>
          <w:rtl/>
        </w:rPr>
        <w:t>من: المولى محمد مسيح الکاشاني.</w:t>
      </w:r>
      <w:r w:rsidRPr="00374E1A">
        <w:rPr>
          <w:rFonts w:asciiTheme="majorBidi" w:hAnsiTheme="majorBidi" w:cstheme="majorBidi"/>
          <w:vertAlign w:val="superscript"/>
          <w:rtl/>
        </w:rPr>
        <w:footnoteReference w:id="411"/>
      </w:r>
      <w:r w:rsidR="00D16CD4">
        <w:rPr>
          <w:rFonts w:hint="cs"/>
          <w:rtl/>
        </w:rPr>
        <w:t xml:space="preserve"> </w:t>
      </w:r>
      <w:r w:rsidRPr="004C7A04">
        <w:rPr>
          <w:rFonts w:hint="cs"/>
          <w:rtl/>
        </w:rPr>
        <w:t>إلى: الشيخ سعدون بن محمد بن غرير الخالدي.</w:t>
      </w:r>
      <w:r w:rsidRPr="00374E1A">
        <w:rPr>
          <w:rFonts w:asciiTheme="majorBidi" w:eastAsiaTheme="majorEastAsia" w:hAnsiTheme="majorBidi" w:cstheme="majorBidi"/>
          <w:vertAlign w:val="superscript"/>
          <w:rtl/>
        </w:rPr>
        <w:footnoteReference w:id="412"/>
      </w:r>
      <w:r w:rsidR="00D16CD4">
        <w:rPr>
          <w:rFonts w:hint="cs"/>
          <w:rtl/>
        </w:rPr>
        <w:t xml:space="preserve"> </w:t>
      </w:r>
      <w:r w:rsidRPr="00D345BF">
        <w:rPr>
          <w:rFonts w:hint="cs"/>
          <w:b/>
          <w:bCs/>
          <w:rtl/>
        </w:rPr>
        <w:t>المحتوى:</w:t>
      </w:r>
      <w:r w:rsidRPr="004C7A04">
        <w:rPr>
          <w:rFonts w:hint="cs"/>
          <w:rtl/>
        </w:rPr>
        <w:t xml:space="preserve"> الإخوانية، وإعلام بأنّ حُجّاج إيران يتخذون البصرة طريقاً إلى مکة المعظمة في تلك السنة، وإيصاء،</w:t>
      </w:r>
      <w:r w:rsidRPr="00374E1A">
        <w:rPr>
          <w:rFonts w:asciiTheme="majorBidi" w:eastAsiaTheme="majorEastAsia" w:hAnsiTheme="majorBidi" w:cstheme="majorBidi"/>
          <w:vertAlign w:val="superscript"/>
          <w:rtl/>
        </w:rPr>
        <w:footnoteReference w:id="413"/>
      </w:r>
      <w:r w:rsidRPr="004C7A04">
        <w:rPr>
          <w:rFonts w:hint="cs"/>
          <w:rtl/>
        </w:rPr>
        <w:t xml:space="preserve"> الشيخ سعدون بخدمة الحجاج وحراس</w:t>
      </w:r>
      <w:r>
        <w:rPr>
          <w:rFonts w:hint="cs"/>
          <w:rtl/>
        </w:rPr>
        <w:t>تهم، فله في ذلك خير الدنيا والع</w:t>
      </w:r>
      <w:r w:rsidRPr="004C7A04">
        <w:rPr>
          <w:rFonts w:hint="cs"/>
          <w:rtl/>
        </w:rPr>
        <w:t>قبی.</w:t>
      </w:r>
    </w:p>
    <w:p w:rsidR="003A4733" w:rsidRPr="004C7A04" w:rsidRDefault="003A4733" w:rsidP="00316B6C">
      <w:pPr>
        <w:ind w:firstLine="0"/>
        <w:rPr>
          <w:rtl/>
        </w:rPr>
      </w:pPr>
      <w:bookmarkStart w:id="322" w:name="_Toc82987538"/>
      <w:bookmarkStart w:id="323" w:name="_Toc82988265"/>
      <w:bookmarkStart w:id="324" w:name="_Toc83006757"/>
      <w:r w:rsidRPr="00316B6C">
        <w:rPr>
          <w:rFonts w:hint="cs"/>
          <w:b/>
          <w:bCs/>
          <w:rtl/>
        </w:rPr>
        <w:t>نصّ الرسالة:</w:t>
      </w:r>
      <w:r w:rsidRPr="00374E1A">
        <w:rPr>
          <w:rFonts w:asciiTheme="majorBidi" w:hAnsiTheme="majorBidi" w:cstheme="majorBidi"/>
          <w:vertAlign w:val="superscript"/>
          <w:rtl/>
        </w:rPr>
        <w:footnoteReference w:id="414"/>
      </w:r>
      <w:bookmarkEnd w:id="322"/>
      <w:bookmarkEnd w:id="323"/>
      <w:bookmarkEnd w:id="324"/>
    </w:p>
    <w:p w:rsidR="003A4733" w:rsidRPr="004C7A04" w:rsidRDefault="003A4733" w:rsidP="009D6A1B">
      <w:pPr>
        <w:rPr>
          <w:rtl/>
        </w:rPr>
      </w:pPr>
      <w:r w:rsidRPr="004C7A04">
        <w:rPr>
          <w:rFonts w:hint="cs"/>
          <w:rtl/>
        </w:rPr>
        <w:t xml:space="preserve">إنَّ أولی ما يليق بِصِدق الولاء بعد السلام وهو الدعاء الذي يتفرّع على </w:t>
      </w:r>
      <w:r w:rsidRPr="004C7A04">
        <w:rPr>
          <w:rFonts w:hint="cs"/>
          <w:rtl/>
        </w:rPr>
        <w:lastRenderedPageBreak/>
        <w:t>شجرته النامية ثمرةُ الفوز بِعظيم المرام، أي تَمهيل بقاء المولی الجليل الکريم، الحريّ بکل ما يتحری للأجلة ‌من التبجيل والتکريم، المحمودة شيمه، الوکافة على الکافة ديمه، الزائد على ابن زائدة،</w:t>
      </w:r>
      <w:r w:rsidRPr="00374E1A">
        <w:rPr>
          <w:rFonts w:asciiTheme="majorBidi" w:eastAsiaTheme="majorEastAsia" w:hAnsiTheme="majorBidi" w:cstheme="majorBidi"/>
          <w:vertAlign w:val="superscript"/>
          <w:rtl/>
        </w:rPr>
        <w:footnoteReference w:id="415"/>
      </w:r>
      <w:r w:rsidRPr="004C7A04">
        <w:rPr>
          <w:rFonts w:hint="cs"/>
          <w:rtl/>
        </w:rPr>
        <w:t xml:space="preserve"> المشهور بالسّخاء في معنی البرّ</w:t>
      </w:r>
      <w:r>
        <w:rPr>
          <w:rFonts w:hint="cs"/>
          <w:rtl/>
        </w:rPr>
        <w:t>ِ</w:t>
      </w:r>
      <w:r w:rsidRPr="004C7A04">
        <w:rPr>
          <w:rFonts w:hint="cs"/>
          <w:rtl/>
        </w:rPr>
        <w:t xml:space="preserve"> والامتنان، السابق معطيّ عطائه في طيّ مضمار الکرم جواد جود الطائي،</w:t>
      </w:r>
      <w:r w:rsidRPr="00374E1A">
        <w:rPr>
          <w:rFonts w:asciiTheme="majorBidi" w:eastAsiaTheme="majorEastAsia" w:hAnsiTheme="majorBidi" w:cstheme="majorBidi"/>
          <w:vertAlign w:val="superscript"/>
          <w:rtl/>
        </w:rPr>
        <w:footnoteReference w:id="416"/>
      </w:r>
      <w:r w:rsidRPr="00374E1A">
        <w:rPr>
          <w:rFonts w:asciiTheme="majorBidi" w:hAnsiTheme="majorBidi" w:cstheme="majorBidi"/>
          <w:vertAlign w:val="superscript"/>
          <w:rtl/>
        </w:rPr>
        <w:t xml:space="preserve"> </w:t>
      </w:r>
      <w:r w:rsidRPr="004C7A04">
        <w:rPr>
          <w:rFonts w:hint="cs"/>
          <w:rtl/>
        </w:rPr>
        <w:t>المعروف بفضل المعروف والإحسان، الذي تنسقت أضواء نجوم س</w:t>
      </w:r>
      <w:r>
        <w:rPr>
          <w:rFonts w:hint="cs"/>
          <w:rtl/>
        </w:rPr>
        <w:t>عوده، وتدفقت أنواء غيوم جوده، با</w:t>
      </w:r>
      <w:r w:rsidRPr="004C7A04">
        <w:rPr>
          <w:rFonts w:hint="cs"/>
          <w:rtl/>
        </w:rPr>
        <w:t>سل بطل لدی شجاعته بطولة کل</w:t>
      </w:r>
      <w:r>
        <w:rPr>
          <w:rFonts w:hint="cs"/>
          <w:rtl/>
        </w:rPr>
        <w:t>ّ</w:t>
      </w:r>
      <w:r w:rsidRPr="004C7A04">
        <w:rPr>
          <w:rFonts w:hint="cs"/>
          <w:rtl/>
        </w:rPr>
        <w:t xml:space="preserve"> بطل کامل. وبطل ب</w:t>
      </w:r>
      <w:r>
        <w:rPr>
          <w:rFonts w:hint="cs"/>
          <w:rtl/>
        </w:rPr>
        <w:t>ا</w:t>
      </w:r>
      <w:r w:rsidRPr="004C7A04">
        <w:rPr>
          <w:rFonts w:hint="cs"/>
          <w:rtl/>
        </w:rPr>
        <w:t>سل عند جرأته دعو</w:t>
      </w:r>
      <w:r>
        <w:rPr>
          <w:rFonts w:hint="cs"/>
          <w:rtl/>
        </w:rPr>
        <w:t>ی</w:t>
      </w:r>
      <w:r w:rsidRPr="004C7A04">
        <w:rPr>
          <w:rFonts w:hint="cs"/>
          <w:rtl/>
        </w:rPr>
        <w:t xml:space="preserve"> البسالة من کل باسل فاضل، کعبة الشرف والشامة، نجد المجد والعز والکرامة، قطب فلك س</w:t>
      </w:r>
      <w:r>
        <w:rPr>
          <w:rFonts w:hint="cs"/>
          <w:rtl/>
        </w:rPr>
        <w:t>م</w:t>
      </w:r>
      <w:r w:rsidRPr="004C7A04">
        <w:rPr>
          <w:rFonts w:hint="cs"/>
          <w:rtl/>
        </w:rPr>
        <w:t>و</w:t>
      </w:r>
      <w:r>
        <w:rPr>
          <w:rFonts w:hint="cs"/>
          <w:rtl/>
        </w:rPr>
        <w:t>ّ</w:t>
      </w:r>
      <w:r w:rsidRPr="004C7A04">
        <w:rPr>
          <w:rFonts w:hint="cs"/>
          <w:rtl/>
        </w:rPr>
        <w:t xml:space="preserve"> المکان، بدر سماء</w:t>
      </w:r>
      <w:r>
        <w:rPr>
          <w:rFonts w:hint="cs"/>
          <w:rtl/>
        </w:rPr>
        <w:t xml:space="preserve"> </w:t>
      </w:r>
      <w:r w:rsidRPr="004C7A04">
        <w:rPr>
          <w:rFonts w:hint="cs"/>
          <w:rtl/>
        </w:rPr>
        <w:t>السعادة الشيخ سعدون ـ زاده الله تعالی بسطةً وحشمةً، ومن عليه بکل منّة ونعمة.</w:t>
      </w:r>
      <w:r w:rsidR="009D6A1B">
        <w:rPr>
          <w:rFonts w:hint="cs"/>
          <w:rtl/>
        </w:rPr>
        <w:t xml:space="preserve"> </w:t>
      </w:r>
      <w:r w:rsidRPr="003A4733">
        <w:rPr>
          <w:rFonts w:hint="cs"/>
          <w:rtl/>
        </w:rPr>
        <w:t>وبعد نشر صحيفة الدعاء، وبسط بساط شوق اللقاء، فلا يخفی على مرآة ذلك الضمير المنير، أنَّ في فتح طريق البصرة،</w:t>
      </w:r>
      <w:r w:rsidRPr="003A4733">
        <w:rPr>
          <w:rFonts w:asciiTheme="majorBidi" w:eastAsiaTheme="majorEastAsia" w:hAnsiTheme="majorBidi" w:cstheme="majorBidi"/>
          <w:vertAlign w:val="superscript"/>
          <w:rtl/>
        </w:rPr>
        <w:footnoteReference w:id="417"/>
      </w:r>
      <w:r w:rsidRPr="003A4733">
        <w:rPr>
          <w:rFonts w:hint="cs"/>
          <w:rtl/>
        </w:rPr>
        <w:t xml:space="preserve"> يفتح لکم أبواب النصرة، وتستفيدون بذلك فوائد عزيزة، ولکم فيها منافع کثيرة، وقد رخص من ذلك السبيل، وفد حجاج بيت </w:t>
      </w:r>
      <w:r w:rsidRPr="00D25B72">
        <w:rPr>
          <w:rFonts w:hint="cs"/>
          <w:rtl/>
        </w:rPr>
        <w:t xml:space="preserve">الله الحرام، ورهط المعتمرين المتمتعين بإدراك المشاعر العظام، أُذن لهم في هذه السنة، </w:t>
      </w:r>
      <w:r w:rsidRPr="00D25B72">
        <w:rPr>
          <w:rFonts w:hint="cs"/>
          <w:rtl/>
        </w:rPr>
        <w:lastRenderedPageBreak/>
        <w:t xml:space="preserve">أجر من أحسن إليهم أجر من جاء بالحسنة. </w:t>
      </w:r>
      <w:r w:rsidRPr="004C7A04">
        <w:rPr>
          <w:rFonts w:hint="cs"/>
          <w:rtl/>
        </w:rPr>
        <w:t>وقد خرج من بيته مهاجراً إلى الله ورسوله، جمع کثير وجم غفير راجياً (آملاً. خ.ل) للظفر بمأموله، ولقد حاولوا بسرعة الحرکة، عوائد الاستباق إلى الخير والبرکة، فبادروا إليها عجالاً. ونفروا خفافاً وثقالاً، فينبغي لکم الخروج عن عهدة العهود والمواثيق المؤکَّدة بغلائظ الإيمان، والدخول بذلك في زمرة الذين سارعوا إلى مغفرة من ربهم ورضوان، بأن تحرموا للسعي في سبيل الله على وجه يليق، وت</w:t>
      </w:r>
      <w:r w:rsidR="00206978">
        <w:rPr>
          <w:rFonts w:hint="cs"/>
          <w:rtl/>
        </w:rPr>
        <w:t>حرسوا سالکيه الآتين رجالاً، وعلی</w:t>
      </w:r>
      <w:r w:rsidRPr="004C7A04">
        <w:rPr>
          <w:rFonts w:hint="cs"/>
          <w:rtl/>
        </w:rPr>
        <w:t xml:space="preserve"> کلِّ ضامر من کلَّ فجٌ عميق، لئلا يصيروا ظعمة لکل ذئب مفترس، ونهبة لکل لص</w:t>
      </w:r>
      <w:r>
        <w:rPr>
          <w:rFonts w:hint="cs"/>
          <w:rtl/>
        </w:rPr>
        <w:t>ّ</w:t>
      </w:r>
      <w:r w:rsidRPr="004C7A04">
        <w:rPr>
          <w:rFonts w:hint="cs"/>
          <w:rtl/>
        </w:rPr>
        <w:t xml:space="preserve"> مختلس، فلا يستطيعون لهم نصراً، ولا يملکون لأنفسهم نفعاً ولا ضراً، فليکن اعتناءکم بذلك جميلاً، والاهتمام بما فيه صلاح أحوالکم ونجاح آمالکم ضامناً وکفيلاً، </w:t>
      </w:r>
      <w:r w:rsidR="009D6A1B">
        <w:rPr>
          <w:rFonts w:hint="cs"/>
        </w:rPr>
        <w:sym w:font="Zar75 Symbols" w:char="F029"/>
      </w:r>
      <w:r w:rsidRPr="004C7A04">
        <w:rPr>
          <w:rtl/>
        </w:rPr>
        <w:t>وَتَعاوَنُوا عَلَ</w:t>
      </w:r>
      <w:r w:rsidR="00206978">
        <w:rPr>
          <w:rFonts w:hint="cs"/>
          <w:rtl/>
        </w:rPr>
        <w:t>ی</w:t>
      </w:r>
      <w:r w:rsidRPr="004C7A04">
        <w:rPr>
          <w:rtl/>
        </w:rPr>
        <w:t xml:space="preserve"> الْبِرِّ وَالتَّقْو</w:t>
      </w:r>
      <w:r>
        <w:rPr>
          <w:rFonts w:hint="cs"/>
          <w:rtl/>
        </w:rPr>
        <w:t>ی</w:t>
      </w:r>
      <w:r w:rsidR="009D6A1B">
        <w:rPr>
          <w:rFonts w:hint="cs"/>
        </w:rPr>
        <w:sym w:font="Zar75 Symbols" w:char="F028"/>
      </w:r>
      <w:r>
        <w:rPr>
          <w:rFonts w:hint="cs"/>
          <w:rtl/>
        </w:rPr>
        <w:t>.</w:t>
      </w:r>
      <w:r w:rsidRPr="00AC3335">
        <w:rPr>
          <w:rFonts w:asciiTheme="majorBidi" w:eastAsiaTheme="majorEastAsia" w:hAnsiTheme="majorBidi" w:cstheme="majorBidi"/>
          <w:vertAlign w:val="superscript"/>
          <w:rtl/>
        </w:rPr>
        <w:footnoteReference w:id="418"/>
      </w:r>
      <w:r w:rsidR="009D6A1B">
        <w:rPr>
          <w:rFonts w:hint="cs"/>
          <w:rtl/>
        </w:rPr>
        <w:t xml:space="preserve"> </w:t>
      </w:r>
      <w:r w:rsidRPr="004C7A04">
        <w:rPr>
          <w:rFonts w:hint="cs"/>
          <w:rtl/>
        </w:rPr>
        <w:t>وأطيعوا الله تعالی في الجهر والنجوی، وکيف لا يتنافس في کشف الضرّ عن الأحباب، مع ما في تنفيس الکرب من نفائس الأجر والثواب،</w:t>
      </w:r>
      <w:r w:rsidR="00206978">
        <w:rPr>
          <w:rFonts w:hint="cs"/>
          <w:rtl/>
        </w:rPr>
        <w:t>...</w:t>
      </w:r>
      <w:r w:rsidRPr="004C7A04">
        <w:rPr>
          <w:rFonts w:hint="cs"/>
          <w:rtl/>
        </w:rPr>
        <w:t xml:space="preserve"> وعطفناه إلى صوب التماس الإعلام بالمهام التي تتفق لکم في هذه الحدود والأصقاع.</w:t>
      </w:r>
    </w:p>
    <w:p w:rsidR="003A4733" w:rsidRPr="004C7A04" w:rsidRDefault="003A4733" w:rsidP="003A4733">
      <w:pPr>
        <w:jc w:val="right"/>
        <w:rPr>
          <w:rtl/>
        </w:rPr>
      </w:pPr>
      <w:r w:rsidRPr="004C7A04">
        <w:rPr>
          <w:rFonts w:hint="cs"/>
          <w:rtl/>
        </w:rPr>
        <w:t xml:space="preserve">والسلام عليکم و رحمة الله وبرکاته. </w:t>
      </w:r>
    </w:p>
    <w:p w:rsidR="003A4733" w:rsidRPr="004C7A04" w:rsidRDefault="003A4733" w:rsidP="00316B6C">
      <w:pPr>
        <w:rPr>
          <w:rtl/>
        </w:rPr>
      </w:pPr>
      <w:bookmarkStart w:id="325" w:name="_Toc83006758"/>
      <w:bookmarkStart w:id="326" w:name="_Toc82987539"/>
      <w:bookmarkStart w:id="327" w:name="_Toc82988266"/>
      <w:r w:rsidRPr="00316B6C">
        <w:rPr>
          <w:rFonts w:hint="cs"/>
          <w:b/>
          <w:bCs/>
          <w:rtl/>
        </w:rPr>
        <w:t>الرسالة الثانية:</w:t>
      </w:r>
      <w:bookmarkEnd w:id="325"/>
      <w:r w:rsidRPr="00316B6C">
        <w:rPr>
          <w:rFonts w:hint="cs"/>
          <w:b/>
          <w:bCs/>
          <w:rtl/>
        </w:rPr>
        <w:t xml:space="preserve"> </w:t>
      </w:r>
      <w:bookmarkEnd w:id="326"/>
      <w:bookmarkEnd w:id="327"/>
      <w:r w:rsidRPr="004C7A04">
        <w:rPr>
          <w:rFonts w:hint="cs"/>
          <w:rtl/>
        </w:rPr>
        <w:t>من: المولی محمد مسيح الکاشاني، صهر الفقيه الآقا حسين الخوانساري.</w:t>
      </w:r>
      <w:r w:rsidR="00316B6C">
        <w:rPr>
          <w:rFonts w:hint="cs"/>
          <w:rtl/>
        </w:rPr>
        <w:t xml:space="preserve"> </w:t>
      </w:r>
      <w:r w:rsidRPr="004C7A04">
        <w:rPr>
          <w:rFonts w:hint="cs"/>
          <w:rtl/>
        </w:rPr>
        <w:t>إلی: الشيخ سعدون الأحسائي.</w:t>
      </w:r>
    </w:p>
    <w:p w:rsidR="003A4733" w:rsidRPr="004C7A04" w:rsidRDefault="003A4733" w:rsidP="00206978">
      <w:pPr>
        <w:rPr>
          <w:rtl/>
        </w:rPr>
      </w:pPr>
      <w:r w:rsidRPr="00D345BF">
        <w:rPr>
          <w:rFonts w:hint="cs"/>
          <w:b/>
          <w:bCs/>
          <w:rtl/>
        </w:rPr>
        <w:t>المحتوی:</w:t>
      </w:r>
      <w:r w:rsidRPr="004C7A04">
        <w:rPr>
          <w:rFonts w:hint="cs"/>
          <w:rtl/>
        </w:rPr>
        <w:t xml:space="preserve"> جواب عن کتاب للشيخ سعدون والإخوانية، والمعاهدة لحراسة الحج</w:t>
      </w:r>
      <w:r w:rsidR="00206978">
        <w:rPr>
          <w:rFonts w:hint="cs"/>
          <w:rtl/>
        </w:rPr>
        <w:t>ّ</w:t>
      </w:r>
      <w:r w:rsidRPr="004C7A04">
        <w:rPr>
          <w:rFonts w:hint="cs"/>
          <w:rtl/>
        </w:rPr>
        <w:t>اج ال</w:t>
      </w:r>
      <w:r w:rsidR="00206978">
        <w:rPr>
          <w:rFonts w:hint="cs"/>
          <w:rtl/>
        </w:rPr>
        <w:t>إ</w:t>
      </w:r>
      <w:r w:rsidRPr="004C7A04">
        <w:rPr>
          <w:rFonts w:hint="cs"/>
          <w:rtl/>
        </w:rPr>
        <w:t>يرانيين الذين اتخذوا طريقهم إلى الحج من الأحساء، وإيصاء الشيخ سعدون برعاية الحجيج، فإن تم</w:t>
      </w:r>
      <w:r w:rsidR="00206978">
        <w:rPr>
          <w:rFonts w:hint="cs"/>
          <w:rtl/>
        </w:rPr>
        <w:t>ّ</w:t>
      </w:r>
      <w:r w:rsidRPr="004C7A04">
        <w:rPr>
          <w:rFonts w:hint="cs"/>
          <w:rtl/>
        </w:rPr>
        <w:t xml:space="preserve"> ذلك ستکون الأحساء طريق الحجاج الإيرانيين إلى </w:t>
      </w:r>
      <w:r w:rsidRPr="004C7A04">
        <w:rPr>
          <w:rFonts w:hint="cs"/>
          <w:rtl/>
        </w:rPr>
        <w:lastRenderedPageBreak/>
        <w:t>مکة المعظمة في المستقبل.</w:t>
      </w:r>
    </w:p>
    <w:p w:rsidR="003A4733" w:rsidRPr="004C7A04" w:rsidRDefault="003A4733" w:rsidP="003A4733">
      <w:pPr>
        <w:rPr>
          <w:rtl/>
        </w:rPr>
      </w:pPr>
      <w:r w:rsidRPr="004C7A04">
        <w:rPr>
          <w:rFonts w:hint="cs"/>
          <w:rtl/>
        </w:rPr>
        <w:t xml:space="preserve">التاريخ: غير محدد، لکن حکمة الشيخ سعدون على الأحساء کانت سنة 1120هـ، مما يحتمل أن تکون الرسالة في هذه السنة. </w:t>
      </w:r>
    </w:p>
    <w:p w:rsidR="003A4733" w:rsidRPr="00316B6C" w:rsidRDefault="003A4733" w:rsidP="00316B6C">
      <w:pPr>
        <w:ind w:firstLine="0"/>
        <w:rPr>
          <w:b/>
          <w:bCs/>
          <w:rtl/>
        </w:rPr>
      </w:pPr>
      <w:bookmarkStart w:id="328" w:name="_Toc83006759"/>
      <w:bookmarkStart w:id="329" w:name="_Toc82987540"/>
      <w:bookmarkStart w:id="330" w:name="_Toc82988267"/>
      <w:r w:rsidRPr="00316B6C">
        <w:rPr>
          <w:rFonts w:hint="cs"/>
          <w:b/>
          <w:bCs/>
          <w:rtl/>
        </w:rPr>
        <w:t>نصّ الرسالة:</w:t>
      </w:r>
      <w:bookmarkEnd w:id="328"/>
      <w:bookmarkEnd w:id="329"/>
      <w:bookmarkEnd w:id="330"/>
    </w:p>
    <w:p w:rsidR="003A4733" w:rsidRPr="004C7A04" w:rsidRDefault="003A4733" w:rsidP="00206978">
      <w:pPr>
        <w:rPr>
          <w:rtl/>
        </w:rPr>
      </w:pPr>
      <w:r w:rsidRPr="004C7A04">
        <w:rPr>
          <w:rFonts w:hint="cs"/>
          <w:rtl/>
        </w:rPr>
        <w:t>بعد حمد الله ربّ البيت الحرام، والصلاة على النبي الأمي التهامي خير من رکن إلى الرکن وأقام الصلاة خلف المقام، وآله الغر الکرام أئمة الأنام، الذين لا يتم</w:t>
      </w:r>
      <w:r w:rsidR="00206978">
        <w:rPr>
          <w:rFonts w:hint="cs"/>
          <w:rtl/>
        </w:rPr>
        <w:t>ّ</w:t>
      </w:r>
      <w:r w:rsidRPr="004C7A04">
        <w:rPr>
          <w:rFonts w:hint="cs"/>
          <w:rtl/>
        </w:rPr>
        <w:t xml:space="preserve"> حج</w:t>
      </w:r>
      <w:r w:rsidR="00206978">
        <w:rPr>
          <w:rFonts w:hint="cs"/>
          <w:rtl/>
        </w:rPr>
        <w:t>ّ</w:t>
      </w:r>
      <w:r w:rsidRPr="004C7A04">
        <w:rPr>
          <w:rFonts w:hint="cs"/>
          <w:rtl/>
        </w:rPr>
        <w:t xml:space="preserve"> الإسلام من دون الوقوف بعرفة معرفتهم، ولا يتأت</w:t>
      </w:r>
      <w:r w:rsidR="00206978">
        <w:rPr>
          <w:rFonts w:hint="cs"/>
          <w:rtl/>
        </w:rPr>
        <w:t>ی</w:t>
      </w:r>
      <w:r w:rsidRPr="004C7A04">
        <w:rPr>
          <w:rFonts w:hint="cs"/>
          <w:rtl/>
        </w:rPr>
        <w:t xml:space="preserve"> إقامة صلاة المحبّة للرسول إلّا بتکبير شأنهم وتسليم مکانهم، الذي هو من جملة الأبواب لمسجد طاعه الله باب السلام.</w:t>
      </w:r>
    </w:p>
    <w:p w:rsidR="003A4733" w:rsidRPr="004C7A04" w:rsidRDefault="003A4733" w:rsidP="009170E7">
      <w:pPr>
        <w:rPr>
          <w:rtl/>
        </w:rPr>
      </w:pPr>
      <w:r w:rsidRPr="004C7A04">
        <w:rPr>
          <w:rFonts w:hint="cs"/>
          <w:rtl/>
        </w:rPr>
        <w:t>فالداعي إلى فتح أبواب الکلام بمفاتيح الأقلام، هو تبليغ المرام إلى جناب المولی الجليل النبيل المُعترف بفضله العميم کلُّ قاصٍٍ و دانٍ، والمغترف من بحر کفّه الواکف الکريم توکّف،</w:t>
      </w:r>
      <w:r w:rsidRPr="00316B6C">
        <w:rPr>
          <w:rFonts w:asciiTheme="majorBidi" w:eastAsiaTheme="majorEastAsia" w:hAnsiTheme="majorBidi" w:cstheme="majorBidi"/>
          <w:vertAlign w:val="superscript"/>
          <w:rtl/>
        </w:rPr>
        <w:footnoteReference w:id="419"/>
      </w:r>
      <w:r w:rsidRPr="00316B6C">
        <w:rPr>
          <w:rFonts w:asciiTheme="majorBidi" w:hAnsiTheme="majorBidi" w:cstheme="majorBidi"/>
          <w:vertAlign w:val="superscript"/>
          <w:rtl/>
        </w:rPr>
        <w:t xml:space="preserve"> </w:t>
      </w:r>
      <w:r w:rsidRPr="004C7A04">
        <w:rPr>
          <w:rFonts w:hint="cs"/>
          <w:rtl/>
        </w:rPr>
        <w:t>ال</w:t>
      </w:r>
      <w:r w:rsidR="00427D9A">
        <w:rPr>
          <w:rFonts w:hint="cs"/>
          <w:rtl/>
        </w:rPr>
        <w:t>أ</w:t>
      </w:r>
      <w:r w:rsidRPr="004C7A04">
        <w:rPr>
          <w:rFonts w:hint="cs"/>
          <w:rtl/>
        </w:rPr>
        <w:t xml:space="preserve">مثال والاقتران، ذي الدرِّ </w:t>
      </w:r>
      <w:r w:rsidR="009170E7">
        <w:rPr>
          <w:rFonts w:hint="cs"/>
          <w:rtl/>
        </w:rPr>
        <w:t>...</w:t>
      </w:r>
      <w:r w:rsidRPr="004C7A04">
        <w:rPr>
          <w:rFonts w:hint="cs"/>
          <w:rtl/>
        </w:rPr>
        <w:t xml:space="preserve"> تُستَقی من رَواء،</w:t>
      </w:r>
      <w:r w:rsidRPr="00316B6C">
        <w:rPr>
          <w:rFonts w:asciiTheme="majorBidi" w:eastAsiaTheme="majorEastAsia" w:hAnsiTheme="majorBidi" w:cstheme="majorBidi"/>
          <w:vertAlign w:val="superscript"/>
          <w:rtl/>
        </w:rPr>
        <w:footnoteReference w:id="420"/>
      </w:r>
      <w:r w:rsidRPr="00316B6C">
        <w:rPr>
          <w:rFonts w:asciiTheme="majorBidi" w:hAnsiTheme="majorBidi" w:cstheme="majorBidi"/>
          <w:vertAlign w:val="superscript"/>
          <w:rtl/>
        </w:rPr>
        <w:t xml:space="preserve"> </w:t>
      </w:r>
      <w:r w:rsidRPr="004C7A04">
        <w:rPr>
          <w:rFonts w:hint="cs"/>
          <w:rtl/>
        </w:rPr>
        <w:t>صلاته البادية و زُلال هباته المتکثّرة غير الممنونة سواقي عيون الإحسان وجبابُه، وتحتسي من أحسائ أنديته الخافية وکرار أعطيته المتکررة المکنونة تلاعُ الأحساء وهضابه، بحر الند</w:t>
      </w:r>
      <w:r w:rsidR="00206978">
        <w:rPr>
          <w:rFonts w:hint="cs"/>
          <w:rtl/>
        </w:rPr>
        <w:t>ی</w:t>
      </w:r>
      <w:r w:rsidRPr="004C7A04">
        <w:rPr>
          <w:rFonts w:hint="cs"/>
          <w:rtl/>
        </w:rPr>
        <w:t xml:space="preserve"> والفضل الذي لا يُدرك ساحله، وبر البر والطول الذي لا يقطع مراحله، سابق فرسان البسالة والشهامة، فارس مضمار النبالة والکرامة، الغنيّ عن التعريف، الجامع لأحاسن محاسن التوصيف، باسط بساط الأمن والأمان، مولانا الأجل الأکرم الشيخ </w:t>
      </w:r>
      <w:r w:rsidRPr="004C7A04">
        <w:rPr>
          <w:rFonts w:hint="cs"/>
          <w:rtl/>
        </w:rPr>
        <w:lastRenderedPageBreak/>
        <w:t>سعدان،</w:t>
      </w:r>
      <w:r w:rsidRPr="00316B6C">
        <w:rPr>
          <w:rFonts w:asciiTheme="majorBidi" w:eastAsiaTheme="majorEastAsia" w:hAnsiTheme="majorBidi" w:cstheme="majorBidi"/>
          <w:vertAlign w:val="superscript"/>
          <w:rtl/>
        </w:rPr>
        <w:footnoteReference w:id="421"/>
      </w:r>
      <w:r w:rsidRPr="004C7A04">
        <w:rPr>
          <w:rFonts w:hint="cs"/>
          <w:rtl/>
        </w:rPr>
        <w:t xml:space="preserve"> أيد الله تعالی بقاءه بالتأبيد، وکثر له بني خالد النعم الجسام، وساعده في جميع الأحوال بمساعد الجدّ السعيد، وحَماه مِن طوارق الليالي والأيام.</w:t>
      </w:r>
    </w:p>
    <w:p w:rsidR="003A4733" w:rsidRPr="004C7A04" w:rsidRDefault="003A4733" w:rsidP="00427D9A">
      <w:pPr>
        <w:rPr>
          <w:rtl/>
        </w:rPr>
      </w:pPr>
      <w:r w:rsidRPr="004C7A04">
        <w:rPr>
          <w:rFonts w:hint="cs"/>
          <w:rtl/>
        </w:rPr>
        <w:t>أمّا أولاً، فإعلام دعاء بلغ الغاية وخفقت في مظان ال</w:t>
      </w:r>
      <w:r w:rsidR="00427D9A">
        <w:rPr>
          <w:rFonts w:hint="cs"/>
          <w:rtl/>
        </w:rPr>
        <w:t>إ</w:t>
      </w:r>
      <w:r w:rsidRPr="004C7A04">
        <w:rPr>
          <w:rFonts w:hint="cs"/>
          <w:rtl/>
        </w:rPr>
        <w:t>جابة أعلامه، وأنهاء شوق جاوز النهاية وتبدّي من خافق الوجد والصَّبابة غرامُه.</w:t>
      </w:r>
    </w:p>
    <w:p w:rsidR="003A4733" w:rsidRPr="004C7A04" w:rsidRDefault="003A4733" w:rsidP="00206978">
      <w:pPr>
        <w:rPr>
          <w:rtl/>
        </w:rPr>
      </w:pPr>
      <w:r w:rsidRPr="004C7A04">
        <w:rPr>
          <w:rFonts w:hint="cs"/>
          <w:rtl/>
        </w:rPr>
        <w:t>وأمّا ثانياً، فإظهار المسرّة البالغة، والبهجة السابغة، بِورود کتابه الکريم الذي احتو</w:t>
      </w:r>
      <w:r w:rsidR="00D345BF">
        <w:rPr>
          <w:rFonts w:hint="cs"/>
          <w:rtl/>
        </w:rPr>
        <w:t>ی</w:t>
      </w:r>
      <w:r w:rsidRPr="004C7A04">
        <w:rPr>
          <w:rFonts w:hint="cs"/>
          <w:rtl/>
        </w:rPr>
        <w:t xml:space="preserve"> على ما يجب رعايته من أمر وَفد الحاج الآتين من الفجاج، مشتملاً على استدعاء وُفودهم من ذلك المنهاج، ومتضمّناً لشرائط؛ منها أن لا يألو جُهداً في کف</w:t>
      </w:r>
      <w:r w:rsidR="00D345BF">
        <w:rPr>
          <w:rFonts w:hint="cs"/>
          <w:rtl/>
        </w:rPr>
        <w:t>ّ</w:t>
      </w:r>
      <w:r w:rsidR="00CA761D">
        <w:rPr>
          <w:rFonts w:hint="cs"/>
          <w:rtl/>
        </w:rPr>
        <w:t xml:space="preserve"> أذی الأعراب الطُغاة، وف</w:t>
      </w:r>
      <w:r w:rsidRPr="004C7A04">
        <w:rPr>
          <w:rFonts w:hint="cs"/>
          <w:rtl/>
        </w:rPr>
        <w:t>ك حبائل کيدٍ يکادُ يکيد به سائر المردة العُتاة.</w:t>
      </w:r>
      <w:r w:rsidRPr="00316B6C">
        <w:rPr>
          <w:rFonts w:asciiTheme="majorBidi" w:eastAsiaTheme="majorEastAsia" w:hAnsiTheme="majorBidi" w:cstheme="majorBidi"/>
          <w:vertAlign w:val="superscript"/>
          <w:rtl/>
        </w:rPr>
        <w:footnoteReference w:id="422"/>
      </w:r>
    </w:p>
    <w:p w:rsidR="003A4733" w:rsidRPr="004C7A04" w:rsidRDefault="003A4733" w:rsidP="00206978">
      <w:pPr>
        <w:rPr>
          <w:rtl/>
        </w:rPr>
      </w:pPr>
      <w:r w:rsidRPr="004C7A04">
        <w:rPr>
          <w:rFonts w:hint="cs"/>
          <w:rtl/>
        </w:rPr>
        <w:t>ولما حصل الوثوق بميثاقه المرصوصِ أساسه، وکَمل الاعتمادُ على شرطه اللآمع بنور الوفاء نِبراسُه، عرضنا هذه المراتب على مقر اللطنة الباهرة العُظم</w:t>
      </w:r>
      <w:r w:rsidR="00316B6C">
        <w:rPr>
          <w:rFonts w:hint="cs"/>
          <w:rtl/>
        </w:rPr>
        <w:t>ی،</w:t>
      </w:r>
      <w:r w:rsidRPr="00316B6C">
        <w:rPr>
          <w:rFonts w:asciiTheme="majorBidi" w:eastAsiaTheme="majorEastAsia" w:hAnsiTheme="majorBidi" w:cstheme="majorBidi"/>
          <w:vertAlign w:val="superscript"/>
          <w:rtl/>
        </w:rPr>
        <w:footnoteReference w:id="423"/>
      </w:r>
      <w:r w:rsidRPr="004C7A04">
        <w:rPr>
          <w:rFonts w:hint="cs"/>
          <w:rtl/>
        </w:rPr>
        <w:t xml:space="preserve"> ومستقر الدولة القاهرة الکبری، لا زال معفراً لِجباه السلاطين، ومَلثَماً لشافه الخواقين،</w:t>
      </w:r>
      <w:r w:rsidRPr="000044B1">
        <w:rPr>
          <w:rFonts w:asciiTheme="majorBidi" w:eastAsiaTheme="majorEastAsia" w:hAnsiTheme="majorBidi" w:cstheme="majorBidi"/>
          <w:vertAlign w:val="superscript"/>
          <w:rtl/>
        </w:rPr>
        <w:footnoteReference w:id="424"/>
      </w:r>
      <w:r w:rsidRPr="004C7A04">
        <w:rPr>
          <w:rFonts w:hint="cs"/>
          <w:rtl/>
        </w:rPr>
        <w:t xml:space="preserve"> وتعهدنا من جانبه الإيفاء بالعهود، واشترطنا من طرفه الوفاء بما التزمه من الشرط المعهود، ولذلك قرن المأمول بالحصول، واقترن المسؤول بحسن القبول، </w:t>
      </w:r>
      <w:r w:rsidRPr="004C7A04">
        <w:rPr>
          <w:rFonts w:hint="cs"/>
          <w:rtl/>
        </w:rPr>
        <w:lastRenderedPageBreak/>
        <w:t xml:space="preserve">فيجب عليکم الخروج من عهدة هذه الضّمان، والدخول في زمرة الموفين بعهدهم عند الإخوان. </w:t>
      </w:r>
    </w:p>
    <w:p w:rsidR="003A4733" w:rsidRPr="004C7A04" w:rsidRDefault="003A4733" w:rsidP="000E1668">
      <w:pPr>
        <w:rPr>
          <w:rtl/>
        </w:rPr>
      </w:pPr>
      <w:r w:rsidRPr="004C7A04">
        <w:rPr>
          <w:rFonts w:hint="cs"/>
          <w:rtl/>
        </w:rPr>
        <w:t>فما دُمتم مداومين على الوفاء بالشروط المزبورة،</w:t>
      </w:r>
      <w:r w:rsidR="00206978">
        <w:rPr>
          <w:rFonts w:hint="cs"/>
          <w:rtl/>
        </w:rPr>
        <w:t xml:space="preserve"> </w:t>
      </w:r>
      <w:r w:rsidRPr="004C7A04">
        <w:rPr>
          <w:rFonts w:hint="cs"/>
          <w:rtl/>
        </w:rPr>
        <w:t>مساعدين ل</w:t>
      </w:r>
      <w:r w:rsidR="000E1668">
        <w:rPr>
          <w:rFonts w:hint="cs"/>
          <w:rtl/>
        </w:rPr>
        <w:t>آ</w:t>
      </w:r>
      <w:r w:rsidRPr="004C7A04">
        <w:rPr>
          <w:rFonts w:hint="cs"/>
          <w:rtl/>
        </w:rPr>
        <w:t>م</w:t>
      </w:r>
      <w:r w:rsidR="000E1668">
        <w:rPr>
          <w:rFonts w:hint="cs"/>
          <w:rtl/>
        </w:rPr>
        <w:t>ّ</w:t>
      </w:r>
      <w:r w:rsidRPr="004C7A04">
        <w:rPr>
          <w:rFonts w:hint="cs"/>
          <w:rtl/>
        </w:rPr>
        <w:t>ي تلك النسك المبرورة، يدوم الأمر المُطاع بذلك، يُؤم ذلك السبيل فيسلك دون غيره من المناهج والمسالك، ويکون مشرب الإشفاق عليك صافياً، وقسط التوجه إليکم من جهة الوفاء بما عاهدتم عليه وافياً، وينساق وفد الحاج</w:t>
      </w:r>
      <w:r w:rsidR="00D345BF">
        <w:rPr>
          <w:rFonts w:hint="cs"/>
          <w:rtl/>
        </w:rPr>
        <w:t>ّ</w:t>
      </w:r>
      <w:r w:rsidRPr="004C7A04">
        <w:rPr>
          <w:rFonts w:hint="cs"/>
          <w:rtl/>
        </w:rPr>
        <w:t xml:space="preserve"> کلّ عامٍ إلى ذلك البلد</w:t>
      </w:r>
      <w:r w:rsidR="00201CAB">
        <w:rPr>
          <w:rFonts w:hint="cs"/>
          <w:color w:val="FF0000"/>
          <w:rtl/>
        </w:rPr>
        <w:t xml:space="preserve"> </w:t>
      </w:r>
      <w:r w:rsidR="00201CAB">
        <w:rPr>
          <w:shd w:val="clear" w:color="auto" w:fill="FFFFFF"/>
        </w:rPr>
        <w:sym w:font="Zar75 Symbols" w:char="F029"/>
      </w:r>
      <w:r w:rsidRPr="00201CAB">
        <w:rPr>
          <w:rtl/>
        </w:rPr>
        <w:t>وَهُمْ مِنْ كُلِّ حَدَبٍ يَنْسِلُونَ</w:t>
      </w:r>
      <w:r w:rsidR="00201CAB" w:rsidRPr="00201CAB">
        <w:sym w:font="Zar75 Symbols" w:char="F028"/>
      </w:r>
      <w:r w:rsidRPr="00201CAB">
        <w:rPr>
          <w:rFonts w:hint="cs"/>
          <w:rtl/>
        </w:rPr>
        <w:t>،</w:t>
      </w:r>
      <w:r w:rsidRPr="000044B1">
        <w:rPr>
          <w:rFonts w:asciiTheme="majorBidi" w:eastAsiaTheme="majorEastAsia" w:hAnsiTheme="majorBidi" w:cstheme="majorBidi"/>
          <w:vertAlign w:val="superscript"/>
          <w:rtl/>
        </w:rPr>
        <w:footnoteReference w:id="425"/>
      </w:r>
      <w:r w:rsidRPr="004C7A04">
        <w:rPr>
          <w:rFonts w:hint="cs"/>
          <w:rtl/>
        </w:rPr>
        <w:t xml:space="preserve"> و يجبى إليه ثمرات کلُ شيء فيرزق أهله منها وهم في ناعم العيش يتنعمون،‌ويکونُ أبواب الخصب والرَّ</w:t>
      </w:r>
      <w:r w:rsidR="000E1668">
        <w:rPr>
          <w:rFonts w:hint="cs"/>
          <w:rtl/>
        </w:rPr>
        <w:t>خاء على قاطني تلك البلاد مفتوحة</w:t>
      </w:r>
      <w:r w:rsidRPr="004C7A04">
        <w:rPr>
          <w:rFonts w:hint="cs"/>
          <w:rtl/>
        </w:rPr>
        <w:t>، وبنعم لساکنيها البالُ عن الجدب والسنين مدى الدهر مندوحة</w:t>
      </w:r>
      <w:r w:rsidR="000044B1">
        <w:rPr>
          <w:rFonts w:hint="cs"/>
          <w:rtl/>
        </w:rPr>
        <w:t>.</w:t>
      </w:r>
      <w:r w:rsidRPr="000044B1">
        <w:rPr>
          <w:rFonts w:asciiTheme="majorBidi" w:eastAsiaTheme="majorEastAsia" w:hAnsiTheme="majorBidi" w:cstheme="majorBidi"/>
          <w:vertAlign w:val="superscript"/>
          <w:rtl/>
        </w:rPr>
        <w:footnoteReference w:id="426"/>
      </w:r>
    </w:p>
    <w:p w:rsidR="003A4733" w:rsidRPr="004C7A04" w:rsidRDefault="003A4733" w:rsidP="003A4733">
      <w:pPr>
        <w:rPr>
          <w:rtl/>
        </w:rPr>
      </w:pPr>
      <w:r w:rsidRPr="004C7A04">
        <w:rPr>
          <w:rFonts w:hint="cs"/>
          <w:rtl/>
        </w:rPr>
        <w:t>هذا مع ما يستحب بل يجب من ترك التواني في إسعاف الحجيج وإکرامهم،‌وعدم طي الکشح عن رعاية جانبهم والسعي في إنجاح مرامهم فإن إکرام أضياف الله خيرُ سجية وشيمة، ولا يبلغ ذروة فضله العالي من فضائل الکرائم، لا زال حبل ولاء الأحباء ممدوداً سالماً عن الانفصام، وبابُ حوادث الزمان على الأصدقاء مسدوداً ما طرز عباءُ سواد الليالي بطراز بياض الأيام.</w:t>
      </w:r>
    </w:p>
    <w:p w:rsidR="003A4733" w:rsidRPr="004C7A04" w:rsidRDefault="003A4733" w:rsidP="009D6A1B">
      <w:pPr>
        <w:ind w:firstLine="0"/>
        <w:rPr>
          <w:rtl/>
        </w:rPr>
      </w:pPr>
      <w:bookmarkStart w:id="331" w:name="_Toc83006760"/>
      <w:bookmarkStart w:id="332" w:name="_Toc82987541"/>
      <w:bookmarkStart w:id="333" w:name="_Toc82988268"/>
      <w:r w:rsidRPr="000044B1">
        <w:rPr>
          <w:rFonts w:hint="cs"/>
          <w:b/>
          <w:bCs/>
          <w:rtl/>
        </w:rPr>
        <w:t>الرسالة الثالثة:</w:t>
      </w:r>
      <w:bookmarkEnd w:id="331"/>
      <w:bookmarkEnd w:id="332"/>
      <w:bookmarkEnd w:id="333"/>
      <w:r w:rsidR="009D6A1B">
        <w:rPr>
          <w:rFonts w:hint="cs"/>
          <w:b/>
          <w:bCs/>
          <w:rtl/>
        </w:rPr>
        <w:t xml:space="preserve"> </w:t>
      </w:r>
      <w:r w:rsidRPr="004C7A04">
        <w:rPr>
          <w:rFonts w:hint="cs"/>
          <w:rtl/>
        </w:rPr>
        <w:t>من: أحد رجال الدولة الصفوية.</w:t>
      </w:r>
      <w:r w:rsidRPr="000044B1">
        <w:rPr>
          <w:rFonts w:asciiTheme="majorBidi" w:eastAsiaTheme="majorEastAsia" w:hAnsiTheme="majorBidi" w:cstheme="majorBidi"/>
          <w:vertAlign w:val="superscript"/>
          <w:rtl/>
        </w:rPr>
        <w:footnoteReference w:id="427"/>
      </w:r>
      <w:r w:rsidR="009D6A1B">
        <w:rPr>
          <w:rFonts w:hint="cs"/>
          <w:rtl/>
        </w:rPr>
        <w:t xml:space="preserve"> </w:t>
      </w:r>
      <w:r w:rsidRPr="004C7A04">
        <w:rPr>
          <w:rFonts w:hint="cs"/>
          <w:rtl/>
        </w:rPr>
        <w:t>إلى: الشيخ سعدون والي الأحساء.</w:t>
      </w:r>
    </w:p>
    <w:p w:rsidR="003A4733" w:rsidRPr="004C7A04" w:rsidRDefault="003A4733" w:rsidP="004201BD">
      <w:pPr>
        <w:rPr>
          <w:rtl/>
        </w:rPr>
      </w:pPr>
      <w:r w:rsidRPr="00D345BF">
        <w:rPr>
          <w:rFonts w:hint="cs"/>
          <w:b/>
          <w:bCs/>
          <w:rtl/>
        </w:rPr>
        <w:lastRenderedPageBreak/>
        <w:t>المحتوى:</w:t>
      </w:r>
      <w:r w:rsidRPr="004C7A04">
        <w:rPr>
          <w:rFonts w:hint="cs"/>
          <w:rtl/>
        </w:rPr>
        <w:t xml:space="preserve"> ‌وصول کتاب الشيخ سعدون، موافقة الحکومة الإيرانية على طلب الشيخ سعدون بإرسال قوافل الحجاج من طريق الأحساء إلى الحج، إيصاء الشيخ سعدون بحُسن المعاشرة مع الحجاج، وبذل الخدمة لهم. توصية الأمير والعسکر أن يمرروا القوافل من المدينة المنورة ليزور الحج</w:t>
      </w:r>
      <w:r w:rsidR="00206978">
        <w:rPr>
          <w:rFonts w:hint="cs"/>
          <w:rtl/>
        </w:rPr>
        <w:t>ّ</w:t>
      </w:r>
      <w:r w:rsidRPr="004C7A04">
        <w:rPr>
          <w:rFonts w:hint="cs"/>
          <w:rtl/>
        </w:rPr>
        <w:t>اج ضريح سيد البشر</w:t>
      </w:r>
      <w:r w:rsidRPr="004C7A04">
        <w:rPr>
          <w:rFonts w:hint="cs"/>
        </w:rPr>
        <w:sym w:font="Zar75 Symbols" w:char="F039"/>
      </w:r>
      <w:r w:rsidRPr="004C7A04">
        <w:rPr>
          <w:rFonts w:hint="cs"/>
          <w:rtl/>
        </w:rPr>
        <w:t xml:space="preserve"> .</w:t>
      </w:r>
      <w:r w:rsidR="009D6A1B">
        <w:rPr>
          <w:rFonts w:hint="cs"/>
          <w:rtl/>
        </w:rPr>
        <w:t xml:space="preserve"> </w:t>
      </w:r>
      <w:r w:rsidR="004201BD">
        <w:rPr>
          <w:rFonts w:hint="cs"/>
          <w:rtl/>
        </w:rPr>
        <w:t>التاريخ: حوالی</w:t>
      </w:r>
      <w:r w:rsidRPr="004C7A04">
        <w:rPr>
          <w:rFonts w:hint="cs"/>
          <w:rtl/>
        </w:rPr>
        <w:t xml:space="preserve"> سنة 1120هـ.</w:t>
      </w:r>
      <w:r w:rsidR="009D6A1B">
        <w:rPr>
          <w:rFonts w:hint="cs"/>
          <w:rtl/>
        </w:rPr>
        <w:t xml:space="preserve"> </w:t>
      </w:r>
      <w:r w:rsidRPr="004C7A04">
        <w:rPr>
          <w:rFonts w:hint="cs"/>
          <w:rtl/>
        </w:rPr>
        <w:t>المصدر: المخطوطة المرقمة 18393 في مکتبة ‌مجلس الشور</w:t>
      </w:r>
      <w:r w:rsidR="004201BD">
        <w:rPr>
          <w:rFonts w:hint="cs"/>
          <w:rtl/>
        </w:rPr>
        <w:t>ی</w:t>
      </w:r>
      <w:r w:rsidRPr="004C7A04">
        <w:rPr>
          <w:rFonts w:hint="cs"/>
          <w:rtl/>
        </w:rPr>
        <w:t xml:space="preserve"> الإسلامي، ص4.</w:t>
      </w:r>
    </w:p>
    <w:p w:rsidR="003A4733" w:rsidRPr="000044B1" w:rsidRDefault="003A4733" w:rsidP="000044B1">
      <w:pPr>
        <w:ind w:firstLine="0"/>
        <w:rPr>
          <w:b/>
          <w:bCs/>
          <w:rtl/>
        </w:rPr>
      </w:pPr>
      <w:bookmarkStart w:id="334" w:name="_Toc83006761"/>
      <w:bookmarkStart w:id="335" w:name="_Toc82987542"/>
      <w:bookmarkStart w:id="336" w:name="_Toc82988269"/>
      <w:r w:rsidRPr="000044B1">
        <w:rPr>
          <w:rFonts w:hint="cs"/>
          <w:b/>
          <w:bCs/>
          <w:rtl/>
        </w:rPr>
        <w:t>نصّ الرسالة:</w:t>
      </w:r>
      <w:bookmarkEnd w:id="334"/>
      <w:bookmarkEnd w:id="335"/>
      <w:bookmarkEnd w:id="336"/>
    </w:p>
    <w:p w:rsidR="003A4733" w:rsidRPr="004C7A04" w:rsidRDefault="003A4733" w:rsidP="006A3D8D">
      <w:pPr>
        <w:rPr>
          <w:rtl/>
        </w:rPr>
      </w:pPr>
      <w:r w:rsidRPr="004C7A04">
        <w:rPr>
          <w:rFonts w:hint="cs"/>
          <w:rtl/>
        </w:rPr>
        <w:t xml:space="preserve">التسليمات الزاکيات التي تنشأ من حشاشة الفؤاد، والتحيات الناميات التي </w:t>
      </w:r>
      <w:r w:rsidR="006A3D8D">
        <w:rPr>
          <w:rFonts w:hint="cs"/>
          <w:rtl/>
        </w:rPr>
        <w:t>ی</w:t>
      </w:r>
      <w:r w:rsidRPr="004C7A04">
        <w:rPr>
          <w:rFonts w:hint="cs"/>
          <w:rtl/>
        </w:rPr>
        <w:t xml:space="preserve">هبُ شميمها من مصر المودّة والاتحاد،‌تخص بها الشيخ الأجل، والمقام الأمثل، ذو العز الأثيل، والمجد الأصيل، شرف الأروم والقبائل، وسلالة الأماجد والأماثل، شمس السماحة من سماء جبهتة طالعة، وبدرالنجابة ‌من فلك نجدته ساطعة، ينهدم </w:t>
      </w:r>
      <w:r w:rsidR="000044B1">
        <w:rPr>
          <w:rFonts w:hint="cs"/>
          <w:rtl/>
        </w:rPr>
        <w:t>أ</w:t>
      </w:r>
      <w:r w:rsidRPr="004C7A04">
        <w:rPr>
          <w:rFonts w:hint="cs"/>
          <w:rtl/>
        </w:rPr>
        <w:t>رکان الصّفوف إذا رکب، ويُقعد قائمة السُّيوف إذا ضرب، لو وزن البحر المحيط بکفِّه ميزان الاعتبار لکان کفُّه ميزان الاعتبار، ولکان کفُّه راجحاً، أو قيس السحاب الماطر بجوده، ونواله، لکان السحاب لقِطر الخجل سائحاً.</w:t>
      </w:r>
    </w:p>
    <w:p w:rsidR="003A4733" w:rsidRDefault="003A4733" w:rsidP="00D13F2D">
      <w:pPr>
        <w:rPr>
          <w:rtl/>
        </w:rPr>
      </w:pPr>
      <w:r w:rsidRPr="004C7A04">
        <w:rPr>
          <w:rFonts w:hint="cs"/>
          <w:rtl/>
        </w:rPr>
        <w:t>وبعد، فلقد وصل إلينا کتابکم السامي، وخطابکم النامي، ولقد عرضنا کل</w:t>
      </w:r>
      <w:r w:rsidR="00206978">
        <w:rPr>
          <w:rFonts w:hint="cs"/>
          <w:rtl/>
        </w:rPr>
        <w:t>ّ</w:t>
      </w:r>
      <w:r w:rsidRPr="004C7A04">
        <w:rPr>
          <w:rFonts w:hint="cs"/>
          <w:rtl/>
        </w:rPr>
        <w:t xml:space="preserve"> ما صدَّرتموه فيه،</w:t>
      </w:r>
      <w:r w:rsidRPr="000044B1">
        <w:rPr>
          <w:rFonts w:asciiTheme="majorBidi" w:eastAsiaTheme="majorEastAsia" w:hAnsiTheme="majorBidi" w:cstheme="majorBidi"/>
          <w:vertAlign w:val="superscript"/>
          <w:rtl/>
        </w:rPr>
        <w:footnoteReference w:id="428"/>
      </w:r>
      <w:r w:rsidRPr="004C7A04">
        <w:rPr>
          <w:rFonts w:hint="cs"/>
          <w:rtl/>
        </w:rPr>
        <w:t xml:space="preserve"> علي،</w:t>
      </w:r>
      <w:r w:rsidRPr="000044B1">
        <w:rPr>
          <w:rFonts w:asciiTheme="majorBidi" w:eastAsiaTheme="majorEastAsia" w:hAnsiTheme="majorBidi" w:cstheme="majorBidi"/>
          <w:vertAlign w:val="superscript"/>
          <w:rtl/>
        </w:rPr>
        <w:footnoteReference w:id="429"/>
      </w:r>
      <w:r w:rsidRPr="004C7A04">
        <w:rPr>
          <w:rFonts w:hint="cs"/>
          <w:rtl/>
        </w:rPr>
        <w:t xml:space="preserve"> ...، وقلنا: إنّ الشيخ کلامه وذمامه ذمام، وتعهدنا ثانياً من </w:t>
      </w:r>
      <w:r w:rsidRPr="004C7A04">
        <w:rPr>
          <w:rFonts w:hint="cs"/>
          <w:rtl/>
        </w:rPr>
        <w:lastRenderedPageBreak/>
        <w:t>قبلکم، وصار حسن سلوککم في العام الغابر سبباً لمزيد رغبة الأکابر والأصاغر،</w:t>
      </w:r>
      <w:r w:rsidR="00D13F2D">
        <w:rPr>
          <w:rFonts w:hint="cs"/>
          <w:rtl/>
        </w:rPr>
        <w:t>...</w:t>
      </w:r>
      <w:r w:rsidRPr="004C7A04">
        <w:rPr>
          <w:rFonts w:hint="cs"/>
          <w:rtl/>
        </w:rPr>
        <w:t xml:space="preserve"> وعليکم بلزوم الطريقة الغرّاء، وتعاهد المحجة البيضاء أعني حُسن المعاشرة مع الحاجّ، وصونهم عمّا کاد يعترضهم في السُّبيل [و] الفِجاج، وتوصية الأمير والعسکر،</w:t>
      </w:r>
      <w:r w:rsidRPr="000044B1">
        <w:rPr>
          <w:rFonts w:asciiTheme="majorBidi" w:eastAsiaTheme="majorEastAsia" w:hAnsiTheme="majorBidi" w:cstheme="majorBidi"/>
          <w:vertAlign w:val="superscript"/>
          <w:rtl/>
        </w:rPr>
        <w:footnoteReference w:id="430"/>
      </w:r>
      <w:r w:rsidRPr="004C7A04">
        <w:rPr>
          <w:rFonts w:hint="cs"/>
          <w:rtl/>
        </w:rPr>
        <w:t xml:space="preserve"> بإتيانهم زيارة سيد البشر</w:t>
      </w:r>
      <w:r w:rsidR="000044B1">
        <w:rPr>
          <w:rFonts w:hint="cs"/>
          <w:rtl/>
        </w:rPr>
        <w:t>،</w:t>
      </w:r>
      <w:r w:rsidRPr="000044B1">
        <w:rPr>
          <w:rFonts w:asciiTheme="majorBidi" w:eastAsiaTheme="majorEastAsia" w:hAnsiTheme="majorBidi" w:cstheme="majorBidi"/>
          <w:vertAlign w:val="superscript"/>
          <w:rtl/>
        </w:rPr>
        <w:footnoteReference w:id="431"/>
      </w:r>
      <w:r w:rsidRPr="004C7A04">
        <w:rPr>
          <w:rFonts w:hint="cs"/>
          <w:rtl/>
        </w:rPr>
        <w:t xml:space="preserve"> عليه وآله سلام الله الأکبر، وعدم الزيادة‌ عليهم عمّا قرّر وسطر. وکلما سنح لکم من أمر في هذه البلاد فعليکم الإعلام وعلينا الإتمام، وعليکم من الله العّلام سلام.</w:t>
      </w:r>
    </w:p>
    <w:p w:rsidR="003A4733" w:rsidRPr="004C7A04" w:rsidRDefault="003A4733" w:rsidP="0087184E">
      <w:pPr>
        <w:rPr>
          <w:rtl/>
        </w:rPr>
      </w:pPr>
      <w:bookmarkStart w:id="337" w:name="_Toc83006762"/>
      <w:bookmarkStart w:id="338" w:name="_Toc82987543"/>
      <w:bookmarkStart w:id="339" w:name="_Toc82988270"/>
      <w:r w:rsidRPr="000044B1">
        <w:rPr>
          <w:rFonts w:hint="cs"/>
          <w:b/>
          <w:bCs/>
          <w:rtl/>
        </w:rPr>
        <w:t>الرسالة الرابعة:</w:t>
      </w:r>
      <w:bookmarkEnd w:id="337"/>
      <w:bookmarkEnd w:id="338"/>
      <w:bookmarkEnd w:id="339"/>
      <w:r w:rsidR="00984238">
        <w:rPr>
          <w:rFonts w:hint="cs"/>
          <w:b/>
          <w:bCs/>
          <w:rtl/>
        </w:rPr>
        <w:t xml:space="preserve"> </w:t>
      </w:r>
      <w:r w:rsidRPr="004C7A04">
        <w:rPr>
          <w:rFonts w:hint="cs"/>
          <w:rtl/>
        </w:rPr>
        <w:t>مِن: المولى محمد مسيح الکاشاني</w:t>
      </w:r>
      <w:r w:rsidR="000044B1">
        <w:rPr>
          <w:rFonts w:hint="cs"/>
          <w:rtl/>
        </w:rPr>
        <w:t>.</w:t>
      </w:r>
      <w:r w:rsidRPr="000044B1">
        <w:rPr>
          <w:rFonts w:asciiTheme="majorBidi" w:eastAsiaTheme="majorEastAsia" w:hAnsiTheme="majorBidi" w:cstheme="majorBidi"/>
          <w:vertAlign w:val="superscript"/>
          <w:rtl/>
        </w:rPr>
        <w:footnoteReference w:id="432"/>
      </w:r>
      <w:r w:rsidR="0087184E">
        <w:rPr>
          <w:rFonts w:hint="cs"/>
          <w:rtl/>
        </w:rPr>
        <w:t xml:space="preserve"> </w:t>
      </w:r>
      <w:r w:rsidRPr="004C7A04">
        <w:rPr>
          <w:rFonts w:hint="cs"/>
          <w:rtl/>
        </w:rPr>
        <w:t>إلى: الشيخ ناصر الدين الأحسائي،</w:t>
      </w:r>
      <w:r w:rsidRPr="000044B1">
        <w:rPr>
          <w:rFonts w:asciiTheme="majorBidi" w:eastAsiaTheme="majorEastAsia" w:hAnsiTheme="majorBidi" w:cstheme="majorBidi"/>
          <w:vertAlign w:val="superscript"/>
          <w:rtl/>
        </w:rPr>
        <w:footnoteReference w:id="433"/>
      </w:r>
      <w:r w:rsidRPr="004C7A04">
        <w:rPr>
          <w:rFonts w:hint="cs"/>
          <w:rtl/>
        </w:rPr>
        <w:t xml:space="preserve"> وکان وزيراً لوالي الأحساء الشيخ سعدون.</w:t>
      </w:r>
      <w:r w:rsidR="00984238">
        <w:rPr>
          <w:rFonts w:hint="cs"/>
          <w:rtl/>
        </w:rPr>
        <w:t xml:space="preserve"> </w:t>
      </w:r>
      <w:r w:rsidRPr="00D13F2D">
        <w:rPr>
          <w:rFonts w:hint="cs"/>
          <w:b/>
          <w:bCs/>
          <w:rtl/>
        </w:rPr>
        <w:t>المحتوى:</w:t>
      </w:r>
      <w:r w:rsidRPr="004C7A04">
        <w:rPr>
          <w:rFonts w:hint="cs"/>
          <w:rtl/>
        </w:rPr>
        <w:t xml:space="preserve"> الإخوانية، </w:t>
      </w:r>
      <w:r w:rsidRPr="004C7A04">
        <w:rPr>
          <w:rFonts w:hint="cs"/>
          <w:rtl/>
        </w:rPr>
        <w:lastRenderedPageBreak/>
        <w:t>وجواب عن کتاب الشيخ ناصر الدين الأحسائي.</w:t>
      </w:r>
      <w:r w:rsidR="0087184E">
        <w:rPr>
          <w:rFonts w:hint="cs"/>
          <w:rtl/>
        </w:rPr>
        <w:t xml:space="preserve"> </w:t>
      </w:r>
      <w:r w:rsidRPr="004C7A04">
        <w:rPr>
          <w:rFonts w:hint="cs"/>
          <w:rtl/>
        </w:rPr>
        <w:t>التاريخ: حدود سنة 1120هـ، حيث کان مشتغلاً بالوزارة کما ذکر ذلك السيد مرتضى بن علوان الدمشقي في رحلته المکية.</w:t>
      </w:r>
      <w:r w:rsidR="0087184E">
        <w:rPr>
          <w:rFonts w:hint="cs"/>
          <w:rtl/>
        </w:rPr>
        <w:t xml:space="preserve"> </w:t>
      </w:r>
      <w:r w:rsidRPr="004C7A04">
        <w:rPr>
          <w:rFonts w:hint="cs"/>
          <w:rtl/>
        </w:rPr>
        <w:t>المصدر: المجموعة المرقمة 83 في مکتبة حجة الإسلام الگلپايگاني بگلپايگان بإيران، الصفحات: 139 ـ 142.</w:t>
      </w:r>
      <w:r w:rsidR="0087184E">
        <w:rPr>
          <w:rFonts w:hint="cs"/>
          <w:rtl/>
        </w:rPr>
        <w:t xml:space="preserve"> </w:t>
      </w:r>
      <w:r w:rsidRPr="004C7A04">
        <w:rPr>
          <w:rFonts w:hint="cs"/>
          <w:rtl/>
        </w:rPr>
        <w:t xml:space="preserve">ـ المجموعة المرقمة 1639 في مکتبة آية الله السيد المرعشي النجفي بقم. </w:t>
      </w:r>
    </w:p>
    <w:p w:rsidR="003A4733" w:rsidRPr="004C7A04" w:rsidRDefault="003A4733" w:rsidP="00585ED3">
      <w:pPr>
        <w:ind w:firstLine="0"/>
        <w:rPr>
          <w:rtl/>
        </w:rPr>
      </w:pPr>
      <w:bookmarkStart w:id="340" w:name="_Toc83006763"/>
      <w:bookmarkStart w:id="341" w:name="_Toc82987544"/>
      <w:bookmarkStart w:id="342" w:name="_Toc82988271"/>
      <w:r w:rsidRPr="000044B1">
        <w:rPr>
          <w:rFonts w:hint="cs"/>
          <w:b/>
          <w:bCs/>
          <w:rtl/>
        </w:rPr>
        <w:t>نصّ الرسالة:</w:t>
      </w:r>
      <w:bookmarkEnd w:id="340"/>
      <w:r w:rsidRPr="000044B1">
        <w:rPr>
          <w:rFonts w:hint="cs"/>
          <w:b/>
          <w:bCs/>
          <w:rtl/>
        </w:rPr>
        <w:t xml:space="preserve"> </w:t>
      </w:r>
      <w:bookmarkEnd w:id="341"/>
      <w:bookmarkEnd w:id="342"/>
      <w:r w:rsidRPr="004C7A04">
        <w:rPr>
          <w:rFonts w:hint="cs"/>
          <w:rtl/>
        </w:rPr>
        <w:t>إنّ أبهی ما يرقّم في صکوك الصدور. من الغرر التي تباهي درر النحور، وأبهر ما ينظم في سلوك السّطور، من فرائد الفوائد التي تباهر اللآلي البحور، تحيّات رُقمت بطراز الوداد برودها، وتسليماتٌ نُظمت بأنامل الاتحاد عقودها، يليها الثناء الذي يلي الوفاء بعهود الولاء، ويتلوها الدّعاء الذي يُتل</w:t>
      </w:r>
      <w:r w:rsidR="001E7CD1">
        <w:rPr>
          <w:rFonts w:hint="cs"/>
          <w:rtl/>
        </w:rPr>
        <w:t>ی</w:t>
      </w:r>
      <w:r w:rsidRPr="004C7A04">
        <w:rPr>
          <w:rFonts w:hint="cs"/>
          <w:rtl/>
        </w:rPr>
        <w:t xml:space="preserve"> على ألسن الدّاعين لدی ذِکر الأحبّاء، بأن يدوم وجودُ جناب المولى الکريم، والشيخ الجليل الحريّ بکلِّ تبجيل وتکريم، السيّد العالم الهُمام البعيد الهمّة، المجلوِّ بأنوار علومه ظُلمات الجهالات المُدلهِمة، ذي المکارم والفضائل، قُدوة الأکارم والأماثل، جامع شَمل الفنون العلمية، قاطِف ثمرات الأعمال من أصول العلوم الدينية</w:t>
      </w:r>
      <w:r w:rsidR="000044B1">
        <w:rPr>
          <w:rFonts w:hint="cs"/>
          <w:rtl/>
        </w:rPr>
        <w:t>،</w:t>
      </w:r>
      <w:r w:rsidRPr="000044B1">
        <w:rPr>
          <w:rFonts w:asciiTheme="majorBidi" w:eastAsiaTheme="majorEastAsia" w:hAnsiTheme="majorBidi" w:cstheme="majorBidi"/>
          <w:vertAlign w:val="superscript"/>
          <w:rtl/>
        </w:rPr>
        <w:footnoteReference w:id="434"/>
      </w:r>
      <w:r w:rsidRPr="004C7A04">
        <w:rPr>
          <w:rFonts w:hint="cs"/>
          <w:rtl/>
        </w:rPr>
        <w:t xml:space="preserve"> مشکاة أنوار المعارف وأضوائها، ومصباحها المُنير لصَباحها ومسائها، الذي تَحلی بحلية الکرم والإحسان، و تزيّن بزينة کُلِّ خلي</w:t>
      </w:r>
      <w:r w:rsidR="006A3D8D">
        <w:rPr>
          <w:rFonts w:hint="cs"/>
          <w:rtl/>
        </w:rPr>
        <w:t>ق</w:t>
      </w:r>
      <w:r w:rsidRPr="004C7A04">
        <w:rPr>
          <w:rFonts w:hint="cs"/>
          <w:rtl/>
        </w:rPr>
        <w:t>ة من الخلائق الحسان، واحتوی على محامِدِ ذوي الأنساب والأحساب، وانتهى في مَحاسن الآداب إلى مرتبة قصُرت عن الوصول إلى تقريرها يدُ الإ</w:t>
      </w:r>
      <w:r w:rsidR="00585ED3">
        <w:rPr>
          <w:rFonts w:hint="cs"/>
          <w:rtl/>
        </w:rPr>
        <w:t>ط</w:t>
      </w:r>
      <w:r w:rsidRPr="004C7A04">
        <w:rPr>
          <w:rFonts w:hint="cs"/>
          <w:rtl/>
        </w:rPr>
        <w:t xml:space="preserve">ناب، </w:t>
      </w:r>
      <w:r w:rsidRPr="004C7A04">
        <w:rPr>
          <w:rFonts w:hint="cs"/>
          <w:rtl/>
        </w:rPr>
        <w:lastRenderedPageBreak/>
        <w:t>کهف الحاجّ والمُعتمرين، مولانا الشيخ ناصر الدين، أعلى الله تعالى بِناء مَعاليه، وأعزه في دول</w:t>
      </w:r>
      <w:r w:rsidR="001E7CD1" w:rsidRPr="004C7A04">
        <w:rPr>
          <w:rFonts w:hint="cs"/>
          <w:rtl/>
        </w:rPr>
        <w:t>ةٍ</w:t>
      </w:r>
      <w:r w:rsidRPr="004C7A04">
        <w:rPr>
          <w:rFonts w:hint="cs"/>
          <w:rtl/>
        </w:rPr>
        <w:t xml:space="preserve"> کريمة يُعزُّ بها الفضلُ وأهاليه.</w:t>
      </w:r>
    </w:p>
    <w:p w:rsidR="003A4733" w:rsidRPr="004C7A04" w:rsidRDefault="003A4733" w:rsidP="00585ED3">
      <w:pPr>
        <w:rPr>
          <w:rtl/>
        </w:rPr>
      </w:pPr>
      <w:r w:rsidRPr="004C7A04">
        <w:rPr>
          <w:rFonts w:hint="cs"/>
          <w:rtl/>
        </w:rPr>
        <w:t>وبعد طيّ مراحل الاشتياق الذي قبل الوصول إلى غايته يَکبُو جواد القلم في ميدان بَيانه، وبسطِ بِساط الوِفاق الذي دُون البُلوغ إلى نهايته يَصدأ صارِم اليراع إذا تَصدّى لِقطع طريق شرحه وتبيانه، فالمکشوفُ على ضميره المنير أنه قد ورد في أشرف الساعات، وأکرم الأوقات، کتابه الکريم، وخطابُه الوَسيم، فابتسمت بوصوله أزهار حدائق الارتباط، وانفتحت بوروده وُرود رياض المسرة والانبساط. لا أدري کيف أصِفُ جزّالة ذلك الکتّاب الذي قد انفرد في بابه،</w:t>
      </w:r>
      <w:r w:rsidR="001E7CD1">
        <w:rPr>
          <w:rFonts w:hint="cs"/>
          <w:rtl/>
        </w:rPr>
        <w:t>...</w:t>
      </w:r>
      <w:r w:rsidRPr="004C7A04">
        <w:rPr>
          <w:rFonts w:hint="cs"/>
          <w:rtl/>
        </w:rPr>
        <w:t xml:space="preserve"> لا يتأتّى مِن جّواد القلم أن يأتي بمثله الذي هو ب</w:t>
      </w:r>
      <w:r w:rsidR="00585ED3">
        <w:rPr>
          <w:rFonts w:hint="cs"/>
          <w:rtl/>
        </w:rPr>
        <w:t>عيد المَنال، ولمّا کان الغَرض م</w:t>
      </w:r>
      <w:r w:rsidRPr="004C7A04">
        <w:rPr>
          <w:rFonts w:hint="cs"/>
          <w:rtl/>
        </w:rPr>
        <w:t>نحصـراً في إبلاغ التسليمات المُستطابة، وتبليغ الدعوات البالغة کعبة الإجابة، ختمت رسالة الکلام، بخاتمة الدعاء والسلام، قائلاً: لا زالت حاضرة لديکم أسباب التوفيق وأدواته.</w:t>
      </w:r>
    </w:p>
    <w:p w:rsidR="003A4733" w:rsidRPr="004C7A04" w:rsidRDefault="003A4733" w:rsidP="000044B1">
      <w:pPr>
        <w:jc w:val="right"/>
        <w:rPr>
          <w:rtl/>
        </w:rPr>
      </w:pPr>
      <w:r w:rsidRPr="004C7A04">
        <w:rPr>
          <w:rFonts w:hint="cs"/>
          <w:rtl/>
        </w:rPr>
        <w:t>والسلام عليکم ورحمة‌ الله وبرکاته.</w:t>
      </w:r>
    </w:p>
    <w:p w:rsidR="003A4733" w:rsidRPr="004C7A04" w:rsidRDefault="003A4733" w:rsidP="00B929F8">
      <w:pPr>
        <w:ind w:firstLine="0"/>
        <w:rPr>
          <w:rtl/>
        </w:rPr>
      </w:pPr>
      <w:bookmarkStart w:id="343" w:name="_Toc83006764"/>
      <w:bookmarkStart w:id="344" w:name="_Toc82987545"/>
      <w:bookmarkStart w:id="345" w:name="_Toc82988272"/>
      <w:r w:rsidRPr="000044B1">
        <w:rPr>
          <w:rFonts w:hint="cs"/>
          <w:b/>
          <w:bCs/>
          <w:rtl/>
        </w:rPr>
        <w:t>الرسالة الخامسة:</w:t>
      </w:r>
      <w:bookmarkEnd w:id="343"/>
      <w:r w:rsidRPr="000044B1">
        <w:rPr>
          <w:rFonts w:hint="cs"/>
          <w:b/>
          <w:bCs/>
          <w:rtl/>
        </w:rPr>
        <w:t xml:space="preserve"> </w:t>
      </w:r>
      <w:bookmarkEnd w:id="344"/>
      <w:bookmarkEnd w:id="345"/>
      <w:r w:rsidRPr="004C7A04">
        <w:rPr>
          <w:rFonts w:hint="cs"/>
          <w:rtl/>
        </w:rPr>
        <w:t>من: المولى محمد مسيح الکاشاني.</w:t>
      </w:r>
      <w:r w:rsidR="00984238">
        <w:rPr>
          <w:rFonts w:hint="cs"/>
          <w:rtl/>
        </w:rPr>
        <w:t xml:space="preserve"> </w:t>
      </w:r>
      <w:r w:rsidRPr="004C7A04">
        <w:rPr>
          <w:rFonts w:hint="cs"/>
          <w:rtl/>
        </w:rPr>
        <w:t>إلى: الشيخ ناصر الدين الأحسائي الذي کان وزيراً لوالي الأحساء الشيخ سعدون.</w:t>
      </w:r>
      <w:r w:rsidR="00B929F8">
        <w:rPr>
          <w:rFonts w:hint="cs"/>
          <w:rtl/>
        </w:rPr>
        <w:t xml:space="preserve"> </w:t>
      </w:r>
      <w:r w:rsidRPr="006F29C1">
        <w:rPr>
          <w:rFonts w:hint="cs"/>
          <w:b/>
          <w:bCs/>
          <w:rtl/>
        </w:rPr>
        <w:t>المحتوى:</w:t>
      </w:r>
      <w:r w:rsidRPr="004C7A04">
        <w:rPr>
          <w:rFonts w:hint="cs"/>
          <w:rtl/>
        </w:rPr>
        <w:t xml:space="preserve"> جواب عن کتاب الشيخ ناصر الدين.</w:t>
      </w:r>
      <w:r w:rsidR="00B929F8">
        <w:rPr>
          <w:rFonts w:hint="cs"/>
          <w:rtl/>
        </w:rPr>
        <w:t xml:space="preserve"> </w:t>
      </w:r>
      <w:r w:rsidRPr="004C7A04">
        <w:rPr>
          <w:rFonts w:hint="cs"/>
          <w:rtl/>
        </w:rPr>
        <w:t>التاريخ: يرجع تاريخها إلى حوالي سنة 1120هـ، السنة التي کان فيها وزيراً للشيخ سعدون، کما ذکر ذلك مرتض</w:t>
      </w:r>
      <w:r w:rsidR="00585ED3">
        <w:rPr>
          <w:rFonts w:hint="cs"/>
          <w:rtl/>
        </w:rPr>
        <w:t>ـ</w:t>
      </w:r>
      <w:r w:rsidRPr="004C7A04">
        <w:rPr>
          <w:rFonts w:hint="cs"/>
          <w:rtl/>
        </w:rPr>
        <w:t>ى ابن علوان الدمشقي في رحلته إلى الأحساء. المصدر: المجموعة المخطوطة المرقمة 11639 في مکتبة آية الله المرعش</w:t>
      </w:r>
      <w:r w:rsidR="00B929F8">
        <w:rPr>
          <w:rFonts w:hint="cs"/>
          <w:rtl/>
        </w:rPr>
        <w:t>ـ</w:t>
      </w:r>
      <w:r w:rsidR="00B929F8" w:rsidRPr="004C7A04">
        <w:rPr>
          <w:rFonts w:hint="cs"/>
          <w:rtl/>
        </w:rPr>
        <w:t>ي</w:t>
      </w:r>
      <w:r w:rsidRPr="004C7A04">
        <w:rPr>
          <w:rFonts w:hint="cs"/>
          <w:rtl/>
        </w:rPr>
        <w:t>. المجموعة المحفوظة برقم 9609 في مکتبة مجلس الشوری الإسلامي بطهران، الورقة 87 حدوداً.</w:t>
      </w:r>
    </w:p>
    <w:p w:rsidR="003A4733" w:rsidRPr="004C7A04" w:rsidRDefault="003A4733" w:rsidP="00984238">
      <w:pPr>
        <w:ind w:firstLine="0"/>
        <w:rPr>
          <w:rtl/>
        </w:rPr>
      </w:pPr>
      <w:bookmarkStart w:id="346" w:name="_Toc82987546"/>
      <w:bookmarkStart w:id="347" w:name="_Toc82988273"/>
      <w:bookmarkStart w:id="348" w:name="_Toc83006765"/>
      <w:r w:rsidRPr="000044B1">
        <w:rPr>
          <w:rFonts w:hint="cs"/>
          <w:b/>
          <w:bCs/>
          <w:rtl/>
        </w:rPr>
        <w:t>نصّ الرسالة:</w:t>
      </w:r>
      <w:bookmarkEnd w:id="346"/>
      <w:bookmarkEnd w:id="347"/>
      <w:bookmarkEnd w:id="348"/>
      <w:r w:rsidR="00984238">
        <w:rPr>
          <w:rFonts w:hint="cs"/>
          <w:b/>
          <w:bCs/>
          <w:rtl/>
        </w:rPr>
        <w:t xml:space="preserve"> </w:t>
      </w:r>
      <w:r w:rsidRPr="004C7A04">
        <w:rPr>
          <w:rFonts w:hint="cs"/>
          <w:rtl/>
        </w:rPr>
        <w:t>حبذا مِن مُطوفات أقلام جناب المولى العالم الفاضل البارع الذي ثَقّف بالبراعة سِهام الفضل وقِداحَه، وأدار على مُش</w:t>
      </w:r>
      <w:r w:rsidR="00B929F8">
        <w:rPr>
          <w:rFonts w:hint="cs"/>
          <w:rtl/>
        </w:rPr>
        <w:t>ـ</w:t>
      </w:r>
      <w:r w:rsidRPr="004C7A04">
        <w:rPr>
          <w:rFonts w:hint="cs"/>
          <w:rtl/>
        </w:rPr>
        <w:t>رّيبي ذلك المش</w:t>
      </w:r>
      <w:r w:rsidR="00B929F8">
        <w:rPr>
          <w:rFonts w:hint="cs"/>
          <w:rtl/>
        </w:rPr>
        <w:t>ـ</w:t>
      </w:r>
      <w:r w:rsidRPr="004C7A04">
        <w:rPr>
          <w:rFonts w:hint="cs"/>
          <w:rtl/>
        </w:rPr>
        <w:t xml:space="preserve">رب الهنييء کُؤسه </w:t>
      </w:r>
      <w:r w:rsidRPr="004C7A04">
        <w:rPr>
          <w:rFonts w:hint="cs"/>
          <w:rtl/>
        </w:rPr>
        <w:lastRenderedPageBreak/>
        <w:t>وأقداحه، محددٍ جهات مکارم الأخلاق، مُجدّد آثار المآثر والمحامد على الإطلاق، فرع دوحة المجد الباهر، والشرف الناضِر، مخدوم</w:t>
      </w:r>
      <w:r w:rsidR="001E7CD1">
        <w:rPr>
          <w:rFonts w:hint="cs"/>
          <w:rtl/>
        </w:rPr>
        <w:t>نا الماجد الشريف الشيخ ناصر ن</w:t>
      </w:r>
      <w:r w:rsidRPr="004C7A04">
        <w:rPr>
          <w:rFonts w:hint="cs"/>
          <w:rtl/>
        </w:rPr>
        <w:t>صرهُ الله تعالى بفضله وکرمه، وفتح عليه أبواب أياديه ونِعمه.</w:t>
      </w:r>
    </w:p>
    <w:p w:rsidR="003A4733" w:rsidRPr="004C7A04" w:rsidRDefault="003A4733" w:rsidP="003A4733">
      <w:pPr>
        <w:rPr>
          <w:rtl/>
        </w:rPr>
      </w:pPr>
      <w:r w:rsidRPr="004C7A04">
        <w:rPr>
          <w:rFonts w:hint="cs"/>
          <w:rtl/>
        </w:rPr>
        <w:t>إذ ألقت إلينا من وَکر الولاء القديم بيضة أنيقة من کتابه الکريم، فانفلقت کالصبح الصّادق عن نهارٍ صدق الوداد، وکشفت بما أنتجت من ظهورِ سَلامة تلك الذات الکريمة ذاتٍ مکارم الصّفات، عمّا أقرَّ العينَ وسرَّ سُّرة الفُؤاد، فساعده الله تعالی بکلِّ سعادةٍ، ومنَّ علينا بطول بقائه الذي هو أحَلی من الحياة المُعادة، ثمّ المکشوف،</w:t>
      </w:r>
      <w:r w:rsidRPr="000044B1">
        <w:rPr>
          <w:rFonts w:asciiTheme="majorBidi" w:eastAsiaTheme="majorEastAsia" w:hAnsiTheme="majorBidi" w:cstheme="majorBidi"/>
          <w:vertAlign w:val="superscript"/>
          <w:rtl/>
        </w:rPr>
        <w:footnoteReference w:id="435"/>
      </w:r>
      <w:r w:rsidRPr="004C7A04">
        <w:rPr>
          <w:rFonts w:hint="cs"/>
          <w:rtl/>
        </w:rPr>
        <w:t>...</w:t>
      </w:r>
    </w:p>
    <w:p w:rsidR="003A4733" w:rsidRPr="004C7A04" w:rsidRDefault="003A4733" w:rsidP="00585ED3">
      <w:pPr>
        <w:ind w:firstLine="0"/>
        <w:rPr>
          <w:rtl/>
        </w:rPr>
      </w:pPr>
      <w:bookmarkStart w:id="349" w:name="_Toc82987547"/>
      <w:bookmarkStart w:id="350" w:name="_Toc82988274"/>
      <w:bookmarkStart w:id="351" w:name="_Toc83006766"/>
      <w:r w:rsidRPr="000044B1">
        <w:rPr>
          <w:rFonts w:hint="cs"/>
          <w:b/>
          <w:bCs/>
          <w:rtl/>
        </w:rPr>
        <w:t>الرسالة السادسة:</w:t>
      </w:r>
      <w:bookmarkEnd w:id="349"/>
      <w:bookmarkEnd w:id="350"/>
      <w:bookmarkEnd w:id="351"/>
      <w:r w:rsidR="00984238">
        <w:rPr>
          <w:rFonts w:hint="cs"/>
          <w:b/>
          <w:bCs/>
          <w:rtl/>
        </w:rPr>
        <w:t xml:space="preserve"> </w:t>
      </w:r>
      <w:r w:rsidRPr="004C7A04">
        <w:rPr>
          <w:rFonts w:hint="cs"/>
          <w:rtl/>
        </w:rPr>
        <w:t>من: المولى محمد مسيح الکاشاني.</w:t>
      </w:r>
      <w:r w:rsidR="00984238">
        <w:rPr>
          <w:rFonts w:hint="cs"/>
          <w:rtl/>
        </w:rPr>
        <w:t xml:space="preserve"> </w:t>
      </w:r>
      <w:r w:rsidRPr="004C7A04">
        <w:rPr>
          <w:rFonts w:hint="cs"/>
          <w:rtl/>
        </w:rPr>
        <w:t>إلى: الشيخ ناصر الدين الأحسائي.</w:t>
      </w:r>
      <w:r w:rsidR="00984238">
        <w:rPr>
          <w:rFonts w:hint="cs"/>
          <w:rtl/>
        </w:rPr>
        <w:t xml:space="preserve"> </w:t>
      </w:r>
      <w:r w:rsidRPr="006F29C1">
        <w:rPr>
          <w:rFonts w:hint="cs"/>
          <w:b/>
          <w:bCs/>
          <w:rtl/>
        </w:rPr>
        <w:t>المحتوی:</w:t>
      </w:r>
      <w:r w:rsidRPr="004C7A04">
        <w:rPr>
          <w:rFonts w:hint="cs"/>
          <w:rtl/>
        </w:rPr>
        <w:t xml:space="preserve"> ‌جواب عن کتاب الشيخ ناصر الدين، الذي طلب من سلطان إيران أن يتخذ حج</w:t>
      </w:r>
      <w:r w:rsidR="001E7CD1">
        <w:rPr>
          <w:rFonts w:hint="cs"/>
          <w:rtl/>
        </w:rPr>
        <w:t>ّ</w:t>
      </w:r>
      <w:r w:rsidRPr="004C7A04">
        <w:rPr>
          <w:rFonts w:hint="cs"/>
          <w:rtl/>
        </w:rPr>
        <w:t xml:space="preserve">اج إيران طريقهم إلى الحج من الأحساء، فوافق السلطان على </w:t>
      </w:r>
      <w:r w:rsidRPr="007A1505">
        <w:rPr>
          <w:rFonts w:hint="cs"/>
          <w:rtl/>
        </w:rPr>
        <w:t xml:space="preserve">ذلك، </w:t>
      </w:r>
      <w:r w:rsidR="00585ED3" w:rsidRPr="007A1505">
        <w:rPr>
          <w:rFonts w:hint="cs"/>
          <w:rtl/>
        </w:rPr>
        <w:t>و</w:t>
      </w:r>
      <w:r w:rsidRPr="007A1505">
        <w:rPr>
          <w:rFonts w:hint="cs"/>
          <w:rtl/>
        </w:rPr>
        <w:t>إيصا</w:t>
      </w:r>
      <w:r w:rsidR="007A1505" w:rsidRPr="007A1505">
        <w:rPr>
          <w:rFonts w:hint="cs"/>
          <w:rtl/>
        </w:rPr>
        <w:t>ؤ</w:t>
      </w:r>
      <w:r w:rsidRPr="007A1505">
        <w:rPr>
          <w:rFonts w:hint="cs"/>
          <w:rtl/>
        </w:rPr>
        <w:t>ه بوفاء</w:t>
      </w:r>
      <w:r w:rsidRPr="004C7A04">
        <w:rPr>
          <w:rFonts w:hint="cs"/>
          <w:rtl/>
        </w:rPr>
        <w:t xml:space="preserve"> العهد بالحفاظ على سلامة الحجاج ورعايتهم في الطريق.المصدر: المجموعة المرقمة 11639 في مکتبة آية الله السيد المرعش</w:t>
      </w:r>
      <w:r w:rsidR="006242C0">
        <w:rPr>
          <w:rFonts w:hint="cs"/>
          <w:rtl/>
        </w:rPr>
        <w:t>ـ</w:t>
      </w:r>
      <w:r w:rsidRPr="004C7A04">
        <w:rPr>
          <w:rFonts w:hint="cs"/>
          <w:rtl/>
        </w:rPr>
        <w:t>ي.المجموعة‌</w:t>
      </w:r>
      <w:r w:rsidR="00585ED3">
        <w:rPr>
          <w:rFonts w:hint="cs"/>
          <w:rtl/>
        </w:rPr>
        <w:t xml:space="preserve"> </w:t>
      </w:r>
      <w:r w:rsidRPr="004C7A04">
        <w:rPr>
          <w:rFonts w:hint="cs"/>
          <w:rtl/>
        </w:rPr>
        <w:t>المحفوظة برقم 9609 في مکتبة مجلس الشور</w:t>
      </w:r>
      <w:r w:rsidR="006242C0">
        <w:rPr>
          <w:rFonts w:hint="cs"/>
          <w:rtl/>
        </w:rPr>
        <w:t>ی</w:t>
      </w:r>
      <w:r w:rsidRPr="004C7A04">
        <w:rPr>
          <w:rFonts w:hint="cs"/>
          <w:rtl/>
        </w:rPr>
        <w:t xml:space="preserve"> الإسلامي، ورقة 98.</w:t>
      </w:r>
    </w:p>
    <w:p w:rsidR="003A4733" w:rsidRPr="004C7A04" w:rsidRDefault="003A4733" w:rsidP="00984238">
      <w:pPr>
        <w:ind w:firstLine="0"/>
        <w:rPr>
          <w:rtl/>
        </w:rPr>
      </w:pPr>
      <w:bookmarkStart w:id="352" w:name="_Toc83006767"/>
      <w:bookmarkStart w:id="353" w:name="_Toc82987548"/>
      <w:bookmarkStart w:id="354" w:name="_Toc82988275"/>
      <w:r w:rsidRPr="000044B1">
        <w:rPr>
          <w:rFonts w:hint="cs"/>
          <w:b/>
          <w:bCs/>
          <w:rtl/>
        </w:rPr>
        <w:t>نصّ الرسالة:</w:t>
      </w:r>
      <w:bookmarkEnd w:id="352"/>
      <w:bookmarkEnd w:id="353"/>
      <w:bookmarkEnd w:id="354"/>
      <w:r w:rsidR="00984238">
        <w:rPr>
          <w:rFonts w:hint="cs"/>
          <w:b/>
          <w:bCs/>
          <w:rtl/>
        </w:rPr>
        <w:t xml:space="preserve"> </w:t>
      </w:r>
      <w:r w:rsidRPr="004C7A04">
        <w:rPr>
          <w:rFonts w:hint="cs"/>
          <w:rtl/>
        </w:rPr>
        <w:t>المسؤول من مُجيب الدعاء، الخالي عن شوائب الرّياء الحَريّ بال</w:t>
      </w:r>
      <w:r w:rsidR="001E7CD1">
        <w:rPr>
          <w:rFonts w:hint="cs"/>
          <w:rtl/>
        </w:rPr>
        <w:t>إ</w:t>
      </w:r>
      <w:r w:rsidRPr="004C7A04">
        <w:rPr>
          <w:rFonts w:hint="cs"/>
          <w:rtl/>
        </w:rPr>
        <w:t xml:space="preserve">جابة، الوصل سهمه المارقُ عن جنية عرض المرام إلى غرض الإصابة، أن يُديم بقاءُ حضـرة‌ المولى الکريم، الخلق لدى الخليفة بلوازم التعظيم والتکريم، المعروف بالعلم </w:t>
      </w:r>
      <w:r w:rsidRPr="004C7A04">
        <w:rPr>
          <w:rFonts w:hint="cs"/>
          <w:rtl/>
        </w:rPr>
        <w:lastRenderedPageBreak/>
        <w:t>والعرفان، الموصُوف بالجود والإحسان، قُطب سَماء الفضل والشَّهامة، مرکز دائرة العزّ والکرامة، قدوة الأکارم يقتدي به کلُّ غَمرِ الرداء في صلاة الصَّلات، وأسوة ذوي المکارِم يُقلده کلُّ من اجتهد مِنْ سالکي مسالك العطاء في سبيل الخيرات، هف الحاج والمعتمرين، مولانا الأعز الأکرم الشيخ ناصر الدين حَمَى الله تعالى حماه، و وقاه من کلِّ سوءٍ و حماه، إذ مَنَّ على الدّاعي لبقاء الأحباب، الرّاجي لخيرهم وصلاحهم في کلّ باب، بإرسال کتابٍ کريمٍ شهدتْ بفضل براعته بوارع الأرقام، ونطقت بِسبق يراعتِه نواطق الأقلام،‌وکشفت حِسانُ فقراتِه عن ظهور حُسن الإخاء، وتفتقت کِمام ألفاظه وعباراته عن زُهور المحبة والولاء،</w:t>
      </w:r>
      <w:r w:rsidR="006F29C1">
        <w:rPr>
          <w:rFonts w:hint="cs"/>
          <w:rtl/>
        </w:rPr>
        <w:t xml:space="preserve">... </w:t>
      </w:r>
      <w:r w:rsidRPr="004C7A04">
        <w:rPr>
          <w:rFonts w:hint="cs"/>
          <w:rtl/>
        </w:rPr>
        <w:t>وسعيُه الجميل المُبتدأ من صفاء الطوية في طيِّ طريق الثواب مشکوراً.</w:t>
      </w:r>
    </w:p>
    <w:p w:rsidR="003A4733" w:rsidRPr="004C7A04" w:rsidRDefault="003A4733" w:rsidP="001E7CD1">
      <w:pPr>
        <w:rPr>
          <w:rtl/>
        </w:rPr>
      </w:pPr>
      <w:r w:rsidRPr="004C7A04">
        <w:rPr>
          <w:rFonts w:hint="cs"/>
          <w:rtl/>
        </w:rPr>
        <w:t>وبعد إهداء هَدي الدعاء البالغ کعبة الإجابة، فالمنتهی إلى ذلك الجَناب الذي تنتهي إليه مآثر النجابة، أن</w:t>
      </w:r>
      <w:r w:rsidR="006F29C1">
        <w:rPr>
          <w:rFonts w:hint="cs"/>
          <w:rtl/>
        </w:rPr>
        <w:t>ّ</w:t>
      </w:r>
      <w:r w:rsidRPr="004C7A04">
        <w:rPr>
          <w:rFonts w:hint="cs"/>
          <w:rtl/>
        </w:rPr>
        <w:t xml:space="preserve"> وردة عريضته المُرسلة إلى مَقرِّ الخلافة الکبر</w:t>
      </w:r>
      <w:r w:rsidR="006F29C1">
        <w:rPr>
          <w:rFonts w:hint="cs"/>
          <w:rtl/>
        </w:rPr>
        <w:t>ی</w:t>
      </w:r>
      <w:r w:rsidRPr="004C7A04">
        <w:rPr>
          <w:rFonts w:hint="cs"/>
          <w:rtl/>
        </w:rPr>
        <w:t xml:space="preserve">، </w:t>
      </w:r>
      <w:r w:rsidR="006F29C1">
        <w:rPr>
          <w:rFonts w:hint="cs"/>
          <w:rtl/>
        </w:rPr>
        <w:t xml:space="preserve">... </w:t>
      </w:r>
      <w:r w:rsidRPr="004C7A04">
        <w:rPr>
          <w:rFonts w:hint="cs"/>
          <w:rtl/>
        </w:rPr>
        <w:t xml:space="preserve">في استدعاء رُخصة الحجيج من طريق الأحساء، قد فُتحت في حديقة حضور أولياء الدولة القاهرة، وعرضت بأسرها على </w:t>
      </w:r>
      <w:r w:rsidR="001E7CD1">
        <w:rPr>
          <w:rFonts w:hint="cs"/>
          <w:rtl/>
        </w:rPr>
        <w:t>أ</w:t>
      </w:r>
      <w:r w:rsidRPr="004C7A04">
        <w:rPr>
          <w:rFonts w:hint="cs"/>
          <w:rtl/>
        </w:rPr>
        <w:t>رکان السلطنة الباهرة، ولمّا فاح مِن طيِّ أرقامها رياً في عرض المراد، وفاح من مسك ختامها أريج صِدق الولاء وخلوص الاعتقاد،‌تلقُوها بالقبول، وجعلوها مفتاحاً لِباب إجابة المأمول، فرخَّصوا حاجّي البيت العتيق وأذنوا في الناس بالحجّ من تلك الطريق، فالطريقة الأنيقة الوفاء بما وعدتُم في أمر حُج</w:t>
      </w:r>
      <w:r w:rsidR="006F29C1">
        <w:rPr>
          <w:rFonts w:hint="cs"/>
          <w:rtl/>
        </w:rPr>
        <w:t>ّ</w:t>
      </w:r>
      <w:r w:rsidRPr="004C7A04">
        <w:rPr>
          <w:rFonts w:hint="cs"/>
          <w:rtl/>
        </w:rPr>
        <w:t xml:space="preserve">اج بيت الله الحرام، ورعاية‌ما عاهدتم في عابري سبيله الأحقّاء بوظائف الإعزاز والإکرام، فإن الکريم إذا وَعَد وفی، ومنْ أوفی بما عاهدَ عليه فله </w:t>
      </w:r>
      <w:r w:rsidRPr="004C7A04">
        <w:rPr>
          <w:rFonts w:hint="cs"/>
          <w:rtl/>
        </w:rPr>
        <w:lastRenderedPageBreak/>
        <w:t>الجزاءُ الأوفى،</w:t>
      </w:r>
      <w:r w:rsidRPr="000044B1">
        <w:rPr>
          <w:rFonts w:asciiTheme="majorBidi" w:eastAsiaTheme="majorEastAsia" w:hAnsiTheme="majorBidi" w:cstheme="majorBidi"/>
          <w:vertAlign w:val="superscript"/>
          <w:rtl/>
        </w:rPr>
        <w:footnoteReference w:id="436"/>
      </w:r>
      <w:r w:rsidRPr="000044B1">
        <w:rPr>
          <w:rFonts w:asciiTheme="majorBidi" w:hAnsiTheme="majorBidi" w:cstheme="majorBidi"/>
          <w:vertAlign w:val="superscript"/>
          <w:rtl/>
        </w:rPr>
        <w:t xml:space="preserve"> </w:t>
      </w:r>
      <w:r w:rsidRPr="004C7A04">
        <w:rPr>
          <w:rFonts w:hint="cs"/>
          <w:rtl/>
        </w:rPr>
        <w:t xml:space="preserve">مع ما في ذلك من ترويج الملّة الباهرة، ومنافع أخرى لمن يريد الدُّنيا وحسن ثواب الآخرة، ولمّا صُدَّ القلمُ عن حَصر فوائده الجمّة، وأُحصِر عن عَدُ عوائده المهمّة، عاد عن الإحرام لبسط الکلام، وأُرسل هديُ التحية ثم أُحِل بوادي السّلام. </w:t>
      </w:r>
    </w:p>
    <w:p w:rsidR="003A4733" w:rsidRPr="004C7A04" w:rsidRDefault="003A4733" w:rsidP="006242C0">
      <w:pPr>
        <w:ind w:firstLine="0"/>
        <w:rPr>
          <w:rtl/>
        </w:rPr>
      </w:pPr>
      <w:bookmarkStart w:id="355" w:name="_Toc83006768"/>
      <w:bookmarkStart w:id="356" w:name="_Toc82987549"/>
      <w:bookmarkStart w:id="357" w:name="_Toc82988276"/>
      <w:r w:rsidRPr="000044B1">
        <w:rPr>
          <w:rFonts w:hint="cs"/>
          <w:b/>
          <w:bCs/>
          <w:rtl/>
        </w:rPr>
        <w:t>الرسالة السابعة:</w:t>
      </w:r>
      <w:bookmarkEnd w:id="355"/>
      <w:r w:rsidR="00984238">
        <w:rPr>
          <w:rFonts w:hint="cs"/>
          <w:b/>
          <w:bCs/>
          <w:rtl/>
        </w:rPr>
        <w:t xml:space="preserve"> </w:t>
      </w:r>
      <w:bookmarkEnd w:id="356"/>
      <w:bookmarkEnd w:id="357"/>
      <w:r w:rsidRPr="004C7A04">
        <w:rPr>
          <w:rFonts w:hint="cs"/>
          <w:rtl/>
        </w:rPr>
        <w:t>من: المولى محمد مسيح الکاشاني.</w:t>
      </w:r>
      <w:r w:rsidRPr="000044B1">
        <w:rPr>
          <w:rFonts w:asciiTheme="majorBidi" w:eastAsiaTheme="majorEastAsia" w:hAnsiTheme="majorBidi" w:cstheme="majorBidi"/>
          <w:vertAlign w:val="superscript"/>
          <w:rtl/>
        </w:rPr>
        <w:footnoteReference w:id="437"/>
      </w:r>
      <w:r w:rsidR="00984238">
        <w:rPr>
          <w:rFonts w:hint="cs"/>
          <w:rtl/>
        </w:rPr>
        <w:t xml:space="preserve"> </w:t>
      </w:r>
      <w:r w:rsidRPr="004C7A04">
        <w:rPr>
          <w:rFonts w:hint="cs"/>
          <w:rtl/>
        </w:rPr>
        <w:t>إلى: الشيخ ناصر الدين الأحسائي.</w:t>
      </w:r>
      <w:r w:rsidR="00984238">
        <w:rPr>
          <w:rFonts w:hint="cs"/>
          <w:rtl/>
        </w:rPr>
        <w:t xml:space="preserve"> </w:t>
      </w:r>
      <w:r w:rsidRPr="006F29C1">
        <w:rPr>
          <w:rFonts w:hint="cs"/>
          <w:b/>
          <w:bCs/>
          <w:rtl/>
        </w:rPr>
        <w:t>المحتوى:</w:t>
      </w:r>
      <w:r w:rsidRPr="004C7A04">
        <w:rPr>
          <w:rFonts w:hint="cs"/>
          <w:rtl/>
        </w:rPr>
        <w:t xml:space="preserve"> الودية والإخوانية.</w:t>
      </w:r>
      <w:r w:rsidR="006242C0">
        <w:rPr>
          <w:rFonts w:hint="cs"/>
          <w:rtl/>
        </w:rPr>
        <w:t xml:space="preserve"> </w:t>
      </w:r>
      <w:r w:rsidRPr="004C7A04">
        <w:rPr>
          <w:rFonts w:hint="cs"/>
          <w:rtl/>
        </w:rPr>
        <w:t>التاريخ: في القرن الثاني عشر، حدود سنة 1120هـ.</w:t>
      </w:r>
      <w:r w:rsidR="006242C0">
        <w:rPr>
          <w:rFonts w:hint="cs"/>
          <w:rtl/>
        </w:rPr>
        <w:t xml:space="preserve"> </w:t>
      </w:r>
      <w:r w:rsidRPr="004C7A04">
        <w:rPr>
          <w:rFonts w:hint="cs"/>
          <w:rtl/>
        </w:rPr>
        <w:t>المصدر: المجموعة المرقمة 11639 في مکتبة آية الله السيد المرعشي.المجموعة المحفوظة برقم 9609 في مکتبة مجلس الشور</w:t>
      </w:r>
      <w:r w:rsidR="001E7CD1">
        <w:rPr>
          <w:rFonts w:hint="cs"/>
          <w:rtl/>
        </w:rPr>
        <w:t>ی</w:t>
      </w:r>
      <w:r w:rsidRPr="004C7A04">
        <w:rPr>
          <w:rFonts w:hint="cs"/>
          <w:rtl/>
        </w:rPr>
        <w:t xml:space="preserve"> الإسلامي بطهران الورقة 87 حدوداً.</w:t>
      </w:r>
    </w:p>
    <w:p w:rsidR="003A4733" w:rsidRPr="004C7A04" w:rsidRDefault="003A4733" w:rsidP="00984238">
      <w:pPr>
        <w:ind w:firstLine="0"/>
        <w:rPr>
          <w:rtl/>
        </w:rPr>
      </w:pPr>
      <w:bookmarkStart w:id="358" w:name="_Toc83006769"/>
      <w:bookmarkStart w:id="359" w:name="_Toc82987550"/>
      <w:bookmarkStart w:id="360" w:name="_Toc82988277"/>
      <w:r w:rsidRPr="000044B1">
        <w:rPr>
          <w:rFonts w:hint="cs"/>
          <w:b/>
          <w:bCs/>
          <w:rtl/>
        </w:rPr>
        <w:t>نصّ الرسالة:</w:t>
      </w:r>
      <w:bookmarkEnd w:id="358"/>
      <w:bookmarkEnd w:id="359"/>
      <w:bookmarkEnd w:id="360"/>
      <w:r w:rsidR="00984238">
        <w:rPr>
          <w:rFonts w:hint="cs"/>
          <w:b/>
          <w:bCs/>
          <w:rtl/>
        </w:rPr>
        <w:t xml:space="preserve"> </w:t>
      </w:r>
      <w:r w:rsidRPr="004C7A04">
        <w:rPr>
          <w:rFonts w:hint="cs"/>
          <w:rtl/>
        </w:rPr>
        <w:t>أبه</w:t>
      </w:r>
      <w:r w:rsidR="00D66D44">
        <w:rPr>
          <w:rFonts w:hint="cs"/>
          <w:rtl/>
        </w:rPr>
        <w:t>ی</w:t>
      </w:r>
      <w:r w:rsidRPr="004C7A04">
        <w:rPr>
          <w:rFonts w:hint="cs"/>
          <w:rtl/>
        </w:rPr>
        <w:t xml:space="preserve"> سَلام سَمتْ في سماء القبول شُموسه وأقماره، ودار في فَلك البلوغ والوصول ثابتهُ وسيّارُه، وأنم</w:t>
      </w:r>
      <w:r w:rsidR="00D66D44">
        <w:rPr>
          <w:rFonts w:hint="cs"/>
          <w:rtl/>
        </w:rPr>
        <w:t>ی</w:t>
      </w:r>
      <w:r w:rsidRPr="004C7A04">
        <w:rPr>
          <w:rFonts w:hint="cs"/>
          <w:rtl/>
        </w:rPr>
        <w:t xml:space="preserve"> </w:t>
      </w:r>
      <w:r w:rsidR="00D66D44">
        <w:rPr>
          <w:rFonts w:hint="cs"/>
          <w:rtl/>
        </w:rPr>
        <w:t>د</w:t>
      </w:r>
      <w:r w:rsidRPr="004C7A04">
        <w:rPr>
          <w:rFonts w:hint="cs"/>
          <w:rtl/>
        </w:rPr>
        <w:t>ُعاء</w:t>
      </w:r>
      <w:r w:rsidR="00D66D44">
        <w:rPr>
          <w:rFonts w:hint="cs"/>
          <w:rtl/>
        </w:rPr>
        <w:t>ٍ</w:t>
      </w:r>
      <w:r w:rsidRPr="004C7A04">
        <w:rPr>
          <w:rFonts w:hint="cs"/>
          <w:rtl/>
        </w:rPr>
        <w:t xml:space="preserve"> جرَت في رِياض الإجابة أنهاره،</w:t>
      </w:r>
      <w:r w:rsidR="006F29C1">
        <w:rPr>
          <w:rFonts w:hint="cs"/>
          <w:rtl/>
        </w:rPr>
        <w:t>...</w:t>
      </w:r>
      <w:r w:rsidRPr="004C7A04">
        <w:rPr>
          <w:rFonts w:hint="cs"/>
          <w:rtl/>
        </w:rPr>
        <w:t xml:space="preserve"> وشمسُ فضلٍ أصبح بإفاضة حقائقه اللاّمعة ليلُ الفضائل نهاراً. فاضلٌ يُضاهي الصّبح عمودُ کَماله، و عالمٌ أورق با</w:t>
      </w:r>
      <w:r w:rsidR="004E68C7">
        <w:rPr>
          <w:rFonts w:hint="cs"/>
          <w:rtl/>
        </w:rPr>
        <w:t>لعرفان عُودُ إفضاله، المولی الم</w:t>
      </w:r>
      <w:r w:rsidRPr="004C7A04">
        <w:rPr>
          <w:rFonts w:hint="cs"/>
          <w:rtl/>
        </w:rPr>
        <w:t>لکيّ الآداب، والصاحب المستغني عن الإطالة في الألقاب</w:t>
      </w:r>
      <w:r w:rsidR="004E68C7">
        <w:rPr>
          <w:rFonts w:hint="cs"/>
          <w:rtl/>
        </w:rPr>
        <w:t>..</w:t>
      </w:r>
      <w:r w:rsidRPr="004C7A04">
        <w:rPr>
          <w:rFonts w:hint="cs"/>
          <w:rtl/>
        </w:rPr>
        <w:t xml:space="preserve">. </w:t>
      </w:r>
    </w:p>
    <w:p w:rsidR="003A4733" w:rsidRPr="004C7A04" w:rsidRDefault="003A4733" w:rsidP="00585ED3">
      <w:pPr>
        <w:rPr>
          <w:rtl/>
        </w:rPr>
      </w:pPr>
      <w:r w:rsidRPr="004C7A04">
        <w:rPr>
          <w:rFonts w:hint="cs"/>
          <w:rtl/>
        </w:rPr>
        <w:t>والمرجو</w:t>
      </w:r>
      <w:r w:rsidR="006F29C1">
        <w:rPr>
          <w:rFonts w:hint="cs"/>
          <w:rtl/>
        </w:rPr>
        <w:t>ّ</w:t>
      </w:r>
      <w:r w:rsidRPr="004C7A04">
        <w:rPr>
          <w:rFonts w:hint="cs"/>
          <w:rtl/>
        </w:rPr>
        <w:t xml:space="preserve"> مِمن يُجيب دعوة الدّاعٍ إذا دعاه، ويُنادي في کل نادٍ لبسط فضله ونداه،.</w:t>
      </w:r>
      <w:r w:rsidR="006F29C1">
        <w:rPr>
          <w:rFonts w:hint="cs"/>
          <w:rtl/>
        </w:rPr>
        <w:t>..</w:t>
      </w:r>
      <w:r w:rsidRPr="004C7A04">
        <w:rPr>
          <w:rFonts w:hint="cs"/>
          <w:rtl/>
        </w:rPr>
        <w:t xml:space="preserve"> ويُمد الرَّاجين فيمُد بطويل الرّجاء مد</w:t>
      </w:r>
      <w:r w:rsidR="00585ED3">
        <w:rPr>
          <w:rFonts w:hint="cs"/>
          <w:rtl/>
        </w:rPr>
        <w:t>ی مديد و</w:t>
      </w:r>
      <w:r w:rsidRPr="004C7A04">
        <w:rPr>
          <w:rFonts w:hint="cs"/>
          <w:rtl/>
        </w:rPr>
        <w:t>جوده السامي.</w:t>
      </w:r>
    </w:p>
    <w:p w:rsidR="003A4733" w:rsidRPr="004C7A04" w:rsidRDefault="003A4733" w:rsidP="002D7810">
      <w:pPr>
        <w:rPr>
          <w:rtl/>
        </w:rPr>
      </w:pPr>
      <w:r w:rsidRPr="004C7A04">
        <w:rPr>
          <w:rFonts w:hint="cs"/>
          <w:rtl/>
        </w:rPr>
        <w:t>أمّا بعد ...</w:t>
      </w:r>
      <w:r w:rsidR="002D7810">
        <w:rPr>
          <w:rFonts w:hint="cs"/>
          <w:rtl/>
        </w:rPr>
        <w:t xml:space="preserve"> </w:t>
      </w:r>
      <w:r w:rsidRPr="004C7A04">
        <w:rPr>
          <w:rFonts w:hint="cs"/>
          <w:rtl/>
        </w:rPr>
        <w:t>فإن</w:t>
      </w:r>
      <w:r w:rsidR="006F29C1">
        <w:rPr>
          <w:rFonts w:hint="cs"/>
          <w:rtl/>
        </w:rPr>
        <w:t>ّ</w:t>
      </w:r>
      <w:r w:rsidRPr="004C7A04">
        <w:rPr>
          <w:rFonts w:hint="cs"/>
          <w:rtl/>
        </w:rPr>
        <w:t xml:space="preserve"> المُحب المُشتاق وإن أبعدتهُ طوارقُ البِعاد عن التطرقِ</w:t>
      </w:r>
      <w:r w:rsidR="004E68C7">
        <w:rPr>
          <w:rFonts w:hint="cs"/>
          <w:rtl/>
        </w:rPr>
        <w:t xml:space="preserve"> إلى مجلس </w:t>
      </w:r>
      <w:r w:rsidR="004E68C7">
        <w:rPr>
          <w:rFonts w:hint="cs"/>
          <w:rtl/>
        </w:rPr>
        <w:lastRenderedPageBreak/>
        <w:t>الحضور، وصرفتهُ صوار</w:t>
      </w:r>
      <w:r w:rsidRPr="004C7A04">
        <w:rPr>
          <w:rFonts w:hint="cs"/>
          <w:rtl/>
        </w:rPr>
        <w:t xml:space="preserve">ف الهجر عن الاستضاءة بنور لقائه المحفوف بصنوف البهجة والسرور، لکنَّ مَناطق النُّطق بالثّناء على اللسان مشدُودةٌ، وأيدي الدُّعاء في أکثر المظان مبسوطة وممدُودهٌ، سائلاً منه سبحانه أن يرفع مراتبه الفاخرة، ويسمع مطالبه في الدنيا والآخرة. </w:t>
      </w:r>
    </w:p>
    <w:p w:rsidR="003A4733" w:rsidRPr="004C7A04" w:rsidRDefault="003A4733" w:rsidP="00D66D44">
      <w:pPr>
        <w:rPr>
          <w:rtl/>
        </w:rPr>
      </w:pPr>
      <w:r w:rsidRPr="004C7A04">
        <w:rPr>
          <w:rFonts w:hint="cs"/>
          <w:rtl/>
        </w:rPr>
        <w:t>ثم المُلتمسُ منه دام فضله أن يذکرني بصالح الدُعاء، ولا ينساني في تلك الأماکن الشريفة التي يستضيء بنورها في الأرض نجوم السّماء، وأن يؤکد أرکان الولاء في أکثر الأوقات، بإرسال صحائف الوداد المشتملة على حقائق الأحوال وإظهار ما اتفق من المُهمّات.</w:t>
      </w:r>
      <w:r w:rsidR="006242C0">
        <w:rPr>
          <w:rFonts w:hint="cs"/>
          <w:rtl/>
        </w:rPr>
        <w:t xml:space="preserve">  </w:t>
      </w:r>
      <w:r w:rsidR="001E381A">
        <w:rPr>
          <w:rFonts w:hint="cs"/>
          <w:rtl/>
        </w:rPr>
        <w:t xml:space="preserve">  </w:t>
      </w:r>
      <w:r w:rsidR="006242C0">
        <w:rPr>
          <w:rFonts w:hint="cs"/>
          <w:rtl/>
        </w:rPr>
        <w:t xml:space="preserve">                        </w:t>
      </w:r>
      <w:r w:rsidR="00D66D44">
        <w:rPr>
          <w:rFonts w:hint="cs"/>
          <w:rtl/>
        </w:rPr>
        <w:t xml:space="preserve"> </w:t>
      </w:r>
      <w:r w:rsidRPr="004C7A04">
        <w:rPr>
          <w:rFonts w:hint="cs"/>
          <w:rtl/>
        </w:rPr>
        <w:t>والسلام عليکم و رحمة ‌الله وبرکاته</w:t>
      </w:r>
    </w:p>
    <w:p w:rsidR="003A4733" w:rsidRPr="004C7A04" w:rsidRDefault="003A4733" w:rsidP="002D7810">
      <w:pPr>
        <w:ind w:firstLine="0"/>
        <w:rPr>
          <w:rtl/>
        </w:rPr>
      </w:pPr>
      <w:bookmarkStart w:id="361" w:name="_Toc82987551"/>
      <w:bookmarkStart w:id="362" w:name="_Toc82988278"/>
      <w:bookmarkStart w:id="363" w:name="_Toc83006770"/>
      <w:r w:rsidRPr="00D66D44">
        <w:rPr>
          <w:rFonts w:hint="cs"/>
          <w:b/>
          <w:bCs/>
          <w:rtl/>
        </w:rPr>
        <w:t>الرسالة الثامنة:</w:t>
      </w:r>
      <w:bookmarkEnd w:id="361"/>
      <w:bookmarkEnd w:id="362"/>
      <w:bookmarkEnd w:id="363"/>
      <w:r w:rsidRPr="00D66D44">
        <w:rPr>
          <w:rFonts w:hint="cs"/>
          <w:b/>
          <w:bCs/>
          <w:rtl/>
        </w:rPr>
        <w:t xml:space="preserve"> </w:t>
      </w:r>
      <w:r w:rsidRPr="004C7A04">
        <w:rPr>
          <w:rFonts w:hint="cs"/>
          <w:rtl/>
        </w:rPr>
        <w:t>من: المولى محمد مسيح الکاشاني</w:t>
      </w:r>
      <w:r>
        <w:rPr>
          <w:rFonts w:hint="cs"/>
          <w:rtl/>
        </w:rPr>
        <w:t>.</w:t>
      </w:r>
      <w:r w:rsidRPr="00D66D44">
        <w:rPr>
          <w:rFonts w:asciiTheme="majorBidi" w:eastAsiaTheme="majorEastAsia" w:hAnsiTheme="majorBidi" w:cstheme="majorBidi"/>
          <w:vertAlign w:val="superscript"/>
          <w:rtl/>
        </w:rPr>
        <w:footnoteReference w:id="438"/>
      </w:r>
      <w:r w:rsidR="002D7810">
        <w:rPr>
          <w:rFonts w:hint="cs"/>
          <w:rtl/>
        </w:rPr>
        <w:t xml:space="preserve"> </w:t>
      </w:r>
      <w:r w:rsidRPr="004C7A04">
        <w:rPr>
          <w:rFonts w:hint="cs"/>
          <w:rtl/>
        </w:rPr>
        <w:t>إلى: الش</w:t>
      </w:r>
      <w:r>
        <w:rPr>
          <w:rFonts w:hint="cs"/>
          <w:rtl/>
        </w:rPr>
        <w:t>ی</w:t>
      </w:r>
      <w:r w:rsidRPr="004C7A04">
        <w:rPr>
          <w:rFonts w:hint="cs"/>
          <w:rtl/>
        </w:rPr>
        <w:t xml:space="preserve">خ ناصر الدين الأحسائي. </w:t>
      </w:r>
    </w:p>
    <w:p w:rsidR="003A4733" w:rsidRPr="004C7A04" w:rsidRDefault="003A4733" w:rsidP="007A1505">
      <w:pPr>
        <w:rPr>
          <w:rtl/>
        </w:rPr>
      </w:pPr>
      <w:r w:rsidRPr="006F29C1">
        <w:rPr>
          <w:rFonts w:hint="cs"/>
          <w:b/>
          <w:bCs/>
          <w:rtl/>
        </w:rPr>
        <w:t>المحتوی:</w:t>
      </w:r>
      <w:r w:rsidRPr="004C7A04">
        <w:rPr>
          <w:rFonts w:hint="cs"/>
          <w:rtl/>
        </w:rPr>
        <w:t xml:space="preserve"> جواب عن کتاب الشيخ </w:t>
      </w:r>
      <w:r w:rsidR="007A1505">
        <w:rPr>
          <w:rFonts w:hint="cs"/>
          <w:rtl/>
        </w:rPr>
        <w:t>ناصر، وإعلام وصول مکتوبه، وإيصا</w:t>
      </w:r>
      <w:r w:rsidR="007A1505" w:rsidRPr="004C7A04">
        <w:rPr>
          <w:rFonts w:hint="cs"/>
          <w:rtl/>
        </w:rPr>
        <w:t>ؤ</w:t>
      </w:r>
      <w:r w:rsidRPr="004C7A04">
        <w:rPr>
          <w:rFonts w:hint="cs"/>
          <w:rtl/>
        </w:rPr>
        <w:t>ه بوجوب الوفاء بالعهد الذي مض</w:t>
      </w:r>
      <w:r w:rsidR="006F29C1">
        <w:rPr>
          <w:rFonts w:hint="cs"/>
          <w:rtl/>
        </w:rPr>
        <w:t>ی</w:t>
      </w:r>
      <w:r w:rsidRPr="004C7A04">
        <w:rPr>
          <w:rFonts w:hint="cs"/>
          <w:rtl/>
        </w:rPr>
        <w:t xml:space="preserve"> حول الحفاظ على حج</w:t>
      </w:r>
      <w:r w:rsidR="006F29C1">
        <w:rPr>
          <w:rFonts w:hint="cs"/>
          <w:rtl/>
        </w:rPr>
        <w:t>ّ</w:t>
      </w:r>
      <w:r w:rsidRPr="004C7A04">
        <w:rPr>
          <w:rFonts w:hint="cs"/>
          <w:rtl/>
        </w:rPr>
        <w:t>اج إيران في طريق الحج</w:t>
      </w:r>
      <w:r w:rsidR="006F29C1">
        <w:rPr>
          <w:rFonts w:hint="cs"/>
          <w:rtl/>
        </w:rPr>
        <w:t>ّ</w:t>
      </w:r>
      <w:r w:rsidRPr="004C7A04">
        <w:rPr>
          <w:rFonts w:hint="cs"/>
          <w:rtl/>
        </w:rPr>
        <w:t xml:space="preserve"> ومراعاتهم.</w:t>
      </w:r>
      <w:r w:rsidR="001E381A">
        <w:rPr>
          <w:rFonts w:hint="cs"/>
          <w:rtl/>
        </w:rPr>
        <w:t xml:space="preserve"> </w:t>
      </w:r>
      <w:r w:rsidRPr="004C7A04">
        <w:rPr>
          <w:rFonts w:hint="cs"/>
          <w:rtl/>
        </w:rPr>
        <w:t>التاريخ: لعلها في سنة 1120</w:t>
      </w:r>
      <w:r w:rsidR="007A1505">
        <w:rPr>
          <w:rFonts w:hint="cs"/>
          <w:rtl/>
        </w:rPr>
        <w:t>ه</w:t>
      </w:r>
      <w:r w:rsidRPr="004C7A04">
        <w:rPr>
          <w:rFonts w:hint="cs"/>
          <w:rtl/>
        </w:rPr>
        <w:t>ـ، حيث کان الشيخ ناصر وزيراً تابعاً للشيخ سعدون الخالدي.</w:t>
      </w:r>
      <w:r w:rsidR="001E381A">
        <w:rPr>
          <w:rFonts w:hint="cs"/>
          <w:rtl/>
        </w:rPr>
        <w:t xml:space="preserve"> </w:t>
      </w:r>
      <w:r w:rsidRPr="004C7A04">
        <w:rPr>
          <w:rFonts w:hint="cs"/>
          <w:rtl/>
        </w:rPr>
        <w:t>المصدر: المجموعة المرقمة 11639 في مکتبة آية الله السيد المرعشي. المجموعة المحفوظة برقم 9609 في مکتبة مجلس الشور</w:t>
      </w:r>
      <w:r w:rsidR="006F29C1">
        <w:rPr>
          <w:rFonts w:hint="cs"/>
          <w:rtl/>
        </w:rPr>
        <w:t>ی</w:t>
      </w:r>
      <w:r w:rsidRPr="004C7A04">
        <w:rPr>
          <w:rFonts w:hint="cs"/>
          <w:rtl/>
        </w:rPr>
        <w:t xml:space="preserve"> الإسلامي بطهران، الورقة 87 حدوداً.</w:t>
      </w:r>
    </w:p>
    <w:p w:rsidR="003A4733" w:rsidRPr="004C7A04" w:rsidRDefault="003A4733" w:rsidP="002D7810">
      <w:pPr>
        <w:ind w:firstLine="0"/>
        <w:rPr>
          <w:rtl/>
        </w:rPr>
      </w:pPr>
      <w:bookmarkStart w:id="364" w:name="_Toc83006771"/>
      <w:bookmarkStart w:id="365" w:name="_Toc82987552"/>
      <w:bookmarkStart w:id="366" w:name="_Toc82988279"/>
      <w:r w:rsidRPr="00D66D44">
        <w:rPr>
          <w:rFonts w:hint="cs"/>
          <w:b/>
          <w:bCs/>
          <w:rtl/>
        </w:rPr>
        <w:t>نصّ الرسالة:</w:t>
      </w:r>
      <w:bookmarkEnd w:id="364"/>
      <w:bookmarkEnd w:id="365"/>
      <w:bookmarkEnd w:id="366"/>
      <w:r w:rsidR="002D7810">
        <w:rPr>
          <w:rFonts w:hint="cs"/>
          <w:b/>
          <w:bCs/>
          <w:rtl/>
        </w:rPr>
        <w:t xml:space="preserve"> </w:t>
      </w:r>
      <w:r w:rsidRPr="004C7A04">
        <w:rPr>
          <w:rFonts w:hint="cs"/>
          <w:rtl/>
        </w:rPr>
        <w:t>أيّد الله تعالى بقاء جناب المول</w:t>
      </w:r>
      <w:r w:rsidR="006F29C1">
        <w:rPr>
          <w:rFonts w:hint="cs"/>
          <w:rtl/>
        </w:rPr>
        <w:t>ی</w:t>
      </w:r>
      <w:r w:rsidRPr="004C7A04">
        <w:rPr>
          <w:rFonts w:hint="cs"/>
          <w:rtl/>
        </w:rPr>
        <w:t xml:space="preserve"> الفاضل، والصديق الوفي نقاوة الأکارم والأفاضل، واقف مواقف الفضل والکرم، عالم معالم الهداية يهدي للتي هي أقوم، جامع الشمائل الحميدة، حاوي الفضائل العديدة، رافع ألوية الفتوة والسّماحة، ناصِب </w:t>
      </w:r>
      <w:r w:rsidRPr="004C7A04">
        <w:rPr>
          <w:rFonts w:hint="cs"/>
          <w:rtl/>
        </w:rPr>
        <w:lastRenderedPageBreak/>
        <w:t>رايات البلاغة والفصاحة، الأديب الساطع نورُه في آفاق مَحاسن الآداب، والأريب المُفتق نورُه في رياض محامد الألقاب. امتدَّ في البراعة باعُه، وبرع في طريق الکرامة حتى شَقَّ على من رامَ شَقَّ غُباره أتّباعه، جامع شتات المآثر، مولانا الألمعي الش</w:t>
      </w:r>
      <w:r w:rsidR="00147D03">
        <w:rPr>
          <w:rFonts w:hint="cs"/>
          <w:rtl/>
        </w:rPr>
        <w:t>ی</w:t>
      </w:r>
      <w:r w:rsidRPr="004C7A04">
        <w:rPr>
          <w:rFonts w:hint="cs"/>
          <w:rtl/>
        </w:rPr>
        <w:t>خ ناصر، رفع الله تعالى مقامه، وشغل بإعانة المؤمنين لياليه وأيامه.</w:t>
      </w:r>
    </w:p>
    <w:p w:rsidR="003A4733" w:rsidRPr="004C7A04" w:rsidRDefault="003A4733" w:rsidP="002D7810">
      <w:pPr>
        <w:rPr>
          <w:rtl/>
        </w:rPr>
      </w:pPr>
      <w:r w:rsidRPr="004C7A04">
        <w:rPr>
          <w:rFonts w:hint="cs"/>
          <w:rtl/>
        </w:rPr>
        <w:t>أما بعد ...</w:t>
      </w:r>
      <w:r w:rsidR="002D7810">
        <w:rPr>
          <w:rFonts w:hint="cs"/>
          <w:rtl/>
        </w:rPr>
        <w:t xml:space="preserve"> </w:t>
      </w:r>
      <w:r w:rsidRPr="004C7A04">
        <w:rPr>
          <w:rFonts w:hint="cs"/>
          <w:rtl/>
        </w:rPr>
        <w:t xml:space="preserve">فقد طلع من مَشرق الولاء الکامِن في صَدفة السُّوَيداء کالدرّ المکنون بأرقُ ابتهاج تجلّى کُنوز الشمس في مرايا العيون، خير بُرهةٍ من الأوقات، وأحسن دبانٍ يَحوي السعادات، إذ تفتح فيه وردُ وُرود کتابکم الکريم الذي أتاني، مُحتوياً على بديع البيان والمعاني، فکم مِن موهبةٍ هنيئةٍ قد أعطاني، وبُهجةٍ مُونِقةٍ قد </w:t>
      </w:r>
      <w:r w:rsidR="00733F56">
        <w:rPr>
          <w:rFonts w:hint="cs"/>
          <w:rtl/>
        </w:rPr>
        <w:t>أ</w:t>
      </w:r>
      <w:r w:rsidRPr="004C7A04">
        <w:rPr>
          <w:rFonts w:hint="cs"/>
          <w:rtl/>
        </w:rPr>
        <w:t>راني، فتمتع شَوقُ الوصال بصلة وصُوله، تنعم ذوقُ البال بنعمة حُلوله، والمرجوّ مِن طيبِ خلائقکم الحسان، تکرير هذا الإحسان، فإنه المسك ما کرّرته يتضوّع، وغصن الإخاء بتکرّر صحائف الولاء يتورّق، وأصله به يتفرّع.</w:t>
      </w:r>
    </w:p>
    <w:p w:rsidR="003A4733" w:rsidRPr="004C7A04" w:rsidRDefault="003A4733" w:rsidP="00DC2EAF">
      <w:pPr>
        <w:rPr>
          <w:rtl/>
        </w:rPr>
      </w:pPr>
      <w:r w:rsidRPr="004C7A04">
        <w:rPr>
          <w:rFonts w:hint="cs"/>
          <w:rtl/>
        </w:rPr>
        <w:t>ثم المکشوف على ذلك الضمير المنير، والمشهود لد</w:t>
      </w:r>
      <w:r w:rsidR="00C258D3">
        <w:rPr>
          <w:rFonts w:hint="cs"/>
          <w:rtl/>
        </w:rPr>
        <w:t>ی</w:t>
      </w:r>
      <w:r w:rsidRPr="004C7A04">
        <w:rPr>
          <w:rFonts w:hint="cs"/>
          <w:rtl/>
        </w:rPr>
        <w:t xml:space="preserve"> ذل</w:t>
      </w:r>
      <w:r w:rsidR="00C258D3" w:rsidRPr="004C7A04">
        <w:rPr>
          <w:rFonts w:hint="cs"/>
          <w:rtl/>
        </w:rPr>
        <w:t>ك</w:t>
      </w:r>
      <w:r w:rsidRPr="004C7A04">
        <w:rPr>
          <w:rFonts w:hint="cs"/>
          <w:rtl/>
        </w:rPr>
        <w:t xml:space="preserve"> الرأي المُستنير، أن ما أشعرتم به في طيّ تلك البطاقة الکريمة من أمر الحاج، والسعي في إرسالهم من ذلك المنهاج، قد حصل بأي طريقٍ تأتي، وتجلّ</w:t>
      </w:r>
      <w:r w:rsidR="00805CA7">
        <w:rPr>
          <w:rFonts w:hint="cs"/>
          <w:rtl/>
        </w:rPr>
        <w:t>ی</w:t>
      </w:r>
      <w:r w:rsidRPr="004C7A04">
        <w:rPr>
          <w:rFonts w:hint="cs"/>
          <w:rtl/>
        </w:rPr>
        <w:t xml:space="preserve"> في م</w:t>
      </w:r>
      <w:r w:rsidR="00733F56">
        <w:rPr>
          <w:rFonts w:hint="cs"/>
          <w:rtl/>
        </w:rPr>
        <w:t>رآ</w:t>
      </w:r>
      <w:r w:rsidR="00805CA7" w:rsidRPr="004C7A04">
        <w:rPr>
          <w:rFonts w:hint="cs"/>
          <w:rtl/>
        </w:rPr>
        <w:t>ة</w:t>
      </w:r>
      <w:r w:rsidR="00733F56">
        <w:rPr>
          <w:rFonts w:hint="cs"/>
          <w:rtl/>
        </w:rPr>
        <w:t xml:space="preserve"> الحصول على أحسن وجه من وجوه</w:t>
      </w:r>
      <w:r w:rsidRPr="004C7A04">
        <w:rPr>
          <w:rFonts w:hint="cs"/>
          <w:rtl/>
        </w:rPr>
        <w:t xml:space="preserve"> شت</w:t>
      </w:r>
      <w:r w:rsidR="00805CA7">
        <w:rPr>
          <w:rFonts w:hint="cs"/>
          <w:rtl/>
        </w:rPr>
        <w:t>ّ</w:t>
      </w:r>
      <w:r w:rsidR="00733F56">
        <w:rPr>
          <w:rFonts w:hint="cs"/>
          <w:rtl/>
        </w:rPr>
        <w:t>ی</w:t>
      </w:r>
      <w:r w:rsidRPr="004C7A04">
        <w:rPr>
          <w:rFonts w:hint="cs"/>
          <w:rtl/>
        </w:rPr>
        <w:t>، کما زُبر فيما کُتب إلى جناب المولی الأجل الأکرم، ناشِرٍ لواء المجد والکرم، ناسك مناسك الفضل والإحسان، الشيخ سعدون، متّعه الله بالعيش البهيج، وأعانه بإعانة طرائف المعتمرين والحجيج، والمأمول من صِدق عُهودکم السّعي في صفاء المحبة، والاهتمام بوفائه بما عاهد عليه الأحبة،</w:t>
      </w:r>
      <w:r w:rsidR="00733F56">
        <w:rPr>
          <w:rFonts w:hint="cs"/>
          <w:rtl/>
        </w:rPr>
        <w:t>...</w:t>
      </w:r>
      <w:r w:rsidRPr="004C7A04">
        <w:rPr>
          <w:rFonts w:hint="cs"/>
          <w:rtl/>
        </w:rPr>
        <w:t xml:space="preserve"> </w:t>
      </w:r>
    </w:p>
    <w:p w:rsidR="003A4733" w:rsidRPr="004C7A04" w:rsidRDefault="003A4733" w:rsidP="00733F56">
      <w:pPr>
        <w:jc w:val="right"/>
        <w:rPr>
          <w:rtl/>
        </w:rPr>
      </w:pPr>
      <w:r w:rsidRPr="004C7A04">
        <w:rPr>
          <w:rFonts w:hint="cs"/>
          <w:rtl/>
        </w:rPr>
        <w:t>والسلام عليکم و رحم</w:t>
      </w:r>
      <w:r w:rsidR="00733F56" w:rsidRPr="004C7A04">
        <w:rPr>
          <w:rFonts w:hint="cs"/>
          <w:rtl/>
        </w:rPr>
        <w:t>ة</w:t>
      </w:r>
      <w:r w:rsidRPr="004C7A04">
        <w:rPr>
          <w:rFonts w:hint="cs"/>
          <w:rtl/>
        </w:rPr>
        <w:t xml:space="preserve"> الله وبرکاته</w:t>
      </w:r>
    </w:p>
    <w:p w:rsidR="003A4733" w:rsidRPr="004C7A04" w:rsidRDefault="003A4733" w:rsidP="00255F22">
      <w:pPr>
        <w:rPr>
          <w:rtl/>
        </w:rPr>
      </w:pPr>
      <w:bookmarkStart w:id="367" w:name="_Toc83006772"/>
      <w:bookmarkStart w:id="368" w:name="_Toc82987553"/>
      <w:bookmarkStart w:id="369" w:name="_Toc82988280"/>
      <w:r w:rsidRPr="00D66D44">
        <w:rPr>
          <w:rFonts w:hint="cs"/>
          <w:b/>
          <w:bCs/>
          <w:rtl/>
        </w:rPr>
        <w:lastRenderedPageBreak/>
        <w:t>الرسالة التاسعة:</w:t>
      </w:r>
      <w:bookmarkEnd w:id="367"/>
      <w:r w:rsidRPr="004C7A04">
        <w:rPr>
          <w:rFonts w:hint="cs"/>
          <w:rtl/>
        </w:rPr>
        <w:t xml:space="preserve"> </w:t>
      </w:r>
      <w:bookmarkEnd w:id="368"/>
      <w:bookmarkEnd w:id="369"/>
      <w:r w:rsidRPr="004C7A04">
        <w:rPr>
          <w:rFonts w:hint="cs"/>
          <w:rtl/>
        </w:rPr>
        <w:t>من: أحد رجال الدولة الصفوية</w:t>
      </w:r>
      <w:r>
        <w:rPr>
          <w:rFonts w:hint="cs"/>
          <w:rtl/>
        </w:rPr>
        <w:t>،</w:t>
      </w:r>
      <w:r w:rsidRPr="008866A7">
        <w:rPr>
          <w:rFonts w:asciiTheme="majorBidi" w:hAnsiTheme="majorBidi" w:cstheme="majorBidi"/>
          <w:vertAlign w:val="superscript"/>
          <w:rtl/>
        </w:rPr>
        <w:footnoteReference w:id="439"/>
      </w:r>
      <w:r w:rsidRPr="004C7A04">
        <w:rPr>
          <w:rFonts w:hint="cs"/>
          <w:rtl/>
        </w:rPr>
        <w:t xml:space="preserve"> ويظهر أنه من السادة، الذي کان في «بندر بوشهر».</w:t>
      </w:r>
      <w:r w:rsidRPr="008866A7">
        <w:rPr>
          <w:rFonts w:asciiTheme="majorBidi" w:hAnsiTheme="majorBidi" w:cstheme="majorBidi"/>
          <w:vertAlign w:val="superscript"/>
          <w:rtl/>
        </w:rPr>
        <w:footnoteReference w:id="440"/>
      </w:r>
      <w:r w:rsidRPr="004C7A04">
        <w:rPr>
          <w:rFonts w:hint="cs"/>
          <w:rtl/>
        </w:rPr>
        <w:t xml:space="preserve"> في ذي القعدة الحرام سنة 1117هـ، عند کتابة هذا المکتوب.</w:t>
      </w:r>
      <w:r w:rsidR="00805CA7">
        <w:rPr>
          <w:rFonts w:hint="cs"/>
          <w:rtl/>
        </w:rPr>
        <w:t xml:space="preserve"> </w:t>
      </w:r>
      <w:r w:rsidRPr="004C7A04">
        <w:rPr>
          <w:rFonts w:hint="cs"/>
          <w:rtl/>
        </w:rPr>
        <w:t>إلی: الشيخ ناصر الدين الأحسائي.</w:t>
      </w:r>
      <w:r w:rsidR="00805CA7">
        <w:rPr>
          <w:rFonts w:hint="cs"/>
          <w:rtl/>
        </w:rPr>
        <w:t xml:space="preserve"> </w:t>
      </w:r>
      <w:r w:rsidRPr="00C258D3">
        <w:rPr>
          <w:rFonts w:hint="cs"/>
          <w:b/>
          <w:bCs/>
          <w:rtl/>
        </w:rPr>
        <w:t>المحتوی:</w:t>
      </w:r>
      <w:r w:rsidRPr="004C7A04">
        <w:rPr>
          <w:rFonts w:hint="cs"/>
          <w:rtl/>
        </w:rPr>
        <w:t xml:space="preserve"> ود</w:t>
      </w:r>
      <w:r w:rsidR="00C258D3">
        <w:rPr>
          <w:rFonts w:hint="cs"/>
          <w:rtl/>
        </w:rPr>
        <w:t>ّ</w:t>
      </w:r>
      <w:r w:rsidRPr="004C7A04">
        <w:rPr>
          <w:rFonts w:hint="cs"/>
          <w:rtl/>
        </w:rPr>
        <w:t>ية</w:t>
      </w:r>
      <w:r w:rsidR="00C258D3">
        <w:rPr>
          <w:rFonts w:hint="cs"/>
          <w:rtl/>
        </w:rPr>
        <w:t>،</w:t>
      </w:r>
      <w:r w:rsidRPr="004C7A04">
        <w:rPr>
          <w:rFonts w:hint="cs"/>
          <w:rtl/>
        </w:rPr>
        <w:t xml:space="preserve"> وتحبيذ بحسن سلوك الشيخ ناصر مع الحجاج الذين طريقهم من الأحساء، کما </w:t>
      </w:r>
      <w:r w:rsidR="00C258D3">
        <w:rPr>
          <w:rFonts w:hint="cs"/>
          <w:rtl/>
        </w:rPr>
        <w:t>أ</w:t>
      </w:r>
      <w:r w:rsidRPr="004C7A04">
        <w:rPr>
          <w:rFonts w:hint="cs"/>
          <w:rtl/>
        </w:rPr>
        <w:t>خبر العالم الفاضل المولی أبوالحسن، وأيصاؤه بخدمة الحج</w:t>
      </w:r>
      <w:r w:rsidR="00A81676">
        <w:rPr>
          <w:rFonts w:hint="cs"/>
          <w:rtl/>
        </w:rPr>
        <w:t>ّ</w:t>
      </w:r>
      <w:r w:rsidRPr="004C7A04">
        <w:rPr>
          <w:rFonts w:hint="cs"/>
          <w:rtl/>
        </w:rPr>
        <w:t>اج ليکون هذا الطريق مفتوحاً دائماً للحج</w:t>
      </w:r>
      <w:r w:rsidR="00C258D3">
        <w:rPr>
          <w:rFonts w:hint="cs"/>
          <w:rtl/>
        </w:rPr>
        <w:t>ّ</w:t>
      </w:r>
      <w:r w:rsidRPr="004C7A04">
        <w:rPr>
          <w:rFonts w:hint="cs"/>
          <w:rtl/>
        </w:rPr>
        <w:t>اج الإيرانيين، وإرسال صاحب المکتوب ابنيه السيد محمد حسين والسيد محمد إلى الحج</w:t>
      </w:r>
      <w:r w:rsidR="00C258D3">
        <w:rPr>
          <w:rFonts w:hint="cs"/>
          <w:rtl/>
        </w:rPr>
        <w:t>ّ</w:t>
      </w:r>
      <w:r w:rsidRPr="004C7A04">
        <w:rPr>
          <w:rFonts w:hint="cs"/>
          <w:rtl/>
        </w:rPr>
        <w:t xml:space="preserve"> من هذا الطريق في عام 1117هـ، والتوصية بهما.</w:t>
      </w:r>
      <w:r w:rsidR="00805CA7">
        <w:rPr>
          <w:rFonts w:hint="cs"/>
          <w:rtl/>
        </w:rPr>
        <w:t xml:space="preserve"> </w:t>
      </w:r>
      <w:r w:rsidRPr="004C7A04">
        <w:rPr>
          <w:rFonts w:hint="cs"/>
          <w:rtl/>
        </w:rPr>
        <w:t>التاريخ: ذو القعدة الحرام سنة 1117هـ.</w:t>
      </w:r>
      <w:r w:rsidR="00805CA7">
        <w:rPr>
          <w:rFonts w:hint="cs"/>
          <w:rtl/>
        </w:rPr>
        <w:t xml:space="preserve"> </w:t>
      </w:r>
      <w:r w:rsidRPr="004C7A04">
        <w:rPr>
          <w:rFonts w:hint="cs"/>
          <w:rtl/>
        </w:rPr>
        <w:t>المصدر: المنشآت المخطوطة المرقمة 18393 في مکتبة مجلس الشور</w:t>
      </w:r>
      <w:r w:rsidR="00805CA7">
        <w:rPr>
          <w:rFonts w:hint="cs"/>
          <w:rtl/>
        </w:rPr>
        <w:t>ی</w:t>
      </w:r>
      <w:r w:rsidRPr="004C7A04">
        <w:rPr>
          <w:rFonts w:hint="cs"/>
          <w:rtl/>
        </w:rPr>
        <w:t xml:space="preserve"> الإسلامي، ص2ـ3.</w:t>
      </w:r>
    </w:p>
    <w:p w:rsidR="003A4733" w:rsidRPr="004C7A04" w:rsidRDefault="003A4733" w:rsidP="002D7810">
      <w:pPr>
        <w:ind w:firstLine="0"/>
        <w:rPr>
          <w:rtl/>
        </w:rPr>
      </w:pPr>
      <w:bookmarkStart w:id="370" w:name="_Toc82987554"/>
      <w:bookmarkStart w:id="371" w:name="_Toc82988281"/>
      <w:bookmarkStart w:id="372" w:name="_Toc83006773"/>
      <w:r w:rsidRPr="00D66D44">
        <w:rPr>
          <w:rFonts w:hint="cs"/>
          <w:b/>
          <w:bCs/>
          <w:rtl/>
        </w:rPr>
        <w:t>نصّ الرسالة</w:t>
      </w:r>
      <w:bookmarkEnd w:id="370"/>
      <w:bookmarkEnd w:id="371"/>
      <w:bookmarkEnd w:id="372"/>
      <w:r w:rsidR="00C258D3">
        <w:rPr>
          <w:rFonts w:hint="cs"/>
          <w:b/>
          <w:bCs/>
          <w:rtl/>
        </w:rPr>
        <w:t xml:space="preserve"> :</w:t>
      </w:r>
      <w:r w:rsidR="002D7810">
        <w:rPr>
          <w:rFonts w:hint="cs"/>
          <w:rtl/>
        </w:rPr>
        <w:t xml:space="preserve">                       </w:t>
      </w:r>
      <w:r w:rsidRPr="004C7A04">
        <w:rPr>
          <w:rFonts w:hint="cs"/>
          <w:rtl/>
        </w:rPr>
        <w:t>بسم الله الرحمن الرحيم</w:t>
      </w:r>
    </w:p>
    <w:p w:rsidR="003A4733" w:rsidRPr="004C7A04" w:rsidRDefault="003A4733" w:rsidP="00805CA7">
      <w:pPr>
        <w:rPr>
          <w:rtl/>
        </w:rPr>
      </w:pPr>
      <w:r w:rsidRPr="004C7A04">
        <w:rPr>
          <w:rFonts w:hint="cs"/>
          <w:rtl/>
        </w:rPr>
        <w:t xml:space="preserve">بعد إتحاف ثناء بعجز عن تحمّلها الأوراق، وأهداء دعاء لا يتحمّلها مطايا الاشتياق، إلى جناب الشيخ الأجل. والصديق الأمثل، ذي الأوصاف الوضيّة، </w:t>
      </w:r>
      <w:r w:rsidRPr="004C7A04">
        <w:rPr>
          <w:rFonts w:hint="cs"/>
          <w:rtl/>
        </w:rPr>
        <w:lastRenderedPageBreak/>
        <w:t>والأخلاق المرضية، فرد أفراد الدهر، وواحد آحاد العصر، عارج معارج الفضل والنه</w:t>
      </w:r>
      <w:r w:rsidR="00805CA7">
        <w:rPr>
          <w:rFonts w:hint="cs"/>
          <w:rtl/>
        </w:rPr>
        <w:t>ی</w:t>
      </w:r>
      <w:r w:rsidRPr="004C7A04">
        <w:rPr>
          <w:rFonts w:hint="cs"/>
          <w:rtl/>
        </w:rPr>
        <w:t>، صاعد مصاعد السعادة في الآخرة والأول</w:t>
      </w:r>
      <w:r w:rsidR="00C258D3">
        <w:rPr>
          <w:rFonts w:hint="cs"/>
          <w:rtl/>
        </w:rPr>
        <w:t>ی</w:t>
      </w:r>
      <w:r w:rsidRPr="004C7A04">
        <w:rPr>
          <w:rFonts w:hint="cs"/>
          <w:rtl/>
        </w:rPr>
        <w:t>، عنوان صحيفة مکارمه موشّح بذهب حمائد الخصال. وديوان مناقبه مرقوم من مداد العزّ والإقبال، عجزت ألسنة الأقلام عن الإطراء في مِدحته، وضاقت صفحات الأوراق عن تحمّل کريم خصلته، ذي العز الشامخ الباذخ، شيخ أعاظم المشايخ، بل أفضلهم من السوالف والغوابر، الشيخ ناصر، لا زال من الخالق منصوراً، وعند الخلائق مشکوراً.</w:t>
      </w:r>
    </w:p>
    <w:p w:rsidR="003A4733" w:rsidRPr="004C7A04" w:rsidRDefault="003A4733" w:rsidP="00240D4F">
      <w:pPr>
        <w:rPr>
          <w:rtl/>
        </w:rPr>
      </w:pPr>
      <w:r w:rsidRPr="004C7A04">
        <w:rPr>
          <w:rFonts w:hint="cs"/>
          <w:rtl/>
        </w:rPr>
        <w:t>فالشوق إلی کريم لقائکم على حيث يضيق عن الإحاطة به نطاق البيان، حيث اشتهرت مدائحکم في الأصقاع والبلدان، لا سيما بعدها ما حک</w:t>
      </w:r>
      <w:r w:rsidR="00805CA7">
        <w:rPr>
          <w:rFonts w:hint="cs"/>
          <w:rtl/>
        </w:rPr>
        <w:t>ی</w:t>
      </w:r>
      <w:r w:rsidRPr="004C7A04">
        <w:rPr>
          <w:rFonts w:hint="cs"/>
          <w:rtl/>
        </w:rPr>
        <w:t xml:space="preserve"> الشريف الفاضل، والعالم العامل، قرّة عيني وحبيب قلبي المول</w:t>
      </w:r>
      <w:r w:rsidR="00805CA7">
        <w:rPr>
          <w:rFonts w:hint="cs"/>
          <w:rtl/>
        </w:rPr>
        <w:t>ی</w:t>
      </w:r>
      <w:r w:rsidRPr="004C7A04">
        <w:rPr>
          <w:rFonts w:hint="cs"/>
          <w:rtl/>
        </w:rPr>
        <w:t xml:space="preserve"> أبوالحسن ـ وفقه الله تعال</w:t>
      </w:r>
      <w:r w:rsidR="00C258D3">
        <w:rPr>
          <w:rFonts w:hint="cs"/>
          <w:rtl/>
        </w:rPr>
        <w:t>ی</w:t>
      </w:r>
      <w:r w:rsidRPr="004C7A04">
        <w:rPr>
          <w:rFonts w:hint="cs"/>
          <w:rtl/>
        </w:rPr>
        <w:t xml:space="preserve"> ـ من أوصافکم ما تبهر فيه العقول، وتتعجب منه الفحول، و خصوصاً حُسن السلوك مع الحاج في الام الغابر، جزاکم الله في ذل</w:t>
      </w:r>
      <w:r w:rsidR="00C258D3" w:rsidRPr="004C7A04">
        <w:rPr>
          <w:rFonts w:hint="cs"/>
          <w:rtl/>
        </w:rPr>
        <w:t>ك</w:t>
      </w:r>
      <w:r w:rsidRPr="004C7A04">
        <w:rPr>
          <w:rFonts w:hint="cs"/>
          <w:rtl/>
        </w:rPr>
        <w:t xml:space="preserve"> خير الجزاء.</w:t>
      </w:r>
    </w:p>
    <w:p w:rsidR="003A4733" w:rsidRPr="004C7A04" w:rsidRDefault="003A4733" w:rsidP="00A81676">
      <w:pPr>
        <w:rPr>
          <w:rtl/>
        </w:rPr>
      </w:pPr>
      <w:r w:rsidRPr="004C7A04">
        <w:rPr>
          <w:rFonts w:hint="cs"/>
          <w:rtl/>
        </w:rPr>
        <w:t>وحيث علمنا من مدائح أخلاقکم، ومحاسن أوصافکم، سالفاً و اَنفاً، تعهدنا عند الحضرة البهيّة السلطانية ـ أيدها الله بالنصر والتمکين، وأيدها بجنود من الملائکة مُرادفين ـ مِنْ قِبلکم لأجل الحاج، وعرضنا عليه: إنّ کلامکم کلام، وذمامکم ذمام، فعند ذل</w:t>
      </w:r>
      <w:r w:rsidR="00A81676" w:rsidRPr="004C7A04">
        <w:rPr>
          <w:rFonts w:hint="cs"/>
          <w:rtl/>
        </w:rPr>
        <w:t>ك</w:t>
      </w:r>
      <w:r w:rsidRPr="004C7A04">
        <w:rPr>
          <w:rFonts w:hint="cs"/>
          <w:rtl/>
        </w:rPr>
        <w:t xml:space="preserve"> رخص الحاج، وأمر بإدارة المحمل على طريق الأحساء ـ صانه الله عن ضروب البلاء ـ ولمّا اطمأن قلبي من تلقائکم غاية الاطمئنان، رخَصت قرّة عيني، وفلذة کبدي، وثمرة فؤادي، محمد حسين و [ال] سيد محمد ـ أنشأهما الله نش</w:t>
      </w:r>
      <w:r w:rsidR="00A81676">
        <w:rPr>
          <w:rFonts w:hint="cs"/>
          <w:rtl/>
        </w:rPr>
        <w:t>أ</w:t>
      </w:r>
      <w:r w:rsidRPr="004C7A04">
        <w:rPr>
          <w:rFonts w:hint="cs"/>
          <w:rtl/>
        </w:rPr>
        <w:t xml:space="preserve"> الصالحين، وردّهما وسائر الحاج على أوطانهم سالمين غانمين ـ.</w:t>
      </w:r>
    </w:p>
    <w:p w:rsidR="003A4733" w:rsidRPr="004C7A04" w:rsidRDefault="003A4733" w:rsidP="00005AA1">
      <w:pPr>
        <w:rPr>
          <w:rtl/>
        </w:rPr>
      </w:pPr>
      <w:r w:rsidRPr="004C7A04">
        <w:rPr>
          <w:rFonts w:hint="cs"/>
          <w:rtl/>
        </w:rPr>
        <w:t xml:space="preserve">ونحن نوصيکم أولاً برعاية الحاج، وحفظهم عمّا يعترضم في السُبُل والفجاج، ليکون ذلك سبباً لفتح هذا الطريق، ورفع ما يعتريه في بعض الأحيان من التعويق، کيلا يظهر الأمر خلافَ ما تعهّدنا، وثانياً أن يکون الولَدانِ في ظل مِن عزّکم، ومحل </w:t>
      </w:r>
      <w:r w:rsidRPr="004C7A04">
        <w:rPr>
          <w:rFonts w:hint="cs"/>
          <w:rtl/>
        </w:rPr>
        <w:lastRenderedPageBreak/>
        <w:t>من مجدکم، والله الموفق لکل خير، والسلام من الله السلام عليکم.</w:t>
      </w:r>
    </w:p>
    <w:p w:rsidR="003A4733" w:rsidRPr="004C7A04" w:rsidRDefault="003A4733" w:rsidP="009C467D">
      <w:pPr>
        <w:ind w:firstLine="0"/>
        <w:rPr>
          <w:rtl/>
        </w:rPr>
      </w:pPr>
      <w:r w:rsidRPr="00D66D44">
        <w:rPr>
          <w:rFonts w:hint="cs"/>
          <w:b/>
          <w:bCs/>
          <w:rtl/>
        </w:rPr>
        <w:t>الرسالة العاشرة:</w:t>
      </w:r>
      <w:r w:rsidRPr="004C7A04">
        <w:rPr>
          <w:rFonts w:hint="cs"/>
          <w:rtl/>
        </w:rPr>
        <w:t xml:space="preserve"> </w:t>
      </w:r>
      <w:r w:rsidRPr="00D66D44">
        <w:rPr>
          <w:rFonts w:asciiTheme="majorBidi" w:eastAsiaTheme="majorEastAsia" w:hAnsiTheme="majorBidi" w:cstheme="majorBidi"/>
          <w:vertAlign w:val="superscript"/>
          <w:rtl/>
        </w:rPr>
        <w:footnoteReference w:id="441"/>
      </w:r>
      <w:r w:rsidR="002D7810">
        <w:rPr>
          <w:rFonts w:hint="cs"/>
          <w:rtl/>
        </w:rPr>
        <w:t xml:space="preserve"> </w:t>
      </w:r>
      <w:r w:rsidRPr="004C7A04">
        <w:rPr>
          <w:rFonts w:hint="cs"/>
          <w:rtl/>
        </w:rPr>
        <w:t>من: الميرزا محمد حسين الحسيني أمير العساکر ال</w:t>
      </w:r>
      <w:r w:rsidR="009C467D">
        <w:rPr>
          <w:rFonts w:hint="cs"/>
          <w:rtl/>
        </w:rPr>
        <w:t>إ</w:t>
      </w:r>
      <w:r w:rsidRPr="004C7A04">
        <w:rPr>
          <w:rFonts w:hint="cs"/>
          <w:rtl/>
        </w:rPr>
        <w:t>يرانيين في البصرة.</w:t>
      </w:r>
      <w:r w:rsidRPr="00D66D44">
        <w:rPr>
          <w:rFonts w:asciiTheme="majorBidi" w:eastAsiaTheme="majorEastAsia" w:hAnsiTheme="majorBidi" w:cstheme="majorBidi"/>
          <w:vertAlign w:val="superscript"/>
          <w:rtl/>
        </w:rPr>
        <w:footnoteReference w:id="442"/>
      </w:r>
      <w:r w:rsidR="009C467D">
        <w:rPr>
          <w:rFonts w:hint="cs"/>
          <w:rtl/>
        </w:rPr>
        <w:t xml:space="preserve"> </w:t>
      </w:r>
      <w:r w:rsidRPr="004C7A04">
        <w:rPr>
          <w:rFonts w:hint="cs"/>
          <w:rtl/>
        </w:rPr>
        <w:t>المنشيء: العالم السيد محمد عل</w:t>
      </w:r>
      <w:r w:rsidR="009C467D" w:rsidRPr="004C7A04">
        <w:rPr>
          <w:rFonts w:hint="cs"/>
          <w:rtl/>
        </w:rPr>
        <w:t>ي</w:t>
      </w:r>
      <w:r w:rsidRPr="004C7A04">
        <w:rPr>
          <w:rFonts w:hint="cs"/>
          <w:rtl/>
        </w:rPr>
        <w:t xml:space="preserve"> بن محمد حسين الموسوي الجزائري الغروي، کان وزير جعفر خان بن صادق خانزند، وهو شاعر کبير، يحتمل الواثقي في کتابه أنه کان کتاب الرسائل في حکومة فارس بشيراز.</w:t>
      </w:r>
      <w:r w:rsidRPr="00D66D44">
        <w:rPr>
          <w:rFonts w:asciiTheme="majorBidi" w:eastAsiaTheme="majorEastAsia" w:hAnsiTheme="majorBidi" w:cstheme="majorBidi"/>
          <w:vertAlign w:val="superscript"/>
          <w:rtl/>
        </w:rPr>
        <w:footnoteReference w:id="443"/>
      </w:r>
      <w:r w:rsidR="009C467D">
        <w:rPr>
          <w:rFonts w:hint="cs"/>
          <w:rtl/>
        </w:rPr>
        <w:t xml:space="preserve"> </w:t>
      </w:r>
      <w:r w:rsidRPr="004C7A04">
        <w:rPr>
          <w:rFonts w:hint="cs"/>
          <w:rtl/>
        </w:rPr>
        <w:t>إلی: الشيخ سعدون بن عريعر بن دجين، من بني خالد (1188ـ1200هـ).</w:t>
      </w:r>
      <w:r w:rsidR="009C467D">
        <w:rPr>
          <w:rFonts w:hint="cs"/>
          <w:rtl/>
        </w:rPr>
        <w:t xml:space="preserve"> </w:t>
      </w:r>
      <w:bookmarkStart w:id="373" w:name="_Toc83006774"/>
      <w:bookmarkStart w:id="374" w:name="_Toc82987555"/>
      <w:bookmarkStart w:id="375" w:name="_Toc82988282"/>
      <w:r w:rsidRPr="00C258D3">
        <w:rPr>
          <w:rFonts w:hint="cs"/>
          <w:b/>
          <w:bCs/>
          <w:rtl/>
        </w:rPr>
        <w:t>المحتوی:</w:t>
      </w:r>
      <w:bookmarkEnd w:id="373"/>
      <w:r w:rsidRPr="004C7A04">
        <w:rPr>
          <w:rFonts w:hint="cs"/>
          <w:rtl/>
        </w:rPr>
        <w:t xml:space="preserve"> </w:t>
      </w:r>
      <w:bookmarkEnd w:id="374"/>
      <w:bookmarkEnd w:id="375"/>
      <w:r w:rsidRPr="004C7A04">
        <w:rPr>
          <w:rFonts w:hint="cs"/>
          <w:rtl/>
        </w:rPr>
        <w:t>ا</w:t>
      </w:r>
      <w:r w:rsidR="009C467D">
        <w:rPr>
          <w:rFonts w:hint="cs"/>
          <w:rtl/>
        </w:rPr>
        <w:t>.</w:t>
      </w:r>
      <w:r w:rsidRPr="004C7A04">
        <w:rPr>
          <w:rFonts w:hint="cs"/>
          <w:rtl/>
        </w:rPr>
        <w:t xml:space="preserve"> الإخبار بغلبة الجنود الإيرانيين على الطغاة.</w:t>
      </w:r>
      <w:r w:rsidR="00A81676">
        <w:rPr>
          <w:rFonts w:hint="cs"/>
          <w:rtl/>
        </w:rPr>
        <w:t xml:space="preserve"> </w:t>
      </w:r>
      <w:r w:rsidRPr="004C7A04">
        <w:rPr>
          <w:rFonts w:hint="cs"/>
          <w:rtl/>
        </w:rPr>
        <w:t>2</w:t>
      </w:r>
      <w:r w:rsidR="009C467D">
        <w:rPr>
          <w:rFonts w:hint="cs"/>
          <w:rtl/>
        </w:rPr>
        <w:t xml:space="preserve">. </w:t>
      </w:r>
      <w:r w:rsidRPr="004C7A04">
        <w:rPr>
          <w:rFonts w:hint="cs"/>
          <w:rtl/>
        </w:rPr>
        <w:t>فتح طريق الحجاج الإيرانيين من ذل</w:t>
      </w:r>
      <w:r w:rsidR="00D66D44" w:rsidRPr="004C7A04">
        <w:rPr>
          <w:rFonts w:hint="cs"/>
          <w:rtl/>
        </w:rPr>
        <w:t>ك</w:t>
      </w:r>
      <w:r w:rsidRPr="004C7A04">
        <w:rPr>
          <w:rFonts w:hint="cs"/>
          <w:rtl/>
        </w:rPr>
        <w:t xml:space="preserve"> الجانب بعد أن کان مغلقاً بسبب الرتحال سلطان إيران وعدم الأمن.</w:t>
      </w:r>
      <w:r w:rsidR="00A81676">
        <w:rPr>
          <w:rFonts w:hint="cs"/>
          <w:rtl/>
        </w:rPr>
        <w:t xml:space="preserve"> </w:t>
      </w:r>
      <w:r w:rsidRPr="004C7A04">
        <w:rPr>
          <w:rFonts w:hint="cs"/>
          <w:rtl/>
        </w:rPr>
        <w:t>3</w:t>
      </w:r>
      <w:r w:rsidR="009C467D">
        <w:rPr>
          <w:rFonts w:hint="cs"/>
          <w:rtl/>
        </w:rPr>
        <w:t>.</w:t>
      </w:r>
      <w:r w:rsidRPr="004C7A04">
        <w:rPr>
          <w:rFonts w:hint="cs"/>
          <w:rtl/>
        </w:rPr>
        <w:t xml:space="preserve"> التوصية لعامة الحجاج والمعتمرين بحفظهم واسترضاء خاطرهم.</w:t>
      </w:r>
      <w:r w:rsidR="00A81676">
        <w:rPr>
          <w:rFonts w:hint="cs"/>
          <w:rtl/>
        </w:rPr>
        <w:t xml:space="preserve"> </w:t>
      </w:r>
      <w:r w:rsidRPr="004C7A04">
        <w:rPr>
          <w:rFonts w:hint="cs"/>
          <w:rtl/>
        </w:rPr>
        <w:t>4</w:t>
      </w:r>
      <w:r w:rsidR="009C467D">
        <w:rPr>
          <w:rFonts w:hint="cs"/>
          <w:rtl/>
        </w:rPr>
        <w:t>.</w:t>
      </w:r>
      <w:r w:rsidR="00A81676">
        <w:rPr>
          <w:rFonts w:cs="Times New Roman" w:hint="eastAsia"/>
          <w:rtl/>
        </w:rPr>
        <w:t> </w:t>
      </w:r>
      <w:r w:rsidRPr="004C7A04">
        <w:rPr>
          <w:rFonts w:hint="cs"/>
          <w:rtl/>
        </w:rPr>
        <w:t>التوصية بميرزا محمد حامل هذا المکتوب الذي قصد زيار</w:t>
      </w:r>
      <w:r w:rsidR="009C467D" w:rsidRPr="004C7A04">
        <w:rPr>
          <w:rFonts w:hint="cs"/>
          <w:rtl/>
        </w:rPr>
        <w:t>ة</w:t>
      </w:r>
      <w:r w:rsidRPr="004C7A04">
        <w:rPr>
          <w:rFonts w:hint="cs"/>
          <w:rtl/>
        </w:rPr>
        <w:t xml:space="preserve"> البيت ال</w:t>
      </w:r>
      <w:r w:rsidR="009C467D">
        <w:rPr>
          <w:rFonts w:hint="cs"/>
          <w:rtl/>
        </w:rPr>
        <w:t>ح</w:t>
      </w:r>
      <w:r w:rsidRPr="004C7A04">
        <w:rPr>
          <w:rFonts w:hint="cs"/>
          <w:rtl/>
        </w:rPr>
        <w:t>رام. التاريخ: 2 رمضان المبارك 1194هـ.</w:t>
      </w:r>
      <w:r w:rsidR="009C467D">
        <w:rPr>
          <w:rFonts w:hint="cs"/>
          <w:rtl/>
        </w:rPr>
        <w:t xml:space="preserve"> </w:t>
      </w:r>
      <w:r w:rsidRPr="004C7A04">
        <w:rPr>
          <w:rFonts w:hint="cs"/>
          <w:rtl/>
        </w:rPr>
        <w:t xml:space="preserve">المصدر: المخطوط المرقم 1676 في </w:t>
      </w:r>
      <w:r w:rsidR="00005AA1">
        <w:rPr>
          <w:rFonts w:hint="cs"/>
          <w:rtl/>
        </w:rPr>
        <w:t>ال</w:t>
      </w:r>
      <w:r w:rsidRPr="004C7A04">
        <w:rPr>
          <w:rFonts w:hint="cs"/>
          <w:rtl/>
        </w:rPr>
        <w:t>مکتبة الوطنية بطهران، الصفحة 262ـ264 حدوداً.</w:t>
      </w:r>
    </w:p>
    <w:p w:rsidR="003A4733" w:rsidRPr="004C7A04" w:rsidRDefault="003A4733" w:rsidP="002D7810">
      <w:pPr>
        <w:ind w:firstLine="0"/>
        <w:rPr>
          <w:rtl/>
        </w:rPr>
      </w:pPr>
      <w:bookmarkStart w:id="376" w:name="_Toc83006775"/>
      <w:bookmarkStart w:id="377" w:name="_Toc82987556"/>
      <w:bookmarkStart w:id="378" w:name="_Toc82988283"/>
      <w:r w:rsidRPr="000D19B0">
        <w:rPr>
          <w:rFonts w:hint="cs"/>
          <w:b/>
          <w:bCs/>
          <w:rtl/>
        </w:rPr>
        <w:t>نصّ الرسالة:</w:t>
      </w:r>
      <w:bookmarkEnd w:id="376"/>
      <w:r w:rsidRPr="000D19B0">
        <w:rPr>
          <w:rFonts w:hint="cs"/>
          <w:b/>
          <w:bCs/>
          <w:rtl/>
        </w:rPr>
        <w:t xml:space="preserve"> </w:t>
      </w:r>
      <w:bookmarkEnd w:id="377"/>
      <w:bookmarkEnd w:id="378"/>
      <w:r w:rsidRPr="004C7A04">
        <w:rPr>
          <w:rFonts w:hint="cs"/>
          <w:rtl/>
        </w:rPr>
        <w:t>جری حکمنا العالي، على خلاصة الأماجد والأعاظم، سلالة‌ الأکابر والأفاخم، غُرة وجه اللآلي، وقمر براقع الترافع والتعالي، شيخ المشايخ المعظمين، فخر الأکابر المفخمين، قدوة القبائل، وزبدة الأماثل، الشيخ سعدون، أسعده الله تعالی بهداية الم</w:t>
      </w:r>
      <w:r w:rsidR="00C258D3">
        <w:rPr>
          <w:rFonts w:hint="cs"/>
          <w:rtl/>
        </w:rPr>
        <w:t>ـ</w:t>
      </w:r>
      <w:r w:rsidRPr="004C7A04">
        <w:rPr>
          <w:rFonts w:hint="cs"/>
          <w:rtl/>
        </w:rPr>
        <w:t xml:space="preserve">ُحرِمين، وحداية القاصدين. إلى زياره سيد الأنام عليه آلاف التحية </w:t>
      </w:r>
      <w:r w:rsidRPr="004C7A04">
        <w:rPr>
          <w:rFonts w:hint="cs"/>
          <w:rtl/>
        </w:rPr>
        <w:lastRenderedPageBreak/>
        <w:t>والسلام.</w:t>
      </w:r>
    </w:p>
    <w:p w:rsidR="003A4733" w:rsidRPr="004C7A04" w:rsidRDefault="000D19B0" w:rsidP="00C96761">
      <w:pPr>
        <w:rPr>
          <w:rtl/>
        </w:rPr>
      </w:pPr>
      <w:r>
        <w:rPr>
          <w:rFonts w:hint="cs"/>
          <w:rtl/>
        </w:rPr>
        <w:t>بعد الوثوق بالله،</w:t>
      </w:r>
      <w:r w:rsidR="003A4733" w:rsidRPr="004C7A04">
        <w:rPr>
          <w:rFonts w:hint="cs"/>
          <w:rtl/>
        </w:rPr>
        <w:t xml:space="preserve"> والاتکال </w:t>
      </w:r>
      <w:r w:rsidRPr="004C7A04">
        <w:rPr>
          <w:rFonts w:hint="cs"/>
          <w:rtl/>
        </w:rPr>
        <w:t>على</w:t>
      </w:r>
      <w:r w:rsidR="003A4733" w:rsidRPr="004C7A04">
        <w:rPr>
          <w:rFonts w:hint="cs"/>
          <w:rtl/>
        </w:rPr>
        <w:t xml:space="preserve"> الله، فکن على أسرّ حالٍ بما أتّفق لنا من الفتوحات العظيمة على الفئة الباغية، وأفرح بالٍ بغلبة </w:t>
      </w:r>
      <w:r w:rsidR="00C96761">
        <w:rPr>
          <w:rFonts w:hint="cs"/>
          <w:rtl/>
        </w:rPr>
        <w:t>ج</w:t>
      </w:r>
      <w:r w:rsidR="003A4733" w:rsidRPr="004C7A04">
        <w:rPr>
          <w:rFonts w:hint="cs"/>
          <w:rtl/>
        </w:rPr>
        <w:t>ُندنا الغالب على الطائفة الطاغية، فبحمد الله تشتّت شملهم،</w:t>
      </w:r>
      <w:r w:rsidR="00A81676">
        <w:rPr>
          <w:rFonts w:hint="cs"/>
          <w:rtl/>
        </w:rPr>
        <w:t>...</w:t>
      </w:r>
      <w:r w:rsidR="003A4733" w:rsidRPr="004C7A04">
        <w:rPr>
          <w:rFonts w:hint="cs"/>
          <w:rtl/>
        </w:rPr>
        <w:t xml:space="preserve"> وتفرّق جمعهم، حتى ما بقي منهم إلّا شرذمة قليل</w:t>
      </w:r>
      <w:r w:rsidRPr="004C7A04">
        <w:rPr>
          <w:rFonts w:hint="cs"/>
          <w:rtl/>
        </w:rPr>
        <w:t>ة</w:t>
      </w:r>
      <w:r w:rsidR="003A4733" w:rsidRPr="004C7A04">
        <w:rPr>
          <w:rFonts w:hint="cs"/>
          <w:rtl/>
        </w:rPr>
        <w:t xml:space="preserve"> في غاية الندامة والنکال، المتحيرين في أسوء حال </w:t>
      </w:r>
      <w:r w:rsidRPr="004C7A04">
        <w:rPr>
          <w:rFonts w:hint="cs"/>
          <w:rtl/>
        </w:rPr>
        <w:t xml:space="preserve">في </w:t>
      </w:r>
      <w:r w:rsidR="003A4733" w:rsidRPr="004C7A04">
        <w:rPr>
          <w:rFonts w:hint="cs"/>
          <w:rtl/>
        </w:rPr>
        <w:t>البراري والجبال</w:t>
      </w:r>
      <w:r>
        <w:rPr>
          <w:rFonts w:hint="cs"/>
          <w:rtl/>
        </w:rPr>
        <w:t>،</w:t>
      </w:r>
      <w:r w:rsidR="003A4733" w:rsidRPr="000D19B0">
        <w:rPr>
          <w:rFonts w:asciiTheme="majorBidi" w:eastAsiaTheme="majorEastAsia" w:hAnsiTheme="majorBidi" w:cstheme="majorBidi"/>
          <w:vertAlign w:val="superscript"/>
          <w:rtl/>
        </w:rPr>
        <w:footnoteReference w:id="444"/>
      </w:r>
      <w:r w:rsidR="003A4733" w:rsidRPr="004C7A04">
        <w:rPr>
          <w:rFonts w:hint="cs"/>
          <w:rtl/>
        </w:rPr>
        <w:t xml:space="preserve"> فانتظم المُلك،</w:t>
      </w:r>
      <w:r w:rsidR="00A81676">
        <w:rPr>
          <w:rFonts w:hint="cs"/>
          <w:rtl/>
        </w:rPr>
        <w:t>...</w:t>
      </w:r>
      <w:r w:rsidR="003A4733" w:rsidRPr="004C7A04">
        <w:rPr>
          <w:rFonts w:hint="cs"/>
          <w:rtl/>
        </w:rPr>
        <w:t xml:space="preserve"> ومن يتوکل على الله فهو حسبه.</w:t>
      </w:r>
    </w:p>
    <w:p w:rsidR="003A4733" w:rsidRPr="004C7A04" w:rsidRDefault="003A4733" w:rsidP="00C258D3">
      <w:pPr>
        <w:rPr>
          <w:rtl/>
        </w:rPr>
      </w:pPr>
      <w:r w:rsidRPr="004C7A04">
        <w:rPr>
          <w:rFonts w:hint="cs"/>
          <w:rtl/>
        </w:rPr>
        <w:t>ألا، فلمّا ثبت وفور أخلاصك بمحضرتنا العالي، ومزيد اختصاصك بخدمتنا المتعالي، وأطّلعنا على حسن سلوکك مع المترددين من الأداني والأعالي، سيّما المُحرمين إلى طوف بيت الله الحرام، والزائرين قبر النبي عليه السلام، تشيّد أرکان المحبة السابقة، وقو</w:t>
      </w:r>
      <w:r w:rsidR="00C258D3">
        <w:rPr>
          <w:rFonts w:hint="cs"/>
          <w:rtl/>
        </w:rPr>
        <w:t>ی</w:t>
      </w:r>
      <w:r w:rsidRPr="004C7A04">
        <w:rPr>
          <w:rFonts w:hint="cs"/>
          <w:rtl/>
        </w:rPr>
        <w:t xml:space="preserve"> بنيان المود</w:t>
      </w:r>
      <w:r w:rsidR="00C258D3" w:rsidRPr="004C7A04">
        <w:rPr>
          <w:rFonts w:hint="cs"/>
          <w:rtl/>
        </w:rPr>
        <w:t>ة</w:t>
      </w:r>
      <w:r w:rsidRPr="004C7A04">
        <w:rPr>
          <w:rFonts w:hint="cs"/>
          <w:rtl/>
        </w:rPr>
        <w:t xml:space="preserve"> السابقة، صدر فرماننا</w:t>
      </w:r>
      <w:r w:rsidR="000D19B0">
        <w:rPr>
          <w:rFonts w:hint="cs"/>
          <w:rtl/>
        </w:rPr>
        <w:t>،</w:t>
      </w:r>
      <w:r w:rsidRPr="000D19B0">
        <w:rPr>
          <w:rFonts w:asciiTheme="majorBidi" w:eastAsiaTheme="majorEastAsia" w:hAnsiTheme="majorBidi" w:cstheme="majorBidi"/>
          <w:vertAlign w:val="superscript"/>
          <w:rtl/>
        </w:rPr>
        <w:footnoteReference w:id="445"/>
      </w:r>
      <w:r w:rsidRPr="004C7A04">
        <w:rPr>
          <w:rFonts w:hint="cs"/>
          <w:rtl/>
        </w:rPr>
        <w:t xml:space="preserve"> المطاع، وحکمنا اللازم الإتباع، على جميع الأطراف والأکناف من ديارنا، والمستظلين تحت ظلال اختيارنا، ممن قصد </w:t>
      </w:r>
      <w:r w:rsidRPr="004C7A04">
        <w:rPr>
          <w:rFonts w:hint="cs"/>
          <w:rtl/>
        </w:rPr>
        <w:lastRenderedPageBreak/>
        <w:t>أن يطوف بالبيت العتيق، بأن يأتوکم على الطريق، ولارتفاع الأمنية والأمان، بعد ارتحال الخاقان</w:t>
      </w:r>
      <w:r w:rsidR="00C258D3">
        <w:rPr>
          <w:rFonts w:hint="cs"/>
          <w:rtl/>
        </w:rPr>
        <w:t>،</w:t>
      </w:r>
      <w:r w:rsidRPr="00C258D3">
        <w:rPr>
          <w:rFonts w:asciiTheme="majorBidi" w:eastAsiaTheme="majorEastAsia" w:hAnsiTheme="majorBidi" w:cstheme="majorBidi"/>
          <w:vertAlign w:val="superscript"/>
          <w:rtl/>
        </w:rPr>
        <w:footnoteReference w:id="446"/>
      </w:r>
      <w:r w:rsidRPr="004C7A04">
        <w:rPr>
          <w:rFonts w:hint="cs"/>
          <w:rtl/>
        </w:rPr>
        <w:t xml:space="preserve"> عليه شآبيب الغفران، إلى هذا الأوان، لإفساد المفسدين من أهل الطغيان، ما قدروا الناس على الحجّ والزيارة، وانقطع باب المعاملة والتجارة، والحال بعون المل</w:t>
      </w:r>
      <w:r w:rsidR="00C258D3" w:rsidRPr="004C7A04">
        <w:rPr>
          <w:rFonts w:hint="cs"/>
          <w:rtl/>
        </w:rPr>
        <w:t>ك</w:t>
      </w:r>
      <w:r w:rsidRPr="004C7A04">
        <w:rPr>
          <w:rFonts w:hint="cs"/>
          <w:rtl/>
        </w:rPr>
        <w:t xml:space="preserve"> المعين، قبضنا الممالك من يد المخالفين، وقطعنا أيادي سلطنتهم من الناس أجمعين، فتکثّروا الحج</w:t>
      </w:r>
      <w:r w:rsidR="00C258D3">
        <w:rPr>
          <w:rFonts w:hint="cs"/>
          <w:rtl/>
        </w:rPr>
        <w:t>ّ</w:t>
      </w:r>
      <w:r w:rsidRPr="004C7A04">
        <w:rPr>
          <w:rFonts w:hint="cs"/>
          <w:rtl/>
        </w:rPr>
        <w:t>اج والمعتمرين، وازدادوا التجار والمترددين من العباد،‌لأنه يورث عمران البلاد، وسبباً لاشتهارك بالسداد، فأرضِهم ما کانوا في أرضك، وداريهم ما داموا في دارك، سيّما حامل کتابنا الميرزا محمد. إياك والتعدية الفاقرة، لما فيه من خزي الدُّنيا وعذاب الآخرة، وبه الکفاية، وحُرر ذلك في ثاني شهر رمضان سنة 1194هـ.</w:t>
      </w:r>
    </w:p>
    <w:p w:rsidR="003A4733" w:rsidRPr="004C7A04" w:rsidRDefault="003A4733" w:rsidP="001C0E62">
      <w:pPr>
        <w:ind w:firstLine="0"/>
        <w:rPr>
          <w:rtl/>
        </w:rPr>
      </w:pPr>
      <w:bookmarkStart w:id="379" w:name="_Toc82987557"/>
      <w:bookmarkStart w:id="380" w:name="_Toc82988284"/>
      <w:bookmarkStart w:id="381" w:name="_Toc83006776"/>
      <w:r w:rsidRPr="000D19B0">
        <w:rPr>
          <w:rFonts w:hint="cs"/>
          <w:b/>
          <w:bCs/>
          <w:rtl/>
        </w:rPr>
        <w:t>الرسالة الحادية‌ عشرة: ‌</w:t>
      </w:r>
      <w:bookmarkEnd w:id="379"/>
      <w:bookmarkEnd w:id="380"/>
      <w:bookmarkEnd w:id="381"/>
      <w:r w:rsidRPr="004C7A04">
        <w:rPr>
          <w:rFonts w:hint="cs"/>
          <w:rtl/>
        </w:rPr>
        <w:t>من: الميرزا محمد الحسيني أمير العساکر الإيرانيين في البصرة.</w:t>
      </w:r>
      <w:r w:rsidR="001C0E62">
        <w:rPr>
          <w:rFonts w:hint="cs"/>
          <w:rtl/>
        </w:rPr>
        <w:t xml:space="preserve"> </w:t>
      </w:r>
      <w:r w:rsidRPr="004C7A04">
        <w:rPr>
          <w:rFonts w:hint="cs"/>
          <w:rtl/>
        </w:rPr>
        <w:t xml:space="preserve">المنشيء: العالم السيد محمد علي بن محمد حسين الموسوي الجزائري الغروي. إلی: ‌الشيخ سعدون بن عريعر بن دجين من بني خالد، حاکم الأحساء. </w:t>
      </w:r>
      <w:r w:rsidRPr="00C258D3">
        <w:rPr>
          <w:rFonts w:hint="cs"/>
          <w:b/>
          <w:bCs/>
          <w:rtl/>
        </w:rPr>
        <w:t>المحتوی:</w:t>
      </w:r>
      <w:r w:rsidRPr="004C7A04">
        <w:rPr>
          <w:rFonts w:hint="cs"/>
          <w:rtl/>
        </w:rPr>
        <w:t xml:space="preserve"> التوصية بالأمير أحمد سلطان ـ من أمراء خراسان و مرافقيه الذين أمّوا البيت الحرام ـ بالخدمة إليهم، واسترضاء خاطرهم في ذهابهم وإيابهم. التاريخ: جمادی الأولی سنة 1195هـ.</w:t>
      </w:r>
      <w:r w:rsidR="001C0E62">
        <w:rPr>
          <w:rFonts w:hint="cs"/>
          <w:rtl/>
        </w:rPr>
        <w:t xml:space="preserve"> </w:t>
      </w:r>
      <w:r w:rsidRPr="004C7A04">
        <w:rPr>
          <w:rFonts w:hint="cs"/>
          <w:rtl/>
        </w:rPr>
        <w:t>المصدر: المخطوط المرقم 1676 في المکتبة الوطنية بطهران :264ـ266.</w:t>
      </w:r>
    </w:p>
    <w:p w:rsidR="003A4733" w:rsidRPr="000D19B0" w:rsidRDefault="003A4733" w:rsidP="00A81676">
      <w:pPr>
        <w:ind w:firstLine="0"/>
        <w:rPr>
          <w:b/>
          <w:bCs/>
          <w:rtl/>
        </w:rPr>
      </w:pPr>
      <w:bookmarkStart w:id="382" w:name="_Toc82987558"/>
      <w:bookmarkStart w:id="383" w:name="_Toc82988285"/>
      <w:bookmarkStart w:id="384" w:name="_Toc83006777"/>
      <w:r w:rsidRPr="000D19B0">
        <w:rPr>
          <w:rFonts w:hint="cs"/>
          <w:b/>
          <w:bCs/>
          <w:rtl/>
        </w:rPr>
        <w:t>نصّ الرسالة:</w:t>
      </w:r>
      <w:bookmarkEnd w:id="382"/>
      <w:bookmarkEnd w:id="383"/>
      <w:bookmarkEnd w:id="384"/>
    </w:p>
    <w:p w:rsidR="003A4733" w:rsidRPr="004C7A04" w:rsidRDefault="003A4733" w:rsidP="001C0E62">
      <w:pPr>
        <w:rPr>
          <w:rtl/>
        </w:rPr>
      </w:pPr>
      <w:r w:rsidRPr="004C7A04">
        <w:rPr>
          <w:rFonts w:hint="cs"/>
          <w:rtl/>
        </w:rPr>
        <w:t xml:space="preserve">جری حکمنا العالي، على خلاصة الأعاظم والإطياب، وسلالة الأماجد </w:t>
      </w:r>
      <w:r w:rsidRPr="004C7A04">
        <w:rPr>
          <w:rFonts w:hint="cs"/>
          <w:rtl/>
        </w:rPr>
        <w:lastRenderedPageBreak/>
        <w:t>والأنجاب، قرّة أعين المجد والإکرام، وغرة ناصية الغزّ والاحترام، من أسعده الله بين الأنام، بدلالة المُحرمين و</w:t>
      </w:r>
      <w:r w:rsidR="00005AA1">
        <w:rPr>
          <w:rFonts w:hint="cs"/>
          <w:rtl/>
        </w:rPr>
        <w:t>حمای</w:t>
      </w:r>
      <w:r w:rsidR="00005AA1" w:rsidRPr="004C7A04">
        <w:rPr>
          <w:rFonts w:hint="cs"/>
          <w:rtl/>
        </w:rPr>
        <w:t>ة</w:t>
      </w:r>
      <w:r w:rsidR="00005AA1">
        <w:rPr>
          <w:rFonts w:hint="cs"/>
          <w:rtl/>
        </w:rPr>
        <w:t xml:space="preserve"> </w:t>
      </w:r>
      <w:r w:rsidRPr="004C7A04">
        <w:rPr>
          <w:rFonts w:hint="cs"/>
          <w:rtl/>
        </w:rPr>
        <w:t>القاصدين إلى طواف بيت الله الحرام، ‌وزيار</w:t>
      </w:r>
      <w:r w:rsidR="00005AA1" w:rsidRPr="004C7A04">
        <w:rPr>
          <w:rFonts w:hint="cs"/>
          <w:rtl/>
        </w:rPr>
        <w:t>ة</w:t>
      </w:r>
      <w:r w:rsidRPr="004C7A04">
        <w:rPr>
          <w:rFonts w:hint="cs"/>
          <w:rtl/>
        </w:rPr>
        <w:t xml:space="preserve"> سيّد البررة الکرام، عليه آلاف الصلاة والسلام، شيخ المشايخ العظام، وعن الأعالي الفخام،‌ الشيخ سعدون.</w:t>
      </w:r>
    </w:p>
    <w:p w:rsidR="003A4733" w:rsidRPr="004C7A04" w:rsidRDefault="003A4733" w:rsidP="001C0E62">
      <w:pPr>
        <w:rPr>
          <w:rtl/>
        </w:rPr>
      </w:pPr>
      <w:r w:rsidRPr="004C7A04">
        <w:rPr>
          <w:rFonts w:hint="cs"/>
          <w:rtl/>
        </w:rPr>
        <w:t>بعد الوثوق بالله والاتکال على الله، لا يخف</w:t>
      </w:r>
      <w:r>
        <w:rPr>
          <w:rFonts w:hint="cs"/>
          <w:rtl/>
        </w:rPr>
        <w:t>ی</w:t>
      </w:r>
      <w:r w:rsidRPr="004C7A04">
        <w:rPr>
          <w:rFonts w:hint="cs"/>
          <w:rtl/>
        </w:rPr>
        <w:t xml:space="preserve"> عليك، أسبغ الله نعماءهُ لديك، بإن حامل کتابنا هذا عمدة الأعاظم والأعيان، وزبدة الأماثل والأفران من أهل خراسان، أمير أحمد سلطان، معه طائفة من مُحرمي طواف الحرم، وقاصدي زيارة ‌سيّد ال</w:t>
      </w:r>
      <w:r w:rsidR="00A81676">
        <w:rPr>
          <w:rFonts w:hint="cs"/>
          <w:rtl/>
        </w:rPr>
        <w:t>أ</w:t>
      </w:r>
      <w:r w:rsidRPr="004C7A04">
        <w:rPr>
          <w:rFonts w:hint="cs"/>
          <w:rtl/>
        </w:rPr>
        <w:t>مم، قد أتانا راجياً من جنابنا رخصة الوفود على ديارك، والعبور عن مصدر اختيارك، واستدعی من جنابنا تحرير کتاب المحبة إليك، وتکليف بذل المجهود عليك، بإبلاغهم إلى مدارج آمالهم، وطف همّتك على إيصالهم، بأقصی مراتب مقصودهم ومرامهم، وأعلی معارج مأمولهم ومهامّهم، فرخّصناهم مُنجحين من بابنا، وابعثناهم إلى ديارکم عن أعتابنا، وطيّبنا خواطرهم من کلّ باب. بمعاونتك عليهم بعد الورود بتلك الأصواب، فينبغي لك أن تُرضيهم ما کانوا في أرضك، وتُداريهم ما داموا في ديارك وأرضك، و تبذل المجهود بمسيرهم، ووصولهم إلى ذلك البلد الأمين سالمين</w:t>
      </w:r>
      <w:r w:rsidR="001C0E62">
        <w:rPr>
          <w:rFonts w:hint="cs"/>
          <w:rtl/>
        </w:rPr>
        <w:t>...</w:t>
      </w:r>
      <w:r w:rsidRPr="004C7A04">
        <w:rPr>
          <w:rFonts w:hint="cs"/>
          <w:rtl/>
        </w:rPr>
        <w:t xml:space="preserve"> بعون الله القادر العلّام، وبه الکفاية.</w:t>
      </w:r>
    </w:p>
    <w:p w:rsidR="003A4733" w:rsidRPr="004C7A04" w:rsidRDefault="003A4733" w:rsidP="000D19B0">
      <w:pPr>
        <w:jc w:val="right"/>
        <w:rPr>
          <w:rtl/>
        </w:rPr>
      </w:pPr>
      <w:r w:rsidRPr="004C7A04">
        <w:rPr>
          <w:rFonts w:hint="cs"/>
          <w:rtl/>
        </w:rPr>
        <w:t>وحرِّر في جمادی الأولی سنة 1195هـ ...</w:t>
      </w:r>
    </w:p>
    <w:p w:rsidR="003A4733" w:rsidRPr="004C7A04" w:rsidRDefault="003A4733" w:rsidP="003A4733">
      <w:pPr>
        <w:rPr>
          <w:rtl/>
        </w:rPr>
      </w:pPr>
    </w:p>
    <w:p w:rsidR="003A4733" w:rsidRPr="004C7A04" w:rsidRDefault="003A4733" w:rsidP="003A4733">
      <w:pPr>
        <w:jc w:val="center"/>
        <w:rPr>
          <w:rtl/>
        </w:rPr>
      </w:pPr>
      <w:r w:rsidRPr="004C7A04">
        <w:rPr>
          <w:rFonts w:hint="cs"/>
        </w:rPr>
        <w:sym w:font="AGA Arabesque Desktop" w:char="F03F"/>
      </w:r>
      <w:r w:rsidRPr="004C7A04">
        <w:t xml:space="preserve">          </w:t>
      </w:r>
      <w:r w:rsidRPr="004C7A04">
        <w:rPr>
          <w:rFonts w:hint="cs"/>
        </w:rPr>
        <w:sym w:font="AGA Arabesque Desktop" w:char="F03F"/>
      </w:r>
      <w:r w:rsidRPr="004C7A04">
        <w:t xml:space="preserve">          </w:t>
      </w:r>
      <w:r w:rsidRPr="004C7A04">
        <w:rPr>
          <w:rFonts w:hint="cs"/>
        </w:rPr>
        <w:sym w:font="AGA Arabesque Desktop" w:char="F03F"/>
      </w:r>
    </w:p>
    <w:p w:rsidR="009F6A7B" w:rsidRDefault="009F6A7B" w:rsidP="007C68FA">
      <w:pPr>
        <w:rPr>
          <w:rtl/>
          <w:lang w:bidi="fa-IR"/>
        </w:rPr>
      </w:pPr>
    </w:p>
    <w:p w:rsidR="00893D6C" w:rsidRDefault="00893D6C" w:rsidP="00893D6C">
      <w:pPr>
        <w:rPr>
          <w:rtl/>
        </w:rPr>
      </w:pPr>
    </w:p>
    <w:p w:rsidR="002D6546" w:rsidRDefault="002D6546" w:rsidP="00893D6C">
      <w:pPr>
        <w:rPr>
          <w:rtl/>
        </w:rPr>
      </w:pPr>
    </w:p>
    <w:p w:rsidR="002D6546" w:rsidRPr="00674450" w:rsidRDefault="002D6546" w:rsidP="00893D6C">
      <w:pPr>
        <w:rPr>
          <w:rtl/>
        </w:rPr>
      </w:pPr>
    </w:p>
    <w:p w:rsidR="00481DA1" w:rsidRDefault="00481DA1" w:rsidP="00D07DFD">
      <w:pPr>
        <w:jc w:val="center"/>
        <w:rPr>
          <w:rtl/>
          <w:lang w:bidi="fa-IR"/>
        </w:rPr>
      </w:pPr>
    </w:p>
    <w:p w:rsidR="00DE2EC7" w:rsidRDefault="00DE2EC7" w:rsidP="00D07DFD">
      <w:pPr>
        <w:jc w:val="center"/>
        <w:rPr>
          <w:rtl/>
          <w:lang w:bidi="fa-IR"/>
        </w:rPr>
      </w:pPr>
    </w:p>
    <w:p w:rsidR="00DE2EC7" w:rsidRDefault="00DE2EC7" w:rsidP="00D07DFD">
      <w:pPr>
        <w:jc w:val="center"/>
        <w:rPr>
          <w:rtl/>
          <w:lang w:bidi="fa-IR"/>
        </w:rPr>
      </w:pPr>
    </w:p>
    <w:p w:rsidR="00481DA1" w:rsidRDefault="00481DA1" w:rsidP="00D07DFD">
      <w:pPr>
        <w:jc w:val="center"/>
        <w:rPr>
          <w:rtl/>
          <w:lang w:bidi="fa-IR"/>
        </w:rPr>
      </w:pPr>
    </w:p>
    <w:p w:rsidR="00BA5441" w:rsidRDefault="00BA5441" w:rsidP="00BA5441">
      <w:pPr>
        <w:jc w:val="center"/>
        <w:rPr>
          <w:rFonts w:ascii="Cambria" w:hAnsi="Cambria" w:cs="mylotus"/>
          <w:sz w:val="32"/>
          <w:szCs w:val="32"/>
          <w:rtl/>
        </w:rPr>
      </w:pPr>
    </w:p>
    <w:p w:rsidR="00BA5441" w:rsidRDefault="00BA5441" w:rsidP="00BA5441">
      <w:pPr>
        <w:jc w:val="center"/>
        <w:rPr>
          <w:rFonts w:ascii="Cambria" w:hAnsi="Cambria" w:cs="mylotus"/>
          <w:sz w:val="32"/>
          <w:szCs w:val="32"/>
          <w:rtl/>
        </w:rPr>
      </w:pPr>
    </w:p>
    <w:p w:rsidR="00BA5441" w:rsidRPr="001A0EF2" w:rsidRDefault="00BA5441" w:rsidP="00BA5441">
      <w:pPr>
        <w:rPr>
          <w:rFonts w:ascii="Cambria" w:hAnsi="Cambria" w:cs="mylotus"/>
          <w:b/>
          <w:bCs/>
          <w:sz w:val="44"/>
          <w:szCs w:val="44"/>
          <w:rtl/>
        </w:rPr>
      </w:pPr>
    </w:p>
    <w:p w:rsidR="00BA5441" w:rsidRDefault="00BA5441" w:rsidP="00BA5441">
      <w:pPr>
        <w:jc w:val="center"/>
        <w:rPr>
          <w:b/>
          <w:bCs/>
          <w:sz w:val="44"/>
          <w:szCs w:val="44"/>
          <w:rtl/>
        </w:rPr>
      </w:pPr>
    </w:p>
    <w:p w:rsidR="00BA5441" w:rsidRDefault="00BA5441" w:rsidP="00BA5441">
      <w:pPr>
        <w:jc w:val="center"/>
        <w:rPr>
          <w:b/>
          <w:bCs/>
          <w:sz w:val="44"/>
          <w:szCs w:val="44"/>
          <w:rtl/>
        </w:rPr>
      </w:pPr>
    </w:p>
    <w:p w:rsidR="00BA5441" w:rsidRDefault="00BA5441" w:rsidP="00BA5441">
      <w:pPr>
        <w:jc w:val="center"/>
        <w:rPr>
          <w:b/>
          <w:bCs/>
          <w:sz w:val="44"/>
          <w:szCs w:val="44"/>
          <w:rtl/>
        </w:rPr>
      </w:pPr>
    </w:p>
    <w:p w:rsidR="00DE2EC7" w:rsidRDefault="00DE2EC7" w:rsidP="00BA5441">
      <w:pPr>
        <w:jc w:val="center"/>
        <w:rPr>
          <w:b/>
          <w:bCs/>
          <w:sz w:val="44"/>
          <w:szCs w:val="44"/>
          <w:rtl/>
        </w:rPr>
      </w:pPr>
    </w:p>
    <w:p w:rsidR="00FC471A" w:rsidRDefault="00FC471A" w:rsidP="00481DA1">
      <w:pPr>
        <w:pStyle w:val="Heading1"/>
        <w:rPr>
          <w:lang w:bidi="fa-IR"/>
        </w:rPr>
      </w:pPr>
    </w:p>
    <w:p w:rsidR="00A23792" w:rsidRDefault="00A23792" w:rsidP="00481DA1">
      <w:pPr>
        <w:pStyle w:val="Heading1"/>
        <w:rPr>
          <w:rtl/>
          <w:lang w:bidi="fa-IR"/>
        </w:rPr>
      </w:pPr>
    </w:p>
    <w:p w:rsidR="00A23792" w:rsidRDefault="00A23792" w:rsidP="00481DA1">
      <w:pPr>
        <w:pStyle w:val="Heading1"/>
        <w:rPr>
          <w:rtl/>
          <w:lang w:bidi="fa-IR"/>
        </w:rPr>
      </w:pPr>
    </w:p>
    <w:p w:rsidR="00A23792" w:rsidRDefault="00A23792" w:rsidP="00481DA1">
      <w:pPr>
        <w:pStyle w:val="Heading1"/>
        <w:rPr>
          <w:rtl/>
          <w:lang w:bidi="fa-IR"/>
        </w:rPr>
      </w:pPr>
    </w:p>
    <w:p w:rsidR="00A23792" w:rsidRDefault="00A23792" w:rsidP="00481DA1">
      <w:pPr>
        <w:pStyle w:val="Heading1"/>
        <w:rPr>
          <w:rtl/>
          <w:lang w:bidi="fa-IR"/>
        </w:rPr>
      </w:pPr>
    </w:p>
    <w:p w:rsidR="00A23792" w:rsidRDefault="00A23792" w:rsidP="00481DA1">
      <w:pPr>
        <w:pStyle w:val="Heading1"/>
        <w:rPr>
          <w:rtl/>
          <w:lang w:bidi="fa-IR"/>
        </w:rPr>
      </w:pPr>
    </w:p>
    <w:p w:rsidR="00A23792" w:rsidRDefault="00A23792" w:rsidP="00481DA1">
      <w:pPr>
        <w:pStyle w:val="Heading1"/>
        <w:rPr>
          <w:rtl/>
          <w:lang w:bidi="fa-IR"/>
        </w:rPr>
      </w:pPr>
    </w:p>
    <w:p w:rsidR="00481DA1" w:rsidRDefault="00481DA1" w:rsidP="00481DA1">
      <w:pPr>
        <w:pStyle w:val="Heading1"/>
        <w:rPr>
          <w:rtl/>
          <w:lang w:bidi="fa-IR"/>
        </w:rPr>
      </w:pPr>
      <w:r>
        <w:rPr>
          <w:rFonts w:hint="cs"/>
          <w:rtl/>
          <w:lang w:bidi="fa-IR"/>
        </w:rPr>
        <w:t xml:space="preserve">ملخّصات </w:t>
      </w:r>
      <w:r w:rsidR="00FF0840">
        <w:rPr>
          <w:rFonts w:hint="cs"/>
          <w:rtl/>
          <w:lang w:bidi="fa-IR"/>
        </w:rPr>
        <w:t>البحوث ب</w:t>
      </w:r>
      <w:r>
        <w:rPr>
          <w:rFonts w:hint="cs"/>
          <w:rtl/>
          <w:lang w:bidi="fa-IR"/>
        </w:rPr>
        <w:t>الإنجليزية</w:t>
      </w:r>
    </w:p>
    <w:p w:rsidR="00C3011F" w:rsidRDefault="00C3011F" w:rsidP="00C3011F">
      <w:pPr>
        <w:rPr>
          <w:rtl/>
          <w:lang w:bidi="fa-IR"/>
        </w:rPr>
      </w:pPr>
    </w:p>
    <w:p w:rsidR="00C3011F" w:rsidRDefault="00C3011F" w:rsidP="00C3011F">
      <w:pPr>
        <w:rPr>
          <w:rtl/>
          <w:lang w:bidi="fa-IR"/>
        </w:rPr>
      </w:pPr>
    </w:p>
    <w:p w:rsidR="00720758" w:rsidRPr="00847180" w:rsidRDefault="00720758" w:rsidP="00AE396C">
      <w:pPr>
        <w:jc w:val="center"/>
        <w:rPr>
          <w:rFonts w:asciiTheme="minorHAnsi" w:hAnsiTheme="minorHAnsi"/>
          <w:b/>
          <w:bCs/>
          <w:color w:val="231F20"/>
          <w:sz w:val="44"/>
          <w:szCs w:val="44"/>
          <w:rtl/>
          <w:lang w:bidi="fa-IR"/>
        </w:rPr>
      </w:pPr>
      <w:r w:rsidRPr="005D31CB">
        <w:rPr>
          <w:rFonts w:ascii="AdobeArabic-Bold" w:hAnsi="AdobeArabic-Bold"/>
          <w:b/>
          <w:bCs/>
          <w:color w:val="231F20"/>
          <w:sz w:val="44"/>
          <w:szCs w:val="44"/>
        </w:rPr>
        <w:t xml:space="preserve">Miqat </w:t>
      </w:r>
      <w:r w:rsidR="00224076">
        <w:rPr>
          <w:rFonts w:ascii="AdobeArabic-Bold" w:hAnsi="AdobeArabic-Bold"/>
          <w:b/>
          <w:bCs/>
          <w:color w:val="231F20"/>
          <w:sz w:val="44"/>
          <w:szCs w:val="44"/>
        </w:rPr>
        <w:t>U</w:t>
      </w:r>
      <w:r w:rsidRPr="005D31CB">
        <w:rPr>
          <w:rFonts w:ascii="AdobeArabic-Bold" w:hAnsi="AdobeArabic-Bold"/>
          <w:b/>
          <w:bCs/>
          <w:color w:val="231F20"/>
          <w:sz w:val="44"/>
          <w:szCs w:val="44"/>
        </w:rPr>
        <w:t xml:space="preserve">l-Hajj Month of </w:t>
      </w:r>
      <w:r>
        <w:rPr>
          <w:rFonts w:ascii="AdobeArabic-Bold" w:hAnsi="AdobeArabic-Bold"/>
          <w:b/>
          <w:bCs/>
          <w:color w:val="231F20"/>
          <w:sz w:val="44"/>
          <w:szCs w:val="44"/>
        </w:rPr>
        <w:t>Rajjab</w:t>
      </w:r>
      <w:r w:rsidRPr="005D31CB">
        <w:rPr>
          <w:rFonts w:ascii="AdobeArabic-Bold" w:hAnsi="AdobeArabic-Bold"/>
          <w:b/>
          <w:bCs/>
          <w:color w:val="231F20"/>
          <w:sz w:val="44"/>
          <w:szCs w:val="44"/>
        </w:rPr>
        <w:t>, 144</w:t>
      </w:r>
      <w:r w:rsidR="00AE396C">
        <w:rPr>
          <w:rFonts w:ascii="AdobeArabic-Bold" w:hAnsi="AdobeArabic-Bold"/>
          <w:b/>
          <w:bCs/>
          <w:color w:val="231F20"/>
          <w:sz w:val="44"/>
          <w:szCs w:val="44"/>
        </w:rPr>
        <w:t>4</w:t>
      </w:r>
      <w:r w:rsidRPr="005269E8">
        <w:rPr>
          <w:rFonts w:ascii="AdobeArabic-Bold" w:hAnsi="AdobeArabic-Bold"/>
          <w:b/>
          <w:bCs/>
          <w:color w:val="231F20"/>
          <w:sz w:val="44"/>
          <w:szCs w:val="44"/>
        </w:rPr>
        <w:t xml:space="preserve"> </w:t>
      </w:r>
      <w:r>
        <w:rPr>
          <w:rFonts w:ascii="AdobeArabic-Bold" w:hAnsi="AdobeArabic-Bold"/>
          <w:b/>
          <w:bCs/>
          <w:color w:val="231F20"/>
          <w:sz w:val="44"/>
          <w:szCs w:val="44"/>
        </w:rPr>
        <w:t>Hejri</w:t>
      </w:r>
      <w:r w:rsidRPr="005D31CB">
        <w:rPr>
          <w:rFonts w:ascii="AdobeArabic-Bold" w:hAnsi="AdobeArabic-Bold"/>
          <w:b/>
          <w:bCs/>
          <w:color w:val="231F20"/>
          <w:sz w:val="44"/>
          <w:szCs w:val="44"/>
        </w:rPr>
        <w:t xml:space="preserve"> </w:t>
      </w:r>
    </w:p>
    <w:p w:rsidR="00720758" w:rsidRDefault="00720758" w:rsidP="00AE396C">
      <w:pPr>
        <w:jc w:val="center"/>
        <w:rPr>
          <w:rFonts w:ascii="AdobeArabic-Bold" w:hAnsi="AdobeArabic-Bold"/>
          <w:b/>
          <w:bCs/>
          <w:color w:val="231F20"/>
          <w:sz w:val="44"/>
          <w:szCs w:val="44"/>
        </w:rPr>
      </w:pPr>
      <w:r w:rsidRPr="005D31CB">
        <w:rPr>
          <w:rFonts w:ascii="AdobeArabic-Bold" w:hAnsi="AdobeArabic-Bold"/>
          <w:b/>
          <w:bCs/>
          <w:color w:val="231F20"/>
          <w:sz w:val="44"/>
          <w:szCs w:val="44"/>
        </w:rPr>
        <w:t xml:space="preserve">  Year</w:t>
      </w:r>
      <w:r>
        <w:rPr>
          <w:rFonts w:ascii="AdobeArabic-Bold" w:hAnsi="AdobeArabic-Bold"/>
          <w:b/>
          <w:bCs/>
          <w:color w:val="231F20"/>
          <w:sz w:val="44"/>
          <w:szCs w:val="44"/>
        </w:rPr>
        <w:t xml:space="preserve"> : </w:t>
      </w:r>
      <w:r w:rsidR="00AE396C">
        <w:rPr>
          <w:rFonts w:ascii="AdobeArabic-Bold" w:hAnsi="AdobeArabic-Bold"/>
          <w:b/>
          <w:bCs/>
          <w:color w:val="231F20"/>
          <w:sz w:val="44"/>
          <w:szCs w:val="44"/>
        </w:rPr>
        <w:t>30</w:t>
      </w:r>
      <w:r w:rsidRPr="005D31CB">
        <w:rPr>
          <w:rFonts w:ascii="AdobeArabic-Bold" w:hAnsi="AdobeArabic-Bold"/>
          <w:b/>
          <w:bCs/>
          <w:color w:val="231F20"/>
          <w:sz w:val="44"/>
          <w:szCs w:val="44"/>
        </w:rPr>
        <w:t>,</w:t>
      </w:r>
    </w:p>
    <w:p w:rsidR="00720758" w:rsidRDefault="00720758" w:rsidP="00AE396C">
      <w:pPr>
        <w:jc w:val="center"/>
        <w:rPr>
          <w:rFonts w:ascii="AdobeArabic-Bold" w:hAnsi="AdobeArabic-Bold"/>
          <w:color w:val="231F20"/>
          <w:sz w:val="44"/>
          <w:szCs w:val="44"/>
          <w:rtl/>
          <w:lang w:bidi="fa-IR"/>
        </w:rPr>
      </w:pPr>
      <w:r w:rsidRPr="005D31CB">
        <w:rPr>
          <w:rFonts w:ascii="AdobeArabic-Bold" w:hAnsi="AdobeArabic-Bold"/>
          <w:b/>
          <w:bCs/>
          <w:color w:val="231F20"/>
          <w:sz w:val="44"/>
          <w:szCs w:val="44"/>
        </w:rPr>
        <w:t xml:space="preserve">No </w:t>
      </w:r>
      <w:r>
        <w:rPr>
          <w:rFonts w:ascii="AdobeArabic-Bold" w:hAnsi="AdobeArabic-Bold"/>
          <w:b/>
          <w:bCs/>
          <w:color w:val="231F20"/>
          <w:sz w:val="44"/>
          <w:szCs w:val="44"/>
        </w:rPr>
        <w:t xml:space="preserve">: </w:t>
      </w:r>
      <w:r w:rsidRPr="005D31CB">
        <w:rPr>
          <w:rFonts w:ascii="AdobeArabic-Bold" w:hAnsi="AdobeArabic-Bold"/>
          <w:b/>
          <w:bCs/>
          <w:color w:val="231F20"/>
          <w:sz w:val="44"/>
          <w:szCs w:val="44"/>
        </w:rPr>
        <w:t>5</w:t>
      </w:r>
      <w:r w:rsidR="00AE396C">
        <w:rPr>
          <w:rFonts w:ascii="AdobeArabic-Bold" w:hAnsi="AdobeArabic-Bold"/>
          <w:b/>
          <w:bCs/>
          <w:color w:val="231F20"/>
          <w:sz w:val="44"/>
          <w:szCs w:val="44"/>
        </w:rPr>
        <w:t>9</w:t>
      </w:r>
    </w:p>
    <w:p w:rsidR="00535275" w:rsidRDefault="00535275" w:rsidP="00983393">
      <w:pPr>
        <w:jc w:val="center"/>
        <w:rPr>
          <w:rFonts w:ascii="TimesNewRomanPSMT" w:hAnsi="TimesNewRomanPSMT"/>
          <w:color w:val="231F20"/>
          <w:sz w:val="36"/>
          <w:szCs w:val="36"/>
          <w:rtl/>
          <w:lang w:bidi="fa-IR"/>
        </w:rPr>
      </w:pPr>
    </w:p>
    <w:p w:rsidR="00FC471A" w:rsidRDefault="00FC471A" w:rsidP="00983393">
      <w:pPr>
        <w:jc w:val="center"/>
        <w:rPr>
          <w:rFonts w:ascii="TimesNewRomanPSMT" w:hAnsi="TimesNewRomanPSMT"/>
          <w:color w:val="231F20"/>
          <w:sz w:val="36"/>
          <w:szCs w:val="36"/>
          <w:rtl/>
          <w:lang w:bidi="fa-IR"/>
        </w:rPr>
      </w:pPr>
    </w:p>
    <w:p w:rsidR="00FC471A" w:rsidRDefault="00FC471A" w:rsidP="00983393">
      <w:pPr>
        <w:jc w:val="center"/>
        <w:rPr>
          <w:rFonts w:ascii="TimesNewRomanPSMT" w:hAnsi="TimesNewRomanPSMT"/>
          <w:color w:val="231F20"/>
          <w:sz w:val="36"/>
          <w:szCs w:val="36"/>
          <w:rtl/>
          <w:lang w:bidi="fa-IR"/>
        </w:rPr>
      </w:pPr>
    </w:p>
    <w:p w:rsidR="00FC471A" w:rsidRDefault="00FC471A" w:rsidP="00983393">
      <w:pPr>
        <w:jc w:val="center"/>
        <w:rPr>
          <w:rFonts w:ascii="TimesNewRomanPSMT" w:hAnsi="TimesNewRomanPSMT"/>
          <w:color w:val="231F20"/>
          <w:sz w:val="36"/>
          <w:szCs w:val="36"/>
          <w:rtl/>
          <w:lang w:bidi="fa-IR"/>
        </w:rPr>
      </w:pPr>
    </w:p>
    <w:p w:rsidR="00FC471A" w:rsidRDefault="00FC471A" w:rsidP="00983393">
      <w:pPr>
        <w:jc w:val="center"/>
        <w:rPr>
          <w:rFonts w:ascii="TimesNewRomanPSMT" w:hAnsi="TimesNewRomanPSMT"/>
          <w:color w:val="231F20"/>
          <w:sz w:val="36"/>
          <w:szCs w:val="36"/>
          <w:rtl/>
          <w:lang w:bidi="fa-IR"/>
        </w:rPr>
      </w:pPr>
    </w:p>
    <w:p w:rsidR="00983393" w:rsidRDefault="00983393" w:rsidP="00983393">
      <w:pPr>
        <w:jc w:val="center"/>
        <w:rPr>
          <w:rFonts w:ascii="Arial-BoldMT" w:hAnsi="Arial-BoldMT"/>
          <w:b/>
          <w:bCs/>
          <w:color w:val="231F20"/>
          <w:sz w:val="30"/>
          <w:szCs w:val="30"/>
          <w:rtl/>
          <w:lang w:bidi="fa-IR"/>
        </w:rPr>
      </w:pPr>
      <w:bookmarkStart w:id="385" w:name="_GoBack"/>
      <w:bookmarkEnd w:id="385"/>
      <w:r>
        <w:rPr>
          <w:rFonts w:ascii="AdobeArabic-Regular" w:hAnsi="AdobeArabic-Regular" w:hint="cs"/>
          <w:color w:val="231F20"/>
          <w:rtl/>
        </w:rPr>
        <w:t>(5)</w:t>
      </w:r>
      <w:r w:rsidR="00720758">
        <w:rPr>
          <w:rFonts w:ascii="AdobeArabic-Regular" w:hAnsi="AdobeArabic-Regular"/>
          <w:color w:val="231F20"/>
        </w:rPr>
        <w:br/>
      </w:r>
    </w:p>
    <w:p w:rsidR="00224076" w:rsidRDefault="00720758" w:rsidP="00C577CD">
      <w:pPr>
        <w:jc w:val="center"/>
        <w:rPr>
          <w:rFonts w:ascii="TimesNewRomanPS-ItalicMT" w:hAnsi="TimesNewRomanPS-ItalicMT"/>
          <w:i/>
          <w:iCs/>
          <w:color w:val="231F20"/>
          <w:sz w:val="22"/>
          <w:szCs w:val="22"/>
          <w:rtl/>
          <w:lang w:bidi="fa-IR"/>
        </w:rPr>
      </w:pPr>
      <w:r>
        <w:rPr>
          <w:rFonts w:ascii="Arial-BoldMT" w:hAnsi="Arial-BoldMT"/>
          <w:b/>
          <w:bCs/>
          <w:color w:val="231F20"/>
          <w:sz w:val="30"/>
          <w:szCs w:val="30"/>
        </w:rPr>
        <w:t xml:space="preserve">" Hajj through Al-Ahsa </w:t>
      </w:r>
      <w:r w:rsidR="00C3011F" w:rsidRPr="005D31CB">
        <w:rPr>
          <w:rStyle w:val="Heading2Char"/>
          <w:rFonts w:asciiTheme="majorBidi" w:hAnsiTheme="majorBidi" w:cstheme="majorBidi"/>
        </w:rPr>
        <w:t>"</w:t>
      </w:r>
      <w:r w:rsidR="00C3011F">
        <w:rPr>
          <w:rFonts w:ascii="Arial-BoldMT" w:hAnsi="Arial-BoldMT"/>
          <w:b/>
          <w:bCs/>
          <w:color w:val="231F20"/>
          <w:sz w:val="30"/>
          <w:szCs w:val="30"/>
        </w:rPr>
        <w:t xml:space="preserve"> (</w:t>
      </w:r>
      <w:r w:rsidR="00C577CD">
        <w:rPr>
          <w:rFonts w:ascii="Arial-BoldMT" w:hAnsi="Arial-BoldMT"/>
          <w:b/>
          <w:bCs/>
          <w:color w:val="231F20"/>
          <w:sz w:val="30"/>
          <w:szCs w:val="30"/>
        </w:rPr>
        <w:t>4</w:t>
      </w:r>
      <w:r w:rsidR="00C3011F">
        <w:rPr>
          <w:rFonts w:ascii="Arial-BoldMT" w:hAnsi="Arial-BoldMT"/>
          <w:b/>
          <w:bCs/>
          <w:color w:val="231F20"/>
          <w:sz w:val="30"/>
          <w:szCs w:val="30"/>
        </w:rPr>
        <w:t>)</w:t>
      </w:r>
      <w:r>
        <w:rPr>
          <w:rFonts w:ascii="Arial-BoldMT" w:hAnsi="Arial-BoldMT"/>
          <w:color w:val="231F20"/>
          <w:sz w:val="30"/>
          <w:szCs w:val="30"/>
        </w:rPr>
        <w:br/>
      </w:r>
    </w:p>
    <w:p w:rsidR="00224076" w:rsidRDefault="00720758" w:rsidP="00672CC1">
      <w:pPr>
        <w:jc w:val="right"/>
        <w:rPr>
          <w:rFonts w:ascii="TimesNewRomanPS-ItalicMT" w:hAnsi="TimesNewRomanPS-ItalicMT"/>
          <w:color w:val="231F20"/>
          <w:sz w:val="22"/>
          <w:szCs w:val="22"/>
          <w:rtl/>
        </w:rPr>
      </w:pPr>
      <w:r>
        <w:rPr>
          <w:rFonts w:ascii="TimesNewRomanPS-ItalicMT" w:hAnsi="TimesNewRomanPS-ItalicMT"/>
          <w:i/>
          <w:iCs/>
          <w:color w:val="231F20"/>
          <w:sz w:val="22"/>
          <w:szCs w:val="22"/>
        </w:rPr>
        <w:t>By: Mohammad Ali Alherz</w:t>
      </w:r>
    </w:p>
    <w:p w:rsidR="001A366E" w:rsidRDefault="00720758" w:rsidP="00672CC1">
      <w:pPr>
        <w:jc w:val="right"/>
        <w:rPr>
          <w:rFonts w:ascii="Arial-BoldMT" w:hAnsi="Arial-BoldMT"/>
          <w:b/>
          <w:bCs/>
          <w:color w:val="231F20"/>
          <w:sz w:val="22"/>
          <w:szCs w:val="22"/>
          <w:rtl/>
          <w:lang w:bidi="fa-IR"/>
        </w:rPr>
      </w:pPr>
      <w:r>
        <w:rPr>
          <w:rFonts w:ascii="TimesNewRomanPS-ItalicMT" w:hAnsi="TimesNewRomanPS-ItalicMT"/>
          <w:color w:val="231F20"/>
          <w:sz w:val="22"/>
          <w:szCs w:val="22"/>
        </w:rPr>
        <w:br/>
      </w:r>
      <w:r>
        <w:rPr>
          <w:rFonts w:ascii="Arial-BoldMT" w:hAnsi="Arial-BoldMT"/>
          <w:b/>
          <w:bCs/>
          <w:color w:val="231F20"/>
          <w:sz w:val="22"/>
          <w:szCs w:val="22"/>
        </w:rPr>
        <w:t>Abstract</w:t>
      </w:r>
      <w:r w:rsidR="001A366E">
        <w:rPr>
          <w:rFonts w:ascii="Arial-BoldMT" w:hAnsi="Arial-BoldMT"/>
          <w:b/>
          <w:bCs/>
          <w:color w:val="231F20"/>
          <w:sz w:val="22"/>
          <w:szCs w:val="22"/>
        </w:rPr>
        <w:t>:</w:t>
      </w:r>
    </w:p>
    <w:p w:rsidR="00891046" w:rsidRPr="00224076" w:rsidRDefault="00720758" w:rsidP="00672CC1">
      <w:pPr>
        <w:jc w:val="right"/>
        <w:rPr>
          <w:rFonts w:ascii="TimesNewRomanPSMT" w:hAnsi="TimesNewRomanPSMT"/>
          <w:color w:val="231F20"/>
          <w:sz w:val="22"/>
          <w:szCs w:val="22"/>
          <w:rtl/>
          <w:lang w:bidi="fa-IR"/>
        </w:rPr>
      </w:pPr>
      <w:r>
        <w:rPr>
          <w:rFonts w:ascii="Arial-BoldMT" w:hAnsi="Arial-BoldMT"/>
          <w:color w:val="231F20"/>
          <w:sz w:val="22"/>
          <w:szCs w:val="22"/>
        </w:rPr>
        <w:br/>
      </w:r>
      <w:r>
        <w:rPr>
          <w:rFonts w:ascii="TimesNewRomanPSMT" w:hAnsi="TimesNewRomanPSMT"/>
          <w:color w:val="231F20"/>
          <w:sz w:val="26"/>
          <w:szCs w:val="26"/>
        </w:rPr>
        <w:t>I always had the idea of addressing the issue of Al-Ahsa pilgrimage</w:t>
      </w:r>
      <w:r>
        <w:rPr>
          <w:rFonts w:ascii="TimesNewRomanPSMT" w:hAnsi="TimesNewRomanPSMT"/>
          <w:color w:val="231F20"/>
          <w:sz w:val="26"/>
          <w:szCs w:val="26"/>
        </w:rPr>
        <w:br/>
        <w:t>from a historical point of view; describing a rich connection</w:t>
      </w:r>
      <w:r>
        <w:rPr>
          <w:rFonts w:ascii="TimesNewRomanPSMT" w:hAnsi="TimesNewRomanPSMT"/>
          <w:color w:val="231F20"/>
          <w:sz w:val="26"/>
          <w:szCs w:val="26"/>
        </w:rPr>
        <w:br/>
        <w:t>between Ahsa and Hijaz which is one the most significant routes</w:t>
      </w:r>
      <w:r>
        <w:rPr>
          <w:rFonts w:ascii="TimesNewRomanPSMT" w:hAnsi="TimesNewRomanPSMT"/>
          <w:color w:val="231F20"/>
          <w:sz w:val="26"/>
          <w:szCs w:val="26"/>
        </w:rPr>
        <w:br/>
        <w:t>to perform Hajj. There are also many hardships and obstacles for</w:t>
      </w:r>
      <w:r>
        <w:rPr>
          <w:rFonts w:ascii="TimesNewRomanPSMT" w:hAnsi="TimesNewRomanPSMT"/>
          <w:color w:val="231F20"/>
          <w:sz w:val="26"/>
          <w:szCs w:val="26"/>
        </w:rPr>
        <w:br/>
        <w:t>Al-Ahsa pilgrims which share the common ground alongside other</w:t>
      </w:r>
      <w:r>
        <w:rPr>
          <w:rFonts w:ascii="TimesNewRomanPSMT" w:hAnsi="TimesNewRomanPSMT"/>
          <w:color w:val="231F20"/>
          <w:sz w:val="26"/>
          <w:szCs w:val="26"/>
        </w:rPr>
        <w:br/>
        <w:t>Hajj pilgrims who journey from other regions toward Mecca. It is</w:t>
      </w:r>
      <w:r>
        <w:rPr>
          <w:rFonts w:ascii="TimesNewRomanPSMT" w:hAnsi="TimesNewRomanPSMT"/>
          <w:color w:val="231F20"/>
          <w:sz w:val="26"/>
          <w:szCs w:val="26"/>
        </w:rPr>
        <w:br/>
        <w:t>an important research as many experts of the history of Hajj and its</w:t>
      </w:r>
      <w:r>
        <w:rPr>
          <w:rFonts w:ascii="TimesNewRomanPSMT" w:hAnsi="TimesNewRomanPSMT"/>
          <w:color w:val="231F20"/>
          <w:sz w:val="26"/>
          <w:szCs w:val="26"/>
        </w:rPr>
        <w:br/>
        <w:t>routes are negligent about such hardships and there are few writings</w:t>
      </w:r>
      <w:r>
        <w:rPr>
          <w:rFonts w:ascii="TimesNewRomanPSMT" w:hAnsi="TimesNewRomanPSMT"/>
          <w:color w:val="231F20"/>
          <w:sz w:val="26"/>
          <w:szCs w:val="26"/>
        </w:rPr>
        <w:br/>
        <w:t>with regards to such routes. Therefore, many authors just talk about</w:t>
      </w:r>
      <w:r>
        <w:rPr>
          <w:rFonts w:ascii="TimesNewRomanPSMT" w:hAnsi="TimesNewRomanPSMT"/>
          <w:color w:val="231F20"/>
          <w:sz w:val="26"/>
          <w:szCs w:val="26"/>
        </w:rPr>
        <w:br/>
        <w:t>well-known routes like Syrian, Iraqi, Egyptian, Yemeni, Jordanian</w:t>
      </w:r>
      <w:r>
        <w:rPr>
          <w:rFonts w:ascii="TimesNewRomanPSMT" w:hAnsi="TimesNewRomanPSMT"/>
          <w:color w:val="231F20"/>
          <w:sz w:val="26"/>
          <w:szCs w:val="26"/>
        </w:rPr>
        <w:br/>
        <w:t>and other ones without analyzing this threshold since it is a rugged</w:t>
      </w:r>
      <w:r>
        <w:rPr>
          <w:rFonts w:ascii="TimesNewRomanPSMT" w:hAnsi="TimesNewRomanPSMT"/>
          <w:color w:val="231F20"/>
          <w:sz w:val="26"/>
          <w:szCs w:val="26"/>
        </w:rPr>
        <w:br/>
        <w:t>way that is unclear spot.</w:t>
      </w:r>
      <w:r>
        <w:rPr>
          <w:rFonts w:ascii="TimesNewRomanPSMT" w:hAnsi="TimesNewRomanPSMT"/>
          <w:color w:val="231F20"/>
          <w:sz w:val="26"/>
          <w:szCs w:val="26"/>
        </w:rPr>
        <w:br/>
      </w:r>
    </w:p>
    <w:p w:rsidR="00445638" w:rsidRDefault="00445638" w:rsidP="00445638">
      <w:pPr>
        <w:jc w:val="center"/>
        <w:rPr>
          <w:rFonts w:ascii="TimesNewRomanPSMT" w:hAnsi="TimesNewRomanPSMT"/>
          <w:color w:val="231F20"/>
          <w:sz w:val="36"/>
          <w:szCs w:val="36"/>
          <w:rtl/>
          <w:lang w:bidi="fa-IR"/>
        </w:rPr>
      </w:pPr>
      <w:r>
        <w:rPr>
          <w:rFonts w:ascii="TimesNewRomanPSMT" w:hAnsi="TimesNewRomanPSMT" w:hint="cs"/>
          <w:color w:val="231F20"/>
          <w:sz w:val="36"/>
          <w:szCs w:val="36"/>
          <w:lang w:bidi="fa-IR"/>
        </w:rPr>
        <w:sym w:font="ZapfDingbats BT" w:char="F060"/>
      </w:r>
      <w:r>
        <w:rPr>
          <w:rFonts w:ascii="TimesNewRomanPSMT" w:hAnsi="TimesNewRomanPSMT"/>
          <w:color w:val="231F20"/>
          <w:sz w:val="36"/>
          <w:szCs w:val="36"/>
          <w:lang w:bidi="fa-IR"/>
        </w:rPr>
        <w:t xml:space="preserve">   </w:t>
      </w:r>
      <w:r>
        <w:rPr>
          <w:rFonts w:ascii="TimesNewRomanPSMT" w:hAnsi="TimesNewRomanPSMT" w:hint="cs"/>
          <w:color w:val="231F20"/>
          <w:sz w:val="36"/>
          <w:szCs w:val="36"/>
          <w:lang w:bidi="fa-IR"/>
        </w:rPr>
        <w:sym w:font="ZapfDingbats BT" w:char="F060"/>
      </w:r>
      <w:r>
        <w:rPr>
          <w:rFonts w:ascii="TimesNewRomanPSMT" w:hAnsi="TimesNewRomanPSMT"/>
          <w:color w:val="231F20"/>
          <w:sz w:val="36"/>
          <w:szCs w:val="36"/>
          <w:lang w:bidi="fa-IR"/>
        </w:rPr>
        <w:t xml:space="preserve">   </w:t>
      </w:r>
      <w:r>
        <w:rPr>
          <w:rFonts w:ascii="TimesNewRomanPSMT" w:hAnsi="TimesNewRomanPSMT" w:hint="cs"/>
          <w:color w:val="231F20"/>
          <w:sz w:val="36"/>
          <w:szCs w:val="36"/>
          <w:lang w:bidi="fa-IR"/>
        </w:rPr>
        <w:sym w:font="ZapfDingbats BT" w:char="F060"/>
      </w:r>
    </w:p>
    <w:p w:rsidR="00445638" w:rsidRDefault="00445638" w:rsidP="00445638">
      <w:pPr>
        <w:jc w:val="center"/>
        <w:rPr>
          <w:rFonts w:ascii="TimesNewRomanPSMT" w:hAnsi="TimesNewRomanPSMT"/>
          <w:color w:val="231F20"/>
          <w:sz w:val="36"/>
          <w:szCs w:val="36"/>
          <w:rtl/>
          <w:lang w:bidi="fa-IR"/>
        </w:rPr>
      </w:pPr>
    </w:p>
    <w:p w:rsidR="00445638" w:rsidRDefault="00445638" w:rsidP="00445638">
      <w:pPr>
        <w:jc w:val="center"/>
        <w:rPr>
          <w:rFonts w:asciiTheme="majorBidi" w:hAnsiTheme="majorBidi" w:cstheme="majorBidi"/>
          <w:b/>
          <w:bCs/>
          <w:sz w:val="22"/>
          <w:szCs w:val="22"/>
          <w:rtl/>
          <w:lang w:bidi="fa-IR"/>
        </w:rPr>
      </w:pPr>
    </w:p>
    <w:p w:rsidR="00445638" w:rsidRDefault="00445638" w:rsidP="00445638">
      <w:pPr>
        <w:jc w:val="center"/>
        <w:rPr>
          <w:rFonts w:ascii="TimesNewRomanPSMT" w:hAnsi="TimesNewRomanPSMT"/>
          <w:color w:val="231F20"/>
          <w:sz w:val="36"/>
          <w:szCs w:val="36"/>
          <w:rtl/>
          <w:lang w:bidi="fa-IR"/>
        </w:rPr>
      </w:pPr>
      <w:r>
        <w:rPr>
          <w:rFonts w:asciiTheme="majorBidi" w:hAnsiTheme="majorBidi" w:cstheme="majorBidi"/>
          <w:b/>
          <w:bCs/>
          <w:sz w:val="22"/>
          <w:szCs w:val="22"/>
        </w:rPr>
        <w:t>(4)</w:t>
      </w:r>
    </w:p>
    <w:p w:rsidR="00445638" w:rsidRPr="00622315" w:rsidRDefault="00445638" w:rsidP="00445638">
      <w:pPr>
        <w:pStyle w:val="ListParagraph"/>
        <w:bidi w:val="0"/>
        <w:jc w:val="center"/>
        <w:rPr>
          <w:rFonts w:asciiTheme="majorBidi" w:hAnsiTheme="majorBidi" w:cstheme="majorBidi"/>
          <w:b/>
          <w:bCs/>
          <w:sz w:val="28"/>
          <w:szCs w:val="28"/>
          <w:lang w:val="en-US" w:bidi="fa-IR"/>
        </w:rPr>
      </w:pPr>
      <w:r w:rsidRPr="00CE0566">
        <w:rPr>
          <w:rFonts w:asciiTheme="majorBidi" w:hAnsiTheme="majorBidi" w:cstheme="majorBidi"/>
          <w:b/>
          <w:bCs/>
          <w:sz w:val="28"/>
          <w:szCs w:val="28"/>
          <w:lang w:bidi="fa-IR"/>
        </w:rPr>
        <w:t>Well-known figures from Mecca and Medina: Aqil Ibn Abu-Talib</w:t>
      </w:r>
      <w:r>
        <w:rPr>
          <w:rFonts w:asciiTheme="majorBidi" w:hAnsiTheme="majorBidi" w:cstheme="majorBidi"/>
          <w:b/>
          <w:bCs/>
          <w:sz w:val="28"/>
          <w:szCs w:val="28"/>
          <w:lang w:val="en-US" w:bidi="fa-IR"/>
        </w:rPr>
        <w:t>. (2)</w:t>
      </w:r>
    </w:p>
    <w:p w:rsidR="00445638" w:rsidRDefault="00445638" w:rsidP="00445638">
      <w:pPr>
        <w:pStyle w:val="ListParagraph"/>
        <w:bidi w:val="0"/>
        <w:rPr>
          <w:rFonts w:asciiTheme="majorBidi" w:hAnsiTheme="majorBidi" w:cstheme="majorBidi"/>
          <w:b/>
          <w:bCs/>
          <w:sz w:val="16"/>
          <w:szCs w:val="16"/>
          <w:rtl/>
          <w:lang w:bidi="fa-IR"/>
        </w:rPr>
      </w:pPr>
    </w:p>
    <w:p w:rsidR="00445638" w:rsidRDefault="00445638" w:rsidP="00445638">
      <w:pPr>
        <w:jc w:val="right"/>
        <w:rPr>
          <w:rFonts w:ascii="Tahoma" w:hAnsi="Tahoma" w:cs="Tahoma"/>
          <w:b/>
          <w:bCs/>
          <w:color w:val="000000"/>
          <w:lang w:bidi="fa-IR"/>
        </w:rPr>
      </w:pPr>
    </w:p>
    <w:p w:rsidR="00445638" w:rsidRDefault="00445638" w:rsidP="002A44D4">
      <w:pPr>
        <w:jc w:val="right"/>
        <w:rPr>
          <w:rFonts w:ascii="TimesNewRomanPS-ItalicMT" w:hAnsi="TimesNewRomanPS-ItalicMT"/>
          <w:color w:val="231F20"/>
          <w:sz w:val="22"/>
          <w:szCs w:val="22"/>
          <w:rtl/>
          <w:lang w:bidi="fa-IR"/>
        </w:rPr>
      </w:pPr>
      <w:r>
        <w:rPr>
          <w:rFonts w:ascii="TimesNewRomanPS-ItalicMT" w:hAnsi="TimesNewRomanPS-ItalicMT"/>
          <w:i/>
          <w:iCs/>
          <w:color w:val="231F20"/>
          <w:sz w:val="22"/>
          <w:szCs w:val="22"/>
        </w:rPr>
        <w:t>By: Mohammad. Sola</w:t>
      </w:r>
      <w:r w:rsidR="002A44D4">
        <w:rPr>
          <w:rFonts w:ascii="TimesNewRomanPS-ItalicMT" w:hAnsi="TimesNewRomanPS-ItalicMT"/>
          <w:i/>
          <w:iCs/>
          <w:color w:val="231F20"/>
          <w:sz w:val="22"/>
          <w:szCs w:val="22"/>
        </w:rPr>
        <w:t>m</w:t>
      </w:r>
      <w:r>
        <w:rPr>
          <w:rFonts w:ascii="TimesNewRomanPS-ItalicMT" w:hAnsi="TimesNewRomanPS-ItalicMT"/>
          <w:i/>
          <w:iCs/>
          <w:color w:val="231F20"/>
          <w:sz w:val="22"/>
          <w:szCs w:val="22"/>
        </w:rPr>
        <w:t>man.</w:t>
      </w:r>
    </w:p>
    <w:p w:rsidR="00445638" w:rsidRPr="002274E5" w:rsidRDefault="00445638" w:rsidP="00445638">
      <w:pPr>
        <w:ind w:left="562" w:firstLine="0"/>
        <w:jc w:val="right"/>
        <w:rPr>
          <w:rFonts w:asciiTheme="majorBidi" w:hAnsiTheme="majorBidi" w:cstheme="majorBidi"/>
          <w:b/>
          <w:bCs/>
          <w:sz w:val="24"/>
          <w:szCs w:val="24"/>
          <w:rtl/>
          <w:lang w:bidi="fa-IR"/>
        </w:rPr>
      </w:pPr>
    </w:p>
    <w:p w:rsidR="00445638" w:rsidRDefault="00445638" w:rsidP="00445638">
      <w:pPr>
        <w:pStyle w:val="ListParagraph"/>
        <w:bidi w:val="0"/>
        <w:rPr>
          <w:rFonts w:asciiTheme="majorBidi" w:hAnsiTheme="majorBidi" w:cstheme="majorBidi"/>
          <w:b/>
          <w:bCs/>
          <w:sz w:val="16"/>
          <w:szCs w:val="16"/>
          <w:lang w:val="en-US" w:bidi="fa-IR"/>
        </w:rPr>
      </w:pPr>
      <w:r w:rsidRPr="0097722E">
        <w:rPr>
          <w:rFonts w:asciiTheme="majorBidi" w:hAnsiTheme="majorBidi" w:cstheme="majorBidi"/>
          <w:b/>
          <w:bCs/>
        </w:rPr>
        <w:t>Abstract</w:t>
      </w:r>
      <w:r>
        <w:rPr>
          <w:rFonts w:asciiTheme="majorBidi" w:hAnsiTheme="majorBidi" w:cstheme="majorBidi"/>
          <w:b/>
          <w:bCs/>
        </w:rPr>
        <w:t>:</w:t>
      </w:r>
    </w:p>
    <w:p w:rsidR="00445638" w:rsidRPr="00622315" w:rsidRDefault="00445638" w:rsidP="00445638">
      <w:pPr>
        <w:pStyle w:val="ListParagraph"/>
        <w:bidi w:val="0"/>
        <w:rPr>
          <w:rFonts w:asciiTheme="majorBidi" w:hAnsiTheme="majorBidi" w:cstheme="majorBidi"/>
          <w:b/>
          <w:bCs/>
          <w:sz w:val="16"/>
          <w:szCs w:val="16"/>
          <w:lang w:val="en-US" w:bidi="fa-IR"/>
        </w:rPr>
      </w:pPr>
    </w:p>
    <w:p w:rsidR="00445638" w:rsidRPr="001A366E" w:rsidRDefault="00445638" w:rsidP="00445638">
      <w:pPr>
        <w:pStyle w:val="ListParagraph"/>
        <w:bidi w:val="0"/>
        <w:rPr>
          <w:rFonts w:asciiTheme="majorBidi" w:hAnsiTheme="majorBidi" w:cstheme="majorBidi"/>
          <w:sz w:val="26"/>
          <w:szCs w:val="26"/>
        </w:rPr>
      </w:pPr>
      <w:r w:rsidRPr="001A366E">
        <w:rPr>
          <w:rFonts w:asciiTheme="majorBidi" w:hAnsiTheme="majorBidi" w:cstheme="majorBidi"/>
          <w:sz w:val="26"/>
          <w:szCs w:val="26"/>
        </w:rPr>
        <w:t>We are still with Aqil bin Abi Talib in the second and last episode of his life, and in the beginning I would say:</w:t>
      </w:r>
    </w:p>
    <w:p w:rsidR="00445638" w:rsidRPr="001A366E" w:rsidRDefault="00445638" w:rsidP="00445638">
      <w:pPr>
        <w:pStyle w:val="ListParagraph"/>
        <w:bidi w:val="0"/>
        <w:rPr>
          <w:rFonts w:asciiTheme="majorBidi" w:hAnsiTheme="majorBidi" w:cstheme="majorBidi"/>
          <w:sz w:val="26"/>
          <w:szCs w:val="26"/>
        </w:rPr>
      </w:pPr>
      <w:r w:rsidRPr="001A366E">
        <w:rPr>
          <w:rFonts w:asciiTheme="majorBidi" w:hAnsiTheme="majorBidi" w:cstheme="majorBidi"/>
          <w:sz w:val="26"/>
          <w:szCs w:val="26"/>
        </w:rPr>
        <w:t>He was descended from a great personality, master of the tribe and the greatest leader of Quraish. He grew up and lived in the house of such a father therefore, he received all the public fame regarding wisdom, delicacy, and courage. Almost all the people recognize such an extended family by these attributes; therefore, Aqil and his brothers had a priority to live, implement, embody and exercise those characters within their lifestyle. Why should not they be like this, when Holy Prophet indicated the following remarks about Abu-Talib: “If all people were descended from Abu-Talib, they would be all courage and brave.” So it is not a good and sound idea to say that Aqil did not have significant participation in the early Muslim society nor during the caliphate of Imam Ali (A.S)! Some other accusations like Aqil was suffering from an illness or blindness, or to say that Imam Ali exempted him from his duties, therefore did not fear him or saying that he did not accept his priority, are all rejected by another set of narrations which believe his presence in the society. I think the second idea is preferable due to his dynasty with noble characters and his essential love for the prophet and his brother Ali (A.S) as the bearer of the truth and reality.</w:t>
      </w:r>
    </w:p>
    <w:p w:rsidR="00445638" w:rsidRPr="00691526" w:rsidRDefault="00445638" w:rsidP="00445638">
      <w:pPr>
        <w:pStyle w:val="ListParagraph"/>
        <w:bidi w:val="0"/>
        <w:rPr>
          <w:rFonts w:asciiTheme="majorBidi" w:hAnsiTheme="majorBidi" w:cstheme="majorBidi"/>
          <w:sz w:val="26"/>
          <w:szCs w:val="26"/>
          <w:lang w:val="en-US"/>
        </w:rPr>
      </w:pPr>
    </w:p>
    <w:p w:rsidR="00445638" w:rsidRPr="00644BAF" w:rsidRDefault="00445638" w:rsidP="00445638">
      <w:pPr>
        <w:jc w:val="center"/>
        <w:rPr>
          <w:rFonts w:ascii="AdobeArabic-Bold" w:hAnsi="AdobeArabic-Bold"/>
          <w:b/>
          <w:bCs/>
          <w:color w:val="231F20"/>
          <w:sz w:val="20"/>
          <w:szCs w:val="20"/>
          <w:rtl/>
          <w:lang w:bidi="fa-IR"/>
        </w:rPr>
      </w:pPr>
    </w:p>
    <w:p w:rsidR="00445638" w:rsidRDefault="00445638" w:rsidP="00445638">
      <w:pPr>
        <w:jc w:val="center"/>
        <w:rPr>
          <w:rFonts w:ascii="TimesNewRomanPSMT" w:hAnsi="TimesNewRomanPSMT"/>
          <w:color w:val="231F20"/>
          <w:sz w:val="36"/>
          <w:szCs w:val="36"/>
          <w:rtl/>
          <w:lang w:bidi="fa-IR"/>
        </w:rPr>
      </w:pPr>
      <w:r>
        <w:rPr>
          <w:rFonts w:ascii="TimesNewRomanPSMT" w:hAnsi="TimesNewRomanPSMT" w:hint="cs"/>
          <w:color w:val="231F20"/>
          <w:sz w:val="36"/>
          <w:szCs w:val="36"/>
          <w:lang w:bidi="fa-IR"/>
        </w:rPr>
        <w:sym w:font="ZapfDingbats BT" w:char="F060"/>
      </w:r>
      <w:r>
        <w:rPr>
          <w:rFonts w:ascii="TimesNewRomanPSMT" w:hAnsi="TimesNewRomanPSMT"/>
          <w:color w:val="231F20"/>
          <w:sz w:val="36"/>
          <w:szCs w:val="36"/>
          <w:lang w:bidi="fa-IR"/>
        </w:rPr>
        <w:t xml:space="preserve">   </w:t>
      </w:r>
      <w:r>
        <w:rPr>
          <w:rFonts w:ascii="TimesNewRomanPSMT" w:hAnsi="TimesNewRomanPSMT" w:hint="cs"/>
          <w:color w:val="231F20"/>
          <w:sz w:val="36"/>
          <w:szCs w:val="36"/>
          <w:lang w:bidi="fa-IR"/>
        </w:rPr>
        <w:sym w:font="ZapfDingbats BT" w:char="F060"/>
      </w:r>
      <w:r>
        <w:rPr>
          <w:rFonts w:ascii="TimesNewRomanPSMT" w:hAnsi="TimesNewRomanPSMT"/>
          <w:color w:val="231F20"/>
          <w:sz w:val="36"/>
          <w:szCs w:val="36"/>
          <w:lang w:bidi="fa-IR"/>
        </w:rPr>
        <w:t xml:space="preserve">   </w:t>
      </w:r>
      <w:r>
        <w:rPr>
          <w:rFonts w:ascii="TimesNewRomanPSMT" w:hAnsi="TimesNewRomanPSMT" w:hint="cs"/>
          <w:color w:val="231F20"/>
          <w:sz w:val="36"/>
          <w:szCs w:val="36"/>
          <w:lang w:bidi="fa-IR"/>
        </w:rPr>
        <w:sym w:font="ZapfDingbats BT" w:char="F060"/>
      </w:r>
    </w:p>
    <w:p w:rsidR="00445638" w:rsidRDefault="00445638" w:rsidP="00445638">
      <w:pPr>
        <w:jc w:val="center"/>
        <w:rPr>
          <w:rFonts w:ascii="TimesNewRomanPSMT" w:hAnsi="TimesNewRomanPSMT"/>
          <w:color w:val="231F20"/>
          <w:sz w:val="36"/>
          <w:szCs w:val="36"/>
          <w:rtl/>
          <w:lang w:bidi="fa-IR"/>
        </w:rPr>
      </w:pPr>
    </w:p>
    <w:p w:rsidR="00445638" w:rsidRDefault="00445638" w:rsidP="00445638">
      <w:pPr>
        <w:jc w:val="center"/>
        <w:rPr>
          <w:rFonts w:ascii="TimesNewRomanPSMT" w:hAnsi="TimesNewRomanPSMT"/>
          <w:color w:val="231F20"/>
          <w:sz w:val="36"/>
          <w:szCs w:val="36"/>
          <w:rtl/>
          <w:lang w:bidi="fa-IR"/>
        </w:rPr>
      </w:pPr>
    </w:p>
    <w:p w:rsidR="00445638" w:rsidRDefault="00445638" w:rsidP="00445638">
      <w:pPr>
        <w:jc w:val="center"/>
        <w:rPr>
          <w:rFonts w:ascii="TimesNewRomanPSMT" w:hAnsi="TimesNewRomanPSMT"/>
          <w:color w:val="231F20"/>
          <w:sz w:val="36"/>
          <w:szCs w:val="36"/>
          <w:rtl/>
          <w:lang w:bidi="fa-IR"/>
        </w:rPr>
      </w:pPr>
    </w:p>
    <w:p w:rsidR="00445638" w:rsidRDefault="00445638" w:rsidP="00445638">
      <w:pPr>
        <w:bidi w:val="0"/>
        <w:jc w:val="both"/>
        <w:rPr>
          <w:rFonts w:asciiTheme="majorBidi" w:hAnsiTheme="majorBidi" w:cstheme="majorBidi"/>
          <w:b/>
          <w:bCs/>
          <w:sz w:val="22"/>
          <w:szCs w:val="22"/>
        </w:rPr>
      </w:pPr>
    </w:p>
    <w:p w:rsidR="00445638" w:rsidRDefault="00445638" w:rsidP="00445638">
      <w:pPr>
        <w:bidi w:val="0"/>
        <w:jc w:val="both"/>
        <w:rPr>
          <w:rFonts w:asciiTheme="majorBidi" w:hAnsiTheme="majorBidi" w:cstheme="majorBidi"/>
          <w:b/>
          <w:bCs/>
          <w:sz w:val="22"/>
          <w:szCs w:val="22"/>
        </w:rPr>
      </w:pPr>
      <w:r>
        <w:rPr>
          <w:rFonts w:asciiTheme="majorBidi" w:hAnsiTheme="majorBidi" w:cstheme="majorBidi"/>
          <w:b/>
          <w:bCs/>
          <w:sz w:val="22"/>
          <w:szCs w:val="22"/>
        </w:rPr>
        <w:t xml:space="preserve">                                          (3)</w:t>
      </w:r>
    </w:p>
    <w:p w:rsidR="00445638" w:rsidRDefault="00445638" w:rsidP="00445638">
      <w:pPr>
        <w:bidi w:val="0"/>
        <w:jc w:val="both"/>
        <w:rPr>
          <w:rFonts w:asciiTheme="majorBidi" w:hAnsiTheme="majorBidi" w:cstheme="majorBidi"/>
          <w:b/>
          <w:bCs/>
          <w:sz w:val="22"/>
          <w:szCs w:val="22"/>
        </w:rPr>
      </w:pPr>
    </w:p>
    <w:p w:rsidR="00445638" w:rsidRPr="000F0357" w:rsidRDefault="00445638" w:rsidP="00445638">
      <w:pPr>
        <w:jc w:val="center"/>
        <w:rPr>
          <w:rFonts w:asciiTheme="majorBidi" w:hAnsiTheme="majorBidi" w:cstheme="majorBidi"/>
          <w:color w:val="231F20"/>
          <w:rtl/>
          <w:lang w:bidi="fa-IR"/>
        </w:rPr>
      </w:pPr>
    </w:p>
    <w:p w:rsidR="00445638" w:rsidRPr="000F0357" w:rsidRDefault="00445638" w:rsidP="00445638">
      <w:pPr>
        <w:pStyle w:val="ListParagraph"/>
        <w:ind w:left="720"/>
        <w:jc w:val="center"/>
        <w:rPr>
          <w:rFonts w:asciiTheme="majorBidi" w:hAnsiTheme="majorBidi" w:cstheme="majorBidi"/>
          <w:b/>
          <w:bCs/>
          <w:sz w:val="28"/>
          <w:szCs w:val="28"/>
        </w:rPr>
      </w:pPr>
      <w:r w:rsidRPr="000F0357">
        <w:rPr>
          <w:rFonts w:asciiTheme="majorBidi" w:hAnsiTheme="majorBidi" w:cstheme="majorBidi"/>
          <w:b/>
          <w:bCs/>
          <w:sz w:val="28"/>
          <w:szCs w:val="28"/>
        </w:rPr>
        <w:t>A treatise about the duties of Hajj and Umrah</w:t>
      </w:r>
    </w:p>
    <w:p w:rsidR="00445638" w:rsidRPr="00791B43" w:rsidRDefault="00445638" w:rsidP="00445638">
      <w:pPr>
        <w:bidi w:val="0"/>
        <w:jc w:val="center"/>
        <w:rPr>
          <w:rFonts w:asciiTheme="majorBidi" w:hAnsiTheme="majorBidi" w:cstheme="majorBidi"/>
          <w:sz w:val="22"/>
          <w:szCs w:val="22"/>
        </w:rPr>
      </w:pPr>
    </w:p>
    <w:p w:rsidR="00445638" w:rsidRPr="00791B43" w:rsidRDefault="00445638" w:rsidP="00445638">
      <w:pPr>
        <w:jc w:val="right"/>
        <w:rPr>
          <w:rFonts w:ascii="TimesNewRomanPS-ItalicMT" w:hAnsi="TimesNewRomanPS-ItalicMT"/>
          <w:color w:val="231F20"/>
          <w:sz w:val="22"/>
          <w:szCs w:val="22"/>
          <w:rtl/>
          <w:lang w:bidi="fa-IR"/>
        </w:rPr>
      </w:pPr>
      <w:r w:rsidRPr="00791B43">
        <w:rPr>
          <w:rFonts w:ascii="TimesNewRomanPS-ItalicMT" w:hAnsi="TimesNewRomanPS-ItalicMT"/>
          <w:i/>
          <w:iCs/>
          <w:color w:val="231F20"/>
          <w:sz w:val="22"/>
          <w:szCs w:val="22"/>
        </w:rPr>
        <w:t>By: Hadi. Alaqoba</w:t>
      </w:r>
      <w:r>
        <w:rPr>
          <w:rFonts w:ascii="TimesNewRomanPS-ItalicMT" w:hAnsi="TimesNewRomanPS-ItalicMT"/>
          <w:i/>
          <w:iCs/>
          <w:color w:val="231F20"/>
          <w:sz w:val="22"/>
          <w:szCs w:val="22"/>
        </w:rPr>
        <w:t>is</w:t>
      </w:r>
      <w:r w:rsidRPr="00791B43">
        <w:rPr>
          <w:rFonts w:ascii="TimesNewRomanPS-ItalicMT" w:hAnsi="TimesNewRomanPS-ItalicMT"/>
          <w:i/>
          <w:iCs/>
          <w:color w:val="231F20"/>
          <w:sz w:val="22"/>
          <w:szCs w:val="22"/>
        </w:rPr>
        <w:t>si.</w:t>
      </w:r>
    </w:p>
    <w:p w:rsidR="00445638" w:rsidRPr="002274E5" w:rsidRDefault="00445638" w:rsidP="00445638">
      <w:pPr>
        <w:ind w:left="562" w:firstLine="0"/>
        <w:jc w:val="right"/>
        <w:rPr>
          <w:rFonts w:asciiTheme="majorBidi" w:hAnsiTheme="majorBidi" w:cstheme="majorBidi"/>
          <w:b/>
          <w:bCs/>
          <w:sz w:val="24"/>
          <w:szCs w:val="24"/>
          <w:rtl/>
        </w:rPr>
      </w:pPr>
    </w:p>
    <w:p w:rsidR="00445638" w:rsidRDefault="00445638" w:rsidP="00445638">
      <w:pPr>
        <w:pStyle w:val="ListParagraph"/>
        <w:ind w:left="720"/>
        <w:jc w:val="right"/>
        <w:rPr>
          <w:rFonts w:asciiTheme="majorBidi" w:hAnsiTheme="majorBidi" w:cstheme="majorBidi"/>
          <w:b/>
          <w:bCs/>
          <w:sz w:val="28"/>
          <w:szCs w:val="28"/>
          <w:rtl/>
          <w:lang w:bidi="fa-IR"/>
        </w:rPr>
      </w:pPr>
      <w:r w:rsidRPr="0097722E">
        <w:rPr>
          <w:rFonts w:asciiTheme="majorBidi" w:hAnsiTheme="majorBidi" w:cstheme="majorBidi"/>
          <w:b/>
          <w:bCs/>
        </w:rPr>
        <w:t>Abstract</w:t>
      </w:r>
      <w:r>
        <w:rPr>
          <w:rFonts w:asciiTheme="majorBidi" w:hAnsiTheme="majorBidi" w:cstheme="majorBidi"/>
        </w:rPr>
        <w:t>:</w:t>
      </w:r>
    </w:p>
    <w:p w:rsidR="00445638" w:rsidRPr="000F0357" w:rsidRDefault="00445638" w:rsidP="00445638">
      <w:pPr>
        <w:pStyle w:val="ListParagraph"/>
        <w:ind w:left="720"/>
        <w:jc w:val="right"/>
        <w:rPr>
          <w:rFonts w:asciiTheme="majorBidi" w:hAnsiTheme="majorBidi" w:cstheme="majorBidi"/>
          <w:b/>
          <w:bCs/>
          <w:sz w:val="28"/>
          <w:szCs w:val="28"/>
          <w:rtl/>
          <w:lang w:bidi="fa-IR"/>
        </w:rPr>
      </w:pPr>
    </w:p>
    <w:p w:rsidR="00445638" w:rsidRPr="000F0357" w:rsidRDefault="00445638" w:rsidP="00445638">
      <w:pPr>
        <w:pStyle w:val="ListParagraph"/>
        <w:ind w:left="720"/>
        <w:rPr>
          <w:rFonts w:asciiTheme="majorBidi" w:hAnsiTheme="majorBidi" w:cstheme="majorBidi"/>
          <w:sz w:val="28"/>
          <w:szCs w:val="28"/>
        </w:rPr>
      </w:pPr>
      <w:r w:rsidRPr="000F0357">
        <w:rPr>
          <w:rFonts w:asciiTheme="majorBidi" w:hAnsiTheme="majorBidi" w:cstheme="majorBidi"/>
          <w:sz w:val="28"/>
          <w:szCs w:val="28"/>
        </w:rPr>
        <w:t xml:space="preserve">      A brief and inclusive treatise that includes all the obligatory and most of the recommended acts in an easy way, and it is classified for the public Muslims so that they can refer to it without difficulty. All the intentions of pilgrimage are mentioned in the text, which it appears that he benefited the Second Martyr (Shahid Al-Thani).</w:t>
      </w:r>
    </w:p>
    <w:p w:rsidR="00445638" w:rsidRPr="000F0357" w:rsidRDefault="00445638" w:rsidP="00445638">
      <w:pPr>
        <w:pStyle w:val="ListParagraph"/>
        <w:ind w:left="720"/>
        <w:rPr>
          <w:rFonts w:asciiTheme="majorBidi" w:hAnsiTheme="majorBidi" w:cstheme="majorBidi"/>
          <w:sz w:val="28"/>
          <w:szCs w:val="28"/>
        </w:rPr>
      </w:pPr>
    </w:p>
    <w:p w:rsidR="00445638" w:rsidRPr="000F0357" w:rsidRDefault="00445638" w:rsidP="00445638">
      <w:pPr>
        <w:pStyle w:val="ListParagraph"/>
        <w:rPr>
          <w:rFonts w:asciiTheme="majorBidi" w:hAnsiTheme="majorBidi" w:cstheme="majorBidi"/>
          <w:sz w:val="28"/>
          <w:szCs w:val="28"/>
        </w:rPr>
      </w:pPr>
      <w:r w:rsidRPr="000F0357">
        <w:rPr>
          <w:rFonts w:asciiTheme="majorBidi" w:hAnsiTheme="majorBidi" w:cstheme="majorBidi"/>
          <w:sz w:val="28"/>
          <w:szCs w:val="28"/>
        </w:rPr>
        <w:t xml:space="preserve">      As for the chain of transmission, we could not identify its author or writer, nor the date of its writing, except for what we found of some evidence indicating that it dates back to the end of the tenth or early eleventh century AH, whether in terms of the type of paper, ink, and calligraphy, and that he transmitted the words of some Scholars whom we did not come across anyone except the Second Martyr!</w:t>
      </w:r>
    </w:p>
    <w:p w:rsidR="00445638" w:rsidRPr="000F0357" w:rsidRDefault="00445638" w:rsidP="00445638">
      <w:pPr>
        <w:pStyle w:val="ListParagraph"/>
        <w:rPr>
          <w:rFonts w:asciiTheme="majorBidi" w:hAnsiTheme="majorBidi" w:cstheme="majorBidi"/>
          <w:sz w:val="28"/>
          <w:szCs w:val="28"/>
        </w:rPr>
      </w:pPr>
    </w:p>
    <w:p w:rsidR="00445638" w:rsidRPr="000F0357" w:rsidRDefault="00445638" w:rsidP="00445638">
      <w:pPr>
        <w:jc w:val="center"/>
        <w:rPr>
          <w:rFonts w:asciiTheme="majorBidi" w:hAnsiTheme="majorBidi" w:cstheme="majorBidi"/>
          <w:color w:val="231F20"/>
          <w:rtl/>
          <w:lang w:bidi="fa-IR"/>
        </w:rPr>
      </w:pPr>
    </w:p>
    <w:p w:rsidR="00445638" w:rsidRDefault="00445638" w:rsidP="00445638">
      <w:pPr>
        <w:jc w:val="center"/>
        <w:rPr>
          <w:rFonts w:ascii="TimesNewRomanPSMT" w:hAnsi="TimesNewRomanPSMT"/>
          <w:color w:val="231F20"/>
          <w:sz w:val="36"/>
          <w:szCs w:val="36"/>
          <w:rtl/>
          <w:lang w:bidi="fa-IR"/>
        </w:rPr>
      </w:pPr>
      <w:r>
        <w:rPr>
          <w:rFonts w:ascii="TimesNewRomanPSMT" w:hAnsi="TimesNewRomanPSMT" w:hint="cs"/>
          <w:color w:val="231F20"/>
          <w:sz w:val="36"/>
          <w:szCs w:val="36"/>
          <w:lang w:bidi="fa-IR"/>
        </w:rPr>
        <w:sym w:font="ZapfDingbats BT" w:char="F060"/>
      </w:r>
      <w:r>
        <w:rPr>
          <w:rFonts w:ascii="TimesNewRomanPSMT" w:hAnsi="TimesNewRomanPSMT"/>
          <w:color w:val="231F20"/>
          <w:sz w:val="36"/>
          <w:szCs w:val="36"/>
          <w:lang w:bidi="fa-IR"/>
        </w:rPr>
        <w:t xml:space="preserve">   </w:t>
      </w:r>
      <w:r>
        <w:rPr>
          <w:rFonts w:ascii="TimesNewRomanPSMT" w:hAnsi="TimesNewRomanPSMT" w:hint="cs"/>
          <w:color w:val="231F20"/>
          <w:sz w:val="36"/>
          <w:szCs w:val="36"/>
          <w:lang w:bidi="fa-IR"/>
        </w:rPr>
        <w:sym w:font="ZapfDingbats BT" w:char="F060"/>
      </w:r>
      <w:r>
        <w:rPr>
          <w:rFonts w:ascii="TimesNewRomanPSMT" w:hAnsi="TimesNewRomanPSMT"/>
          <w:color w:val="231F20"/>
          <w:sz w:val="36"/>
          <w:szCs w:val="36"/>
          <w:lang w:bidi="fa-IR"/>
        </w:rPr>
        <w:t xml:space="preserve">   </w:t>
      </w:r>
      <w:r>
        <w:rPr>
          <w:rFonts w:ascii="TimesNewRomanPSMT" w:hAnsi="TimesNewRomanPSMT" w:hint="cs"/>
          <w:color w:val="231F20"/>
          <w:sz w:val="36"/>
          <w:szCs w:val="36"/>
          <w:lang w:bidi="fa-IR"/>
        </w:rPr>
        <w:sym w:font="ZapfDingbats BT" w:char="F060"/>
      </w:r>
    </w:p>
    <w:p w:rsidR="00445638" w:rsidRDefault="00445638" w:rsidP="00445638">
      <w:pPr>
        <w:jc w:val="center"/>
        <w:rPr>
          <w:rFonts w:ascii="TimesNewRomanPSMT" w:hAnsi="TimesNewRomanPSMT"/>
          <w:color w:val="231F20"/>
          <w:sz w:val="36"/>
          <w:szCs w:val="36"/>
          <w:rtl/>
          <w:lang w:bidi="fa-IR"/>
        </w:rPr>
      </w:pPr>
    </w:p>
    <w:p w:rsidR="00445638" w:rsidRDefault="00445638" w:rsidP="00445638">
      <w:pPr>
        <w:jc w:val="center"/>
        <w:rPr>
          <w:rFonts w:ascii="TimesNewRomanPSMT" w:hAnsi="TimesNewRomanPSMT"/>
          <w:color w:val="231F20"/>
          <w:sz w:val="36"/>
          <w:szCs w:val="36"/>
          <w:rtl/>
          <w:lang w:bidi="fa-IR"/>
        </w:rPr>
      </w:pPr>
    </w:p>
    <w:p w:rsidR="00445638" w:rsidRDefault="00445638" w:rsidP="00445638">
      <w:pPr>
        <w:jc w:val="center"/>
        <w:rPr>
          <w:rFonts w:ascii="TimesNewRomanPSMT" w:hAnsi="TimesNewRomanPSMT"/>
          <w:color w:val="231F20"/>
          <w:sz w:val="36"/>
          <w:szCs w:val="36"/>
          <w:rtl/>
          <w:lang w:bidi="fa-IR"/>
        </w:rPr>
      </w:pPr>
    </w:p>
    <w:p w:rsidR="00445638" w:rsidRDefault="00445638" w:rsidP="00445638">
      <w:pPr>
        <w:jc w:val="center"/>
        <w:rPr>
          <w:rFonts w:ascii="TimesNewRomanPSMT" w:hAnsi="TimesNewRomanPSMT"/>
          <w:color w:val="231F20"/>
          <w:sz w:val="36"/>
          <w:szCs w:val="36"/>
          <w:rtl/>
          <w:lang w:bidi="fa-IR"/>
        </w:rPr>
      </w:pPr>
    </w:p>
    <w:p w:rsidR="00445638" w:rsidRPr="00445638" w:rsidRDefault="00445638" w:rsidP="00445638">
      <w:pPr>
        <w:jc w:val="center"/>
        <w:rPr>
          <w:rFonts w:ascii="Tahoma" w:hAnsi="Tahoma" w:cs="Tahoma"/>
          <w:color w:val="000000"/>
          <w:rtl/>
          <w:lang w:bidi="fa-IR"/>
        </w:rPr>
      </w:pPr>
      <w:r w:rsidRPr="00445638">
        <w:rPr>
          <w:rFonts w:asciiTheme="majorBidi" w:hAnsiTheme="majorBidi" w:cstheme="majorBidi" w:hint="cs"/>
          <w:rtl/>
          <w:lang w:bidi="fa-IR"/>
        </w:rPr>
        <w:t>(</w:t>
      </w:r>
      <w:r w:rsidRPr="00445638">
        <w:rPr>
          <w:rFonts w:asciiTheme="minorHAnsi" w:hAnsiTheme="minorHAnsi" w:cstheme="majorBidi" w:hint="cs"/>
          <w:rtl/>
          <w:lang w:bidi="fa-IR"/>
        </w:rPr>
        <w:t>2</w:t>
      </w:r>
      <w:r w:rsidRPr="00445638">
        <w:rPr>
          <w:rFonts w:asciiTheme="majorBidi" w:hAnsiTheme="majorBidi" w:cstheme="majorBidi" w:hint="cs"/>
          <w:rtl/>
          <w:lang w:bidi="fa-IR"/>
        </w:rPr>
        <w:t>)</w:t>
      </w:r>
    </w:p>
    <w:p w:rsidR="00445638" w:rsidRDefault="00445638" w:rsidP="00445638">
      <w:pPr>
        <w:jc w:val="center"/>
        <w:rPr>
          <w:rFonts w:ascii="TimesNewRomanPSMT" w:hAnsi="TimesNewRomanPSMT"/>
          <w:color w:val="231F20"/>
          <w:sz w:val="36"/>
          <w:szCs w:val="36"/>
          <w:rtl/>
          <w:lang w:bidi="fa-IR"/>
        </w:rPr>
      </w:pPr>
    </w:p>
    <w:p w:rsidR="00445638" w:rsidRDefault="00445638" w:rsidP="00445638">
      <w:pPr>
        <w:jc w:val="center"/>
        <w:rPr>
          <w:rFonts w:ascii="Tahoma" w:hAnsi="Tahoma" w:cs="Tahoma"/>
          <w:b/>
          <w:bCs/>
          <w:color w:val="000000"/>
          <w:rtl/>
          <w:lang w:bidi="fa-IR"/>
        </w:rPr>
      </w:pPr>
      <w:r w:rsidRPr="00403EE6">
        <w:rPr>
          <w:rFonts w:ascii="Tahoma" w:hAnsi="Tahoma" w:cs="Tahoma"/>
          <w:b/>
          <w:bCs/>
          <w:color w:val="000000"/>
          <w:lang w:bidi="fa-IR"/>
        </w:rPr>
        <w:t>"And Show Us our rituals"</w:t>
      </w:r>
    </w:p>
    <w:p w:rsidR="00445638" w:rsidRDefault="00445638" w:rsidP="00445638">
      <w:pPr>
        <w:jc w:val="right"/>
        <w:rPr>
          <w:rFonts w:ascii="Tahoma" w:hAnsi="Tahoma" w:cs="Tahoma"/>
          <w:b/>
          <w:bCs/>
          <w:color w:val="000000"/>
          <w:lang w:bidi="fa-IR"/>
        </w:rPr>
      </w:pPr>
    </w:p>
    <w:p w:rsidR="00445638" w:rsidRDefault="00445638" w:rsidP="00445638">
      <w:pPr>
        <w:jc w:val="right"/>
        <w:rPr>
          <w:rFonts w:ascii="TimesNewRomanPS-ItalicMT" w:hAnsi="TimesNewRomanPS-ItalicMT"/>
          <w:color w:val="231F20"/>
          <w:sz w:val="22"/>
          <w:szCs w:val="22"/>
          <w:rtl/>
          <w:lang w:bidi="fa-IR"/>
        </w:rPr>
      </w:pPr>
      <w:r>
        <w:rPr>
          <w:rFonts w:ascii="TimesNewRomanPS-ItalicMT" w:hAnsi="TimesNewRomanPS-ItalicMT"/>
          <w:i/>
          <w:iCs/>
          <w:color w:val="231F20"/>
          <w:sz w:val="22"/>
          <w:szCs w:val="22"/>
        </w:rPr>
        <w:t>By: Mohsen. Alassadi.</w:t>
      </w:r>
    </w:p>
    <w:p w:rsidR="00445638" w:rsidRPr="002274E5" w:rsidRDefault="00445638" w:rsidP="00445638">
      <w:pPr>
        <w:ind w:left="562" w:firstLine="0"/>
        <w:jc w:val="right"/>
        <w:rPr>
          <w:rFonts w:asciiTheme="majorBidi" w:hAnsiTheme="majorBidi" w:cstheme="majorBidi"/>
          <w:b/>
          <w:bCs/>
          <w:sz w:val="24"/>
          <w:szCs w:val="24"/>
          <w:rtl/>
        </w:rPr>
      </w:pPr>
    </w:p>
    <w:p w:rsidR="00445638" w:rsidRPr="0097722E" w:rsidRDefault="00445638" w:rsidP="00445638">
      <w:pPr>
        <w:ind w:left="562" w:firstLine="0"/>
        <w:jc w:val="right"/>
        <w:rPr>
          <w:rFonts w:asciiTheme="majorBidi" w:hAnsiTheme="majorBidi" w:cstheme="majorBidi"/>
        </w:rPr>
      </w:pPr>
      <w:r w:rsidRPr="0097722E">
        <w:rPr>
          <w:rFonts w:asciiTheme="majorBidi" w:hAnsiTheme="majorBidi" w:cstheme="majorBidi"/>
          <w:b/>
          <w:bCs/>
        </w:rPr>
        <w:t>Abstract</w:t>
      </w:r>
      <w:r>
        <w:rPr>
          <w:rFonts w:asciiTheme="majorBidi" w:hAnsiTheme="majorBidi" w:cstheme="majorBidi"/>
        </w:rPr>
        <w:t>:</w:t>
      </w:r>
      <w:r w:rsidRPr="0097722E">
        <w:rPr>
          <w:rFonts w:asciiTheme="majorBidi" w:hAnsiTheme="majorBidi" w:cstheme="majorBidi"/>
        </w:rPr>
        <w:t xml:space="preserve"> </w:t>
      </w:r>
      <w:r w:rsidRPr="0097722E">
        <w:rPr>
          <w:rFonts w:asciiTheme="majorBidi" w:hAnsiTheme="majorBidi" w:cstheme="majorBidi"/>
        </w:rPr>
        <w:br/>
      </w:r>
      <w:r w:rsidRPr="0097722E">
        <w:rPr>
          <w:rFonts w:asciiTheme="majorBidi" w:hAnsiTheme="majorBidi" w:cstheme="majorBidi"/>
          <w:sz w:val="24"/>
          <w:szCs w:val="24"/>
        </w:rPr>
        <w:t>we try to explain some of the Quranic verses in which the concept of "Nusk" which means ritual and its derivations have been indicated. hereby, we also want to shed light on the relevance exist between this concept of Hajj and Umrah in respect to ritual, conceptual, historical and principal aspects. then we are going to discuss the rituals included in Hajj if we do not say the Hajj is just ritualistic.</w:t>
      </w:r>
    </w:p>
    <w:p w:rsidR="00445638" w:rsidRPr="002274E5" w:rsidRDefault="00445638" w:rsidP="00445638">
      <w:pPr>
        <w:jc w:val="center"/>
        <w:rPr>
          <w:rFonts w:ascii="TimesNewRomanPSMT" w:hAnsi="TimesNewRomanPSMT"/>
          <w:color w:val="231F20"/>
          <w:sz w:val="26"/>
          <w:szCs w:val="26"/>
          <w:rtl/>
          <w:lang w:bidi="fa-IR"/>
        </w:rPr>
      </w:pPr>
    </w:p>
    <w:p w:rsidR="00445638" w:rsidRDefault="00445638" w:rsidP="00445638">
      <w:pPr>
        <w:jc w:val="center"/>
        <w:rPr>
          <w:rFonts w:ascii="TimesNewRomanPSMT" w:hAnsi="TimesNewRomanPSMT"/>
          <w:color w:val="231F20"/>
          <w:sz w:val="36"/>
          <w:szCs w:val="36"/>
          <w:rtl/>
          <w:lang w:bidi="fa-IR"/>
        </w:rPr>
      </w:pPr>
    </w:p>
    <w:p w:rsidR="00445638" w:rsidRDefault="00445638" w:rsidP="00445638">
      <w:pPr>
        <w:jc w:val="center"/>
        <w:rPr>
          <w:rFonts w:ascii="TimesNewRomanPSMT" w:hAnsi="TimesNewRomanPSMT"/>
          <w:color w:val="231F20"/>
          <w:sz w:val="36"/>
          <w:szCs w:val="36"/>
          <w:rtl/>
          <w:lang w:bidi="fa-IR"/>
        </w:rPr>
      </w:pPr>
      <w:r>
        <w:rPr>
          <w:rFonts w:ascii="TimesNewRomanPSMT" w:hAnsi="TimesNewRomanPSMT" w:hint="cs"/>
          <w:color w:val="231F20"/>
          <w:sz w:val="36"/>
          <w:szCs w:val="36"/>
          <w:lang w:bidi="fa-IR"/>
        </w:rPr>
        <w:sym w:font="ZapfDingbats BT" w:char="F060"/>
      </w:r>
      <w:r>
        <w:rPr>
          <w:rFonts w:ascii="TimesNewRomanPSMT" w:hAnsi="TimesNewRomanPSMT"/>
          <w:color w:val="231F20"/>
          <w:sz w:val="36"/>
          <w:szCs w:val="36"/>
          <w:lang w:bidi="fa-IR"/>
        </w:rPr>
        <w:t xml:space="preserve">   </w:t>
      </w:r>
      <w:r>
        <w:rPr>
          <w:rFonts w:ascii="TimesNewRomanPSMT" w:hAnsi="TimesNewRomanPSMT" w:hint="cs"/>
          <w:color w:val="231F20"/>
          <w:sz w:val="36"/>
          <w:szCs w:val="36"/>
          <w:lang w:bidi="fa-IR"/>
        </w:rPr>
        <w:sym w:font="ZapfDingbats BT" w:char="F060"/>
      </w:r>
      <w:r>
        <w:rPr>
          <w:rFonts w:ascii="TimesNewRomanPSMT" w:hAnsi="TimesNewRomanPSMT"/>
          <w:color w:val="231F20"/>
          <w:sz w:val="36"/>
          <w:szCs w:val="36"/>
          <w:lang w:bidi="fa-IR"/>
        </w:rPr>
        <w:t xml:space="preserve">   </w:t>
      </w:r>
      <w:r>
        <w:rPr>
          <w:rFonts w:ascii="TimesNewRomanPSMT" w:hAnsi="TimesNewRomanPSMT" w:hint="cs"/>
          <w:color w:val="231F20"/>
          <w:sz w:val="36"/>
          <w:szCs w:val="36"/>
          <w:lang w:bidi="fa-IR"/>
        </w:rPr>
        <w:sym w:font="ZapfDingbats BT" w:char="F060"/>
      </w:r>
    </w:p>
    <w:p w:rsidR="00445638" w:rsidRDefault="00445638" w:rsidP="00445638">
      <w:pPr>
        <w:jc w:val="center"/>
        <w:rPr>
          <w:rFonts w:ascii="TimesNewRomanPSMT" w:hAnsi="TimesNewRomanPSMT"/>
          <w:color w:val="231F20"/>
          <w:sz w:val="36"/>
          <w:szCs w:val="36"/>
          <w:rtl/>
          <w:lang w:bidi="fa-IR"/>
        </w:rPr>
      </w:pPr>
    </w:p>
    <w:p w:rsidR="00535275" w:rsidRDefault="00535275" w:rsidP="008E30EA">
      <w:pPr>
        <w:bidi w:val="0"/>
        <w:jc w:val="center"/>
        <w:rPr>
          <w:rFonts w:ascii="TimesNewRomanPSMT" w:hAnsi="TimesNewRomanPSMT"/>
          <w:color w:val="231F20"/>
          <w:sz w:val="36"/>
          <w:szCs w:val="36"/>
          <w:rtl/>
          <w:lang w:bidi="fa-IR"/>
        </w:rPr>
      </w:pPr>
    </w:p>
    <w:p w:rsidR="00535275" w:rsidRDefault="00535275" w:rsidP="00535275">
      <w:pPr>
        <w:bidi w:val="0"/>
        <w:jc w:val="center"/>
        <w:rPr>
          <w:rFonts w:ascii="TimesNewRomanPSMT" w:hAnsi="TimesNewRomanPSMT"/>
          <w:color w:val="231F20"/>
          <w:sz w:val="36"/>
          <w:szCs w:val="36"/>
          <w:rtl/>
          <w:lang w:bidi="fa-IR"/>
        </w:rPr>
      </w:pPr>
    </w:p>
    <w:p w:rsidR="003B1D8F" w:rsidRDefault="003B1D8F" w:rsidP="003B1D8F">
      <w:pPr>
        <w:bidi w:val="0"/>
        <w:jc w:val="center"/>
        <w:rPr>
          <w:rFonts w:ascii="TimesNewRomanPSMT" w:hAnsi="TimesNewRomanPSMT"/>
          <w:color w:val="231F20"/>
          <w:sz w:val="36"/>
          <w:szCs w:val="36"/>
          <w:lang w:bidi="fa-IR"/>
        </w:rPr>
      </w:pPr>
    </w:p>
    <w:p w:rsidR="003B1D8F" w:rsidRDefault="003B1D8F" w:rsidP="003B1D8F">
      <w:pPr>
        <w:bidi w:val="0"/>
        <w:jc w:val="center"/>
        <w:rPr>
          <w:rFonts w:ascii="TimesNewRomanPSMT" w:hAnsi="TimesNewRomanPSMT"/>
          <w:color w:val="231F20"/>
          <w:sz w:val="36"/>
          <w:szCs w:val="36"/>
          <w:lang w:bidi="fa-IR"/>
        </w:rPr>
      </w:pPr>
    </w:p>
    <w:p w:rsidR="003B1D8F" w:rsidRDefault="003B1D8F" w:rsidP="003B1D8F">
      <w:pPr>
        <w:bidi w:val="0"/>
        <w:jc w:val="center"/>
        <w:rPr>
          <w:rFonts w:ascii="TimesNewRomanPSMT" w:hAnsi="TimesNewRomanPSMT"/>
          <w:color w:val="231F20"/>
          <w:sz w:val="36"/>
          <w:szCs w:val="36"/>
          <w:lang w:bidi="fa-IR"/>
        </w:rPr>
      </w:pPr>
    </w:p>
    <w:p w:rsidR="008E30EA" w:rsidRDefault="00445638" w:rsidP="003B1D8F">
      <w:pPr>
        <w:bidi w:val="0"/>
        <w:jc w:val="center"/>
        <w:rPr>
          <w:rFonts w:asciiTheme="majorBidi" w:hAnsiTheme="majorBidi" w:cstheme="majorBidi"/>
          <w:b/>
          <w:bCs/>
          <w:sz w:val="22"/>
          <w:szCs w:val="22"/>
        </w:rPr>
      </w:pPr>
      <w:r>
        <w:rPr>
          <w:rFonts w:asciiTheme="majorBidi" w:hAnsiTheme="majorBidi" w:cstheme="majorBidi"/>
          <w:b/>
          <w:bCs/>
          <w:sz w:val="22"/>
          <w:szCs w:val="22"/>
        </w:rPr>
        <w:t xml:space="preserve"> </w:t>
      </w:r>
      <w:r w:rsidR="008E30EA">
        <w:rPr>
          <w:rFonts w:asciiTheme="majorBidi" w:hAnsiTheme="majorBidi" w:cstheme="majorBidi"/>
          <w:b/>
          <w:bCs/>
          <w:sz w:val="22"/>
          <w:szCs w:val="22"/>
        </w:rPr>
        <w:t>(1)</w:t>
      </w:r>
    </w:p>
    <w:p w:rsidR="008E30EA" w:rsidRDefault="008E30EA" w:rsidP="008E30EA">
      <w:pPr>
        <w:bidi w:val="0"/>
        <w:jc w:val="center"/>
        <w:rPr>
          <w:rFonts w:asciiTheme="majorBidi" w:hAnsiTheme="majorBidi" w:cstheme="majorBidi"/>
          <w:b/>
          <w:bCs/>
          <w:sz w:val="32"/>
          <w:szCs w:val="32"/>
        </w:rPr>
      </w:pPr>
    </w:p>
    <w:p w:rsidR="008E30EA" w:rsidRDefault="008E30EA" w:rsidP="008E30EA">
      <w:pPr>
        <w:bidi w:val="0"/>
        <w:jc w:val="center"/>
        <w:rPr>
          <w:rFonts w:asciiTheme="majorBidi" w:hAnsiTheme="majorBidi" w:cstheme="majorBidi"/>
          <w:b/>
          <w:bCs/>
          <w:sz w:val="32"/>
          <w:szCs w:val="32"/>
        </w:rPr>
      </w:pPr>
    </w:p>
    <w:p w:rsidR="008E30EA" w:rsidRPr="00EB45FC" w:rsidRDefault="008E30EA" w:rsidP="008E30EA">
      <w:pPr>
        <w:bidi w:val="0"/>
        <w:jc w:val="center"/>
        <w:rPr>
          <w:rFonts w:asciiTheme="majorBidi" w:hAnsiTheme="majorBidi" w:cstheme="majorBidi"/>
          <w:b/>
          <w:bCs/>
          <w:sz w:val="32"/>
          <w:szCs w:val="32"/>
        </w:rPr>
      </w:pPr>
      <w:r w:rsidRPr="00EB45FC">
        <w:rPr>
          <w:rFonts w:asciiTheme="majorBidi" w:hAnsiTheme="majorBidi" w:cstheme="majorBidi"/>
          <w:b/>
          <w:bCs/>
          <w:sz w:val="32"/>
          <w:szCs w:val="32"/>
        </w:rPr>
        <w:t>Two issues about Hajj Jurisprudence:</w:t>
      </w:r>
    </w:p>
    <w:p w:rsidR="008E30EA" w:rsidRPr="00305CDF" w:rsidRDefault="008E30EA" w:rsidP="008E30EA">
      <w:pPr>
        <w:rPr>
          <w:lang w:bidi="en-US"/>
        </w:rPr>
      </w:pPr>
    </w:p>
    <w:p w:rsidR="008E30EA" w:rsidRPr="00EB45FC" w:rsidRDefault="008E30EA" w:rsidP="008E30EA">
      <w:pPr>
        <w:jc w:val="right"/>
        <w:rPr>
          <w:rFonts w:ascii="TimesNewRomanPS-ItalicMT" w:hAnsi="TimesNewRomanPS-ItalicMT"/>
          <w:i/>
          <w:iCs/>
          <w:color w:val="231F20"/>
          <w:rtl/>
          <w:lang w:bidi="fa-IR"/>
        </w:rPr>
      </w:pPr>
      <w:r>
        <w:rPr>
          <w:rFonts w:ascii="TimesNewRomanPS-ItalicMT" w:hAnsi="TimesNewRomanPS-ItalicMT" w:hint="cs"/>
          <w:i/>
          <w:iCs/>
          <w:color w:val="231F20"/>
          <w:rtl/>
        </w:rPr>
        <w:t>.</w:t>
      </w:r>
      <w:r w:rsidRPr="00EB45FC">
        <w:rPr>
          <w:rFonts w:ascii="TimesNewRomanPS-ItalicMT" w:hAnsi="TimesNewRomanPS-ItalicMT"/>
          <w:i/>
          <w:iCs/>
          <w:color w:val="231F20"/>
        </w:rPr>
        <w:t>By: Ali</w:t>
      </w:r>
      <w:r>
        <w:rPr>
          <w:rFonts w:ascii="TimesNewRomanPS-ItalicMT" w:hAnsi="TimesNewRomanPS-ItalicMT"/>
          <w:i/>
          <w:iCs/>
          <w:color w:val="231F20"/>
        </w:rPr>
        <w:t>.</w:t>
      </w:r>
      <w:r w:rsidRPr="00EB45FC">
        <w:rPr>
          <w:rFonts w:ascii="TimesNewRomanPS-ItalicMT" w:hAnsi="TimesNewRomanPS-ItalicMT"/>
          <w:i/>
          <w:iCs/>
          <w:color w:val="231F20"/>
        </w:rPr>
        <w:t xml:space="preserve"> Faazel.  Assadadi</w:t>
      </w:r>
    </w:p>
    <w:p w:rsidR="008E30EA" w:rsidRPr="005E4671" w:rsidRDefault="008E30EA" w:rsidP="008E30EA">
      <w:pPr>
        <w:pStyle w:val="Heading1"/>
        <w:jc w:val="right"/>
        <w:rPr>
          <w:rFonts w:asciiTheme="majorBidi" w:hAnsiTheme="majorBidi" w:cstheme="majorBidi"/>
          <w:sz w:val="28"/>
          <w:szCs w:val="28"/>
          <w:rtl/>
          <w:lang w:bidi="fa-IR"/>
        </w:rPr>
      </w:pPr>
      <w:r w:rsidRPr="005E4671">
        <w:rPr>
          <w:rFonts w:asciiTheme="majorBidi" w:hAnsiTheme="majorBidi" w:cstheme="majorBidi"/>
          <w:sz w:val="28"/>
          <w:szCs w:val="28"/>
          <w:lang w:val="en"/>
        </w:rPr>
        <w:t>Abstract:</w:t>
      </w:r>
    </w:p>
    <w:p w:rsidR="008E30EA" w:rsidRPr="002274E5" w:rsidRDefault="008E30EA" w:rsidP="008E30EA">
      <w:pPr>
        <w:ind w:left="562" w:firstLine="0"/>
        <w:jc w:val="right"/>
        <w:rPr>
          <w:rFonts w:asciiTheme="majorBidi" w:hAnsiTheme="majorBidi" w:cstheme="majorBidi"/>
          <w:b/>
          <w:bCs/>
          <w:sz w:val="24"/>
          <w:szCs w:val="24"/>
          <w:rtl/>
          <w:lang w:bidi="fa-IR"/>
        </w:rPr>
      </w:pPr>
    </w:p>
    <w:p w:rsidR="008E30EA" w:rsidRPr="00CE0566" w:rsidRDefault="008E30EA" w:rsidP="008E30EA">
      <w:pPr>
        <w:pStyle w:val="ListParagraph"/>
        <w:numPr>
          <w:ilvl w:val="0"/>
          <w:numId w:val="25"/>
        </w:numPr>
        <w:bidi w:val="0"/>
        <w:spacing w:after="160" w:line="256" w:lineRule="auto"/>
        <w:rPr>
          <w:rFonts w:asciiTheme="majorBidi" w:hAnsiTheme="majorBidi" w:cstheme="majorBidi"/>
          <w:sz w:val="28"/>
          <w:szCs w:val="28"/>
        </w:rPr>
      </w:pPr>
      <w:r w:rsidRPr="00CE0566">
        <w:rPr>
          <w:rFonts w:asciiTheme="majorBidi" w:hAnsiTheme="majorBidi" w:cstheme="majorBidi"/>
          <w:sz w:val="28"/>
          <w:szCs w:val="28"/>
        </w:rPr>
        <w:t>The legitimate duty of a Muslim with diarrhea during circumambulation;</w:t>
      </w:r>
    </w:p>
    <w:p w:rsidR="008E30EA" w:rsidRPr="00CE0566" w:rsidRDefault="008E30EA" w:rsidP="008E30EA">
      <w:pPr>
        <w:pStyle w:val="ListParagraph"/>
        <w:bidi w:val="0"/>
        <w:rPr>
          <w:rFonts w:asciiTheme="majorBidi" w:hAnsiTheme="majorBidi" w:cstheme="majorBidi"/>
          <w:sz w:val="28"/>
          <w:szCs w:val="28"/>
          <w:lang w:bidi="fa-IR"/>
        </w:rPr>
      </w:pPr>
      <w:r w:rsidRPr="00CE0566">
        <w:rPr>
          <w:rFonts w:asciiTheme="majorBidi" w:hAnsiTheme="majorBidi" w:cstheme="majorBidi"/>
          <w:sz w:val="28"/>
          <w:szCs w:val="28"/>
        </w:rPr>
        <w:t xml:space="preserve">One of the main conditions during obligatory circumambulation is ritual cleanliness from any impurity. But about a person suffering from diarrhea it is sufficient to have a certain extension of purity as it is the same case with </w:t>
      </w:r>
      <w:r w:rsidRPr="00CE0566">
        <w:rPr>
          <w:rFonts w:asciiTheme="majorBidi" w:hAnsiTheme="majorBidi" w:cstheme="majorBidi"/>
          <w:sz w:val="28"/>
          <w:szCs w:val="28"/>
          <w:lang w:bidi="fa-IR"/>
        </w:rPr>
        <w:t>frequent urination.</w:t>
      </w:r>
    </w:p>
    <w:p w:rsidR="008E30EA" w:rsidRPr="00CE0566" w:rsidRDefault="008E30EA" w:rsidP="008E30EA">
      <w:pPr>
        <w:pStyle w:val="ListParagraph"/>
        <w:numPr>
          <w:ilvl w:val="0"/>
          <w:numId w:val="25"/>
        </w:numPr>
        <w:bidi w:val="0"/>
        <w:spacing w:after="160" w:line="256" w:lineRule="auto"/>
        <w:rPr>
          <w:rFonts w:asciiTheme="majorBidi" w:hAnsiTheme="majorBidi" w:cstheme="majorBidi"/>
          <w:sz w:val="28"/>
          <w:szCs w:val="28"/>
          <w:lang w:bidi="fa-IR"/>
        </w:rPr>
      </w:pPr>
      <w:r w:rsidRPr="00CE0566">
        <w:rPr>
          <w:rFonts w:asciiTheme="majorBidi" w:hAnsiTheme="majorBidi" w:cstheme="majorBidi"/>
          <w:sz w:val="28"/>
          <w:szCs w:val="28"/>
          <w:lang w:bidi="fa-IR"/>
        </w:rPr>
        <w:t xml:space="preserve">Ruling of impurity occurred during the </w:t>
      </w:r>
      <w:r w:rsidRPr="00CE0566">
        <w:rPr>
          <w:rFonts w:asciiTheme="majorBidi" w:hAnsiTheme="majorBidi" w:cstheme="majorBidi"/>
          <w:sz w:val="28"/>
          <w:szCs w:val="28"/>
        </w:rPr>
        <w:t>obligatory circumambulation;</w:t>
      </w:r>
    </w:p>
    <w:p w:rsidR="008E30EA" w:rsidRDefault="008E30EA" w:rsidP="008E30EA">
      <w:pPr>
        <w:pStyle w:val="ListParagraph"/>
        <w:bidi w:val="0"/>
        <w:rPr>
          <w:rFonts w:asciiTheme="majorBidi" w:hAnsiTheme="majorBidi" w:cstheme="majorBidi"/>
          <w:sz w:val="28"/>
          <w:szCs w:val="28"/>
        </w:rPr>
      </w:pPr>
      <w:r w:rsidRPr="00CE0566">
        <w:rPr>
          <w:rFonts w:asciiTheme="majorBidi" w:hAnsiTheme="majorBidi" w:cstheme="majorBidi"/>
          <w:sz w:val="28"/>
          <w:szCs w:val="28"/>
        </w:rPr>
        <w:t>There is a complete agreement on the necessity of purity during the obligatory circumambulation. There is a quotation by Mohammad Ibn Muslim which says: I asked one of the two Imams about a man who began to circle around Ka’ba while he was impure! He replied: should he make an ablution and repeat it again.</w:t>
      </w:r>
    </w:p>
    <w:p w:rsidR="008E30EA" w:rsidRDefault="008E30EA" w:rsidP="008E30EA">
      <w:pPr>
        <w:jc w:val="center"/>
        <w:rPr>
          <w:rFonts w:ascii="TimesNewRomanPSMT" w:hAnsi="TimesNewRomanPSMT"/>
          <w:color w:val="231F20"/>
          <w:sz w:val="36"/>
          <w:szCs w:val="36"/>
          <w:rtl/>
          <w:lang w:bidi="fa-IR"/>
        </w:rPr>
      </w:pPr>
    </w:p>
    <w:p w:rsidR="008E30EA" w:rsidRDefault="008E30EA" w:rsidP="008E30EA">
      <w:pPr>
        <w:jc w:val="center"/>
        <w:rPr>
          <w:rFonts w:ascii="TimesNewRomanPSMT" w:hAnsi="TimesNewRomanPSMT"/>
          <w:color w:val="231F20"/>
          <w:sz w:val="36"/>
          <w:szCs w:val="36"/>
          <w:rtl/>
          <w:lang w:bidi="fa-IR"/>
        </w:rPr>
      </w:pPr>
    </w:p>
    <w:p w:rsidR="008E30EA" w:rsidRDefault="008E30EA" w:rsidP="008E30EA">
      <w:pPr>
        <w:jc w:val="center"/>
        <w:rPr>
          <w:rFonts w:ascii="TimesNewRomanPSMT" w:hAnsi="TimesNewRomanPSMT"/>
          <w:color w:val="231F20"/>
          <w:sz w:val="36"/>
          <w:szCs w:val="36"/>
          <w:rtl/>
          <w:lang w:bidi="fa-IR"/>
        </w:rPr>
      </w:pPr>
      <w:r>
        <w:rPr>
          <w:rFonts w:ascii="TimesNewRomanPSMT" w:hAnsi="TimesNewRomanPSMT" w:hint="cs"/>
          <w:color w:val="231F20"/>
          <w:sz w:val="36"/>
          <w:szCs w:val="36"/>
          <w:lang w:bidi="fa-IR"/>
        </w:rPr>
        <w:sym w:font="ZapfDingbats BT" w:char="F060"/>
      </w:r>
      <w:r>
        <w:rPr>
          <w:rFonts w:ascii="TimesNewRomanPSMT" w:hAnsi="TimesNewRomanPSMT"/>
          <w:color w:val="231F20"/>
          <w:sz w:val="36"/>
          <w:szCs w:val="36"/>
          <w:lang w:bidi="fa-IR"/>
        </w:rPr>
        <w:t xml:space="preserve">   </w:t>
      </w:r>
      <w:r>
        <w:rPr>
          <w:rFonts w:ascii="TimesNewRomanPSMT" w:hAnsi="TimesNewRomanPSMT" w:hint="cs"/>
          <w:color w:val="231F20"/>
          <w:sz w:val="36"/>
          <w:szCs w:val="36"/>
          <w:lang w:bidi="fa-IR"/>
        </w:rPr>
        <w:sym w:font="ZapfDingbats BT" w:char="F060"/>
      </w:r>
      <w:r>
        <w:rPr>
          <w:rFonts w:ascii="TimesNewRomanPSMT" w:hAnsi="TimesNewRomanPSMT"/>
          <w:color w:val="231F20"/>
          <w:sz w:val="36"/>
          <w:szCs w:val="36"/>
          <w:lang w:bidi="fa-IR"/>
        </w:rPr>
        <w:t xml:space="preserve">   </w:t>
      </w:r>
      <w:r>
        <w:rPr>
          <w:rFonts w:ascii="TimesNewRomanPSMT" w:hAnsi="TimesNewRomanPSMT" w:hint="cs"/>
          <w:color w:val="231F20"/>
          <w:sz w:val="36"/>
          <w:szCs w:val="36"/>
          <w:lang w:bidi="fa-IR"/>
        </w:rPr>
        <w:sym w:font="ZapfDingbats BT" w:char="F060"/>
      </w:r>
    </w:p>
    <w:p w:rsidR="008E30EA" w:rsidRDefault="008E30EA" w:rsidP="008E30EA">
      <w:pPr>
        <w:jc w:val="center"/>
        <w:rPr>
          <w:rFonts w:ascii="TimesNewRomanPSMT" w:hAnsi="TimesNewRomanPSMT"/>
          <w:color w:val="231F20"/>
          <w:sz w:val="36"/>
          <w:szCs w:val="36"/>
          <w:rtl/>
          <w:lang w:bidi="fa-IR"/>
        </w:rPr>
      </w:pPr>
    </w:p>
    <w:p w:rsidR="00983393" w:rsidRDefault="00983393" w:rsidP="00720758">
      <w:pPr>
        <w:jc w:val="center"/>
        <w:rPr>
          <w:rFonts w:ascii="TimesNewRomanPSMT" w:hAnsi="TimesNewRomanPSMT"/>
          <w:color w:val="231F20"/>
          <w:sz w:val="36"/>
          <w:szCs w:val="36"/>
          <w:rtl/>
          <w:lang w:bidi="fa-IR"/>
        </w:rPr>
      </w:pPr>
    </w:p>
    <w:p w:rsidR="008E30EA" w:rsidRDefault="008E30EA" w:rsidP="00720758">
      <w:pPr>
        <w:jc w:val="center"/>
        <w:rPr>
          <w:rFonts w:ascii="TimesNewRomanPSMT" w:hAnsi="TimesNewRomanPSMT"/>
          <w:color w:val="231F20"/>
          <w:sz w:val="36"/>
          <w:szCs w:val="36"/>
          <w:rtl/>
          <w:lang w:bidi="fa-IR"/>
        </w:rPr>
      </w:pPr>
    </w:p>
    <w:p w:rsidR="00720758" w:rsidRDefault="00720758" w:rsidP="00720758">
      <w:pPr>
        <w:jc w:val="center"/>
        <w:rPr>
          <w:rFonts w:ascii="TimesNewRomanPSMT" w:hAnsi="TimesNewRomanPSMT"/>
          <w:color w:val="231F20"/>
          <w:sz w:val="36"/>
          <w:szCs w:val="36"/>
          <w:rtl/>
          <w:lang w:bidi="fa-IR"/>
        </w:rPr>
      </w:pPr>
      <w:r>
        <w:rPr>
          <w:rFonts w:ascii="TimesNewRomanPSMT" w:hAnsi="TimesNewRomanPSMT"/>
          <w:color w:val="231F20"/>
          <w:sz w:val="36"/>
          <w:szCs w:val="36"/>
        </w:rPr>
        <w:t>In His name</w:t>
      </w:r>
    </w:p>
    <w:p w:rsidR="00720758" w:rsidRDefault="00720758" w:rsidP="00320E3A">
      <w:pPr>
        <w:jc w:val="center"/>
        <w:rPr>
          <w:rFonts w:ascii="TimesNewRomanPSMT" w:hAnsi="TimesNewRomanPSMT"/>
          <w:color w:val="231F20"/>
          <w:sz w:val="36"/>
          <w:szCs w:val="36"/>
          <w:rtl/>
          <w:lang w:bidi="fa-IR"/>
        </w:rPr>
      </w:pPr>
      <w:r>
        <w:rPr>
          <w:rFonts w:ascii="TimesNewRomanPSMT" w:hAnsi="TimesNewRomanPSMT"/>
          <w:color w:val="231F20"/>
          <w:sz w:val="36"/>
          <w:szCs w:val="36"/>
        </w:rPr>
        <w:br/>
        <w:t>Miqat Ul-Hajj</w:t>
      </w:r>
    </w:p>
    <w:p w:rsidR="00720758" w:rsidRDefault="00720758" w:rsidP="003C443F">
      <w:pPr>
        <w:jc w:val="center"/>
        <w:rPr>
          <w:rFonts w:ascii="TimesNewRomanPSMT" w:hAnsi="TimesNewRomanPSMT"/>
          <w:color w:val="231F20"/>
          <w:sz w:val="36"/>
          <w:szCs w:val="36"/>
        </w:rPr>
      </w:pPr>
      <w:r>
        <w:rPr>
          <w:rFonts w:ascii="TimesNewRomanPSMT" w:hAnsi="TimesNewRomanPSMT"/>
          <w:color w:val="231F20"/>
          <w:sz w:val="36"/>
          <w:szCs w:val="36"/>
        </w:rPr>
        <w:br/>
        <w:t xml:space="preserve">Month of Rajjab, </w:t>
      </w:r>
      <w:r w:rsidR="003C443F">
        <w:rPr>
          <w:rFonts w:ascii="TimesNewRomanPSMT" w:hAnsi="TimesNewRomanPSMT"/>
          <w:color w:val="231F20"/>
          <w:sz w:val="36"/>
          <w:szCs w:val="36"/>
        </w:rPr>
        <w:t>1444</w:t>
      </w:r>
    </w:p>
    <w:p w:rsidR="00720758" w:rsidRDefault="00720758" w:rsidP="003C443F">
      <w:pPr>
        <w:jc w:val="center"/>
        <w:rPr>
          <w:rFonts w:ascii="TimesNewRomanPSMT" w:hAnsi="TimesNewRomanPSMT"/>
          <w:color w:val="231F20"/>
          <w:sz w:val="36"/>
          <w:szCs w:val="36"/>
        </w:rPr>
      </w:pPr>
      <w:r>
        <w:rPr>
          <w:rFonts w:ascii="TimesNewRomanPSMT" w:hAnsi="TimesNewRomanPSMT"/>
          <w:color w:val="231F20"/>
          <w:sz w:val="36"/>
          <w:szCs w:val="36"/>
        </w:rPr>
        <w:br/>
        <w:t xml:space="preserve">Year: </w:t>
      </w:r>
      <w:r w:rsidR="003C443F">
        <w:rPr>
          <w:rFonts w:ascii="TimesNewRomanPSMT" w:hAnsi="TimesNewRomanPSMT"/>
          <w:color w:val="231F20"/>
          <w:sz w:val="36"/>
          <w:szCs w:val="36"/>
        </w:rPr>
        <w:t>30</w:t>
      </w:r>
      <w:r>
        <w:rPr>
          <w:rFonts w:ascii="TimesNewRomanPSMT" w:hAnsi="TimesNewRomanPSMT"/>
          <w:color w:val="231F20"/>
          <w:sz w:val="36"/>
          <w:szCs w:val="36"/>
        </w:rPr>
        <w:t>, No: 5</w:t>
      </w:r>
      <w:r w:rsidR="003C443F">
        <w:rPr>
          <w:rFonts w:ascii="TimesNewRomanPSMT" w:hAnsi="TimesNewRomanPSMT"/>
          <w:color w:val="231F20"/>
          <w:sz w:val="36"/>
          <w:szCs w:val="36"/>
        </w:rPr>
        <w:t>9</w:t>
      </w:r>
    </w:p>
    <w:p w:rsidR="00720758" w:rsidRDefault="00720758" w:rsidP="00720758">
      <w:pPr>
        <w:jc w:val="center"/>
        <w:rPr>
          <w:rFonts w:ascii="TimesNewRomanPSMT" w:hAnsi="TimesNewRomanPSMT"/>
          <w:color w:val="231F20"/>
          <w:sz w:val="36"/>
          <w:szCs w:val="36"/>
        </w:rPr>
      </w:pPr>
      <w:r>
        <w:rPr>
          <w:rFonts w:ascii="TimesNewRomanPSMT" w:hAnsi="TimesNewRomanPSMT"/>
          <w:color w:val="231F20"/>
          <w:sz w:val="36"/>
          <w:szCs w:val="36"/>
        </w:rPr>
        <w:br/>
        <w:t>Type: semi-annual</w:t>
      </w:r>
    </w:p>
    <w:p w:rsidR="00720758" w:rsidRDefault="00720758" w:rsidP="00720758">
      <w:pPr>
        <w:jc w:val="center"/>
        <w:rPr>
          <w:rFonts w:ascii="TimesNewRomanPSMT" w:hAnsi="TimesNewRomanPSMT"/>
          <w:color w:val="231F20"/>
          <w:sz w:val="36"/>
          <w:szCs w:val="36"/>
          <w:rtl/>
          <w:lang w:bidi="fa-IR"/>
        </w:rPr>
      </w:pPr>
      <w:r>
        <w:rPr>
          <w:rFonts w:ascii="TimesNewRomanPSMT" w:hAnsi="TimesNewRomanPSMT"/>
          <w:color w:val="231F20"/>
          <w:sz w:val="36"/>
          <w:szCs w:val="36"/>
        </w:rPr>
        <w:br/>
        <w:t>Scientific journal of cultural, historical,</w:t>
      </w:r>
      <w:r>
        <w:rPr>
          <w:rFonts w:ascii="TimesNewRomanPSMT" w:hAnsi="TimesNewRomanPSMT"/>
          <w:color w:val="231F20"/>
          <w:sz w:val="36"/>
          <w:szCs w:val="36"/>
        </w:rPr>
        <w:br/>
        <w:t>political, and social affairs in Hajj</w:t>
      </w:r>
    </w:p>
    <w:p w:rsidR="00992D23" w:rsidRDefault="00720758" w:rsidP="00320E3A">
      <w:pPr>
        <w:jc w:val="center"/>
        <w:rPr>
          <w:rFonts w:asciiTheme="minorHAnsi" w:hAnsiTheme="minorHAnsi"/>
          <w:rtl/>
          <w:lang w:bidi="fa-IR"/>
        </w:rPr>
      </w:pPr>
      <w:r>
        <w:rPr>
          <w:rFonts w:ascii="TimesNewRomanPSMT" w:hAnsi="TimesNewRomanPSMT"/>
          <w:color w:val="231F20"/>
          <w:sz w:val="36"/>
          <w:szCs w:val="36"/>
        </w:rPr>
        <w:br/>
        <w:t>ISSN: 2538-1733</w:t>
      </w:r>
    </w:p>
    <w:sectPr w:rsidR="00992D23" w:rsidSect="004323B3">
      <w:headerReference w:type="even" r:id="rId73"/>
      <w:headerReference w:type="default" r:id="rId74"/>
      <w:footerReference w:type="even" r:id="rId75"/>
      <w:footerReference w:type="default" r:id="rId76"/>
      <w:headerReference w:type="first" r:id="rId77"/>
      <w:footnotePr>
        <w:numRestart w:val="eachPage"/>
      </w:footnotePr>
      <w:pgSz w:w="11907" w:h="16840" w:code="9"/>
      <w:pgMar w:top="2948" w:right="2552" w:bottom="2552" w:left="2552" w:header="454" w:footer="397" w:gutter="0"/>
      <w:cols w:space="720"/>
      <w:titlePg/>
      <w:bidi/>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1D8" w:rsidRDefault="005361D8">
      <w:r>
        <w:separator/>
      </w:r>
    </w:p>
  </w:endnote>
  <w:endnote w:type="continuationSeparator" w:id="0">
    <w:p w:rsidR="005361D8" w:rsidRDefault="00536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B Bad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Lotus Linotype">
    <w:panose1 w:val="02000000000000000000"/>
    <w:charset w:val="00"/>
    <w:family w:val="auto"/>
    <w:pitch w:val="variable"/>
    <w:sig w:usb0="00002007" w:usb1="80000000" w:usb2="00000008" w:usb3="00000000" w:csb0="00000043" w:csb1="00000000"/>
  </w:font>
  <w:font w:name="Adobe Arabic">
    <w:panose1 w:val="02040503050201020203"/>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A00002EF" w:usb1="4000004B" w:usb2="00000000" w:usb3="00000000" w:csb0="0000009F" w:csb1="00000000"/>
  </w:font>
  <w:font w:name="Abz-2 (Bad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B Naskh">
    <w:panose1 w:val="00000500000000000000"/>
    <w:charset w:val="B2"/>
    <w:family w:val="auto"/>
    <w:pitch w:val="variable"/>
    <w:sig w:usb0="00002001" w:usb1="00000000" w:usb2="00000000" w:usb3="00000000" w:csb0="00000040" w:csb1="00000000"/>
  </w:font>
  <w:font w:name="Arabic11 BT">
    <w:panose1 w:val="00000000000000000000"/>
    <w:charset w:val="B2"/>
    <w:family w:val="auto"/>
    <w:pitch w:val="variable"/>
    <w:sig w:usb0="00002001" w:usb1="00000000" w:usb2="00000000" w:usb3="00000000" w:csb0="00000040" w:csb1="00000000"/>
  </w:font>
  <w:font w:name="Arabic Style">
    <w:panose1 w:val="00000000000000000000"/>
    <w:charset w:val="B2"/>
    <w:family w:val="auto"/>
    <w:pitch w:val="variable"/>
    <w:sig w:usb0="00002001" w:usb1="00000000" w:usb2="00000000" w:usb3="00000000" w:csb0="00000040" w:csb1="00000000"/>
  </w:font>
  <w:font w:name="A Suls">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A Zar(A)">
    <w:panose1 w:val="000005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B Nazanin">
    <w:panose1 w:val="00000400000000000000"/>
    <w:charset w:val="B2"/>
    <w:family w:val="auto"/>
    <w:pitch w:val="variable"/>
    <w:sig w:usb0="00002001" w:usb1="80000000" w:usb2="00000008" w:usb3="00000000" w:csb0="00000040" w:csb1="00000000"/>
  </w:font>
  <w:font w:name="Noor_NazliBold">
    <w:altName w:val="Times New Roman"/>
    <w:panose1 w:val="00000000000000000000"/>
    <w:charset w:val="00"/>
    <w:family w:val="roman"/>
    <w:notTrueType/>
    <w:pitch w:val="default"/>
  </w:font>
  <w:font w:name="B Karim">
    <w:panose1 w:val="00000400000000000000"/>
    <w:charset w:val="B2"/>
    <w:family w:val="auto"/>
    <w:pitch w:val="variable"/>
    <w:sig w:usb0="00002001" w:usb1="80000000" w:usb2="00000008" w:usb3="00000000" w:csb0="00000040" w:csb1="00000000"/>
  </w:font>
  <w:font w:name="B Zar75 Symbols">
    <w:panose1 w:val="00000400000000000000"/>
    <w:charset w:val="B2"/>
    <w:family w:val="auto"/>
    <w:pitch w:val="variable"/>
    <w:sig w:usb0="00002001" w:usb1="80000000" w:usb2="00000008" w:usb3="00000000" w:csb0="00000040" w:csb1="00000000"/>
  </w:font>
  <w:font w:name="DecoType Naskh Variants">
    <w:panose1 w:val="00000000000000000000"/>
    <w:charset w:val="B2"/>
    <w:family w:val="auto"/>
    <w:pitch w:val="variable"/>
    <w:sig w:usb0="00002001" w:usb1="80000000" w:usb2="00000008" w:usb3="00000000" w:csb0="00000040" w:csb1="00000000"/>
  </w:font>
  <w:font w:name="A Zar(F)">
    <w:panose1 w:val="00000500000000000000"/>
    <w:charset w:val="B2"/>
    <w:family w:val="auto"/>
    <w:pitch w:val="variable"/>
    <w:sig w:usb0="00002001" w:usb1="00000000" w:usb2="00000000" w:usb3="00000000" w:csb0="00000040" w:csb1="00000000"/>
  </w:font>
  <w:font w:name="B Esfehan">
    <w:panose1 w:val="000007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Abz-1 (Lotus)">
    <w:panose1 w:val="000004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Franklin Gothic Heavy">
    <w:panose1 w:val="020B0903020102020204"/>
    <w:charset w:val="00"/>
    <w:family w:val="swiss"/>
    <w:pitch w:val="variable"/>
    <w:sig w:usb0="00000287" w:usb1="00000000" w:usb2="00000000" w:usb3="00000000" w:csb0="0000009F" w:csb1="00000000"/>
  </w:font>
  <w:font w:name="PT Bold Heading">
    <w:panose1 w:val="0000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Slimbach">
    <w:altName w:val="Times New Roman"/>
    <w:charset w:val="00"/>
    <w:family w:val="roman"/>
    <w:pitch w:val="variable"/>
  </w:font>
  <w:font w:name="Akhbar MT">
    <w:panose1 w:val="00000000000000000000"/>
    <w:charset w:val="B2"/>
    <w:family w:val="auto"/>
    <w:pitch w:val="variable"/>
    <w:sig w:usb0="00002001" w:usb1="00000000" w:usb2="00000000" w:usb3="00000000" w:csb0="00000040" w:csb1="00000000"/>
  </w:font>
  <w:font w:name="SimplifiedArabic,Bold">
    <w:altName w:val="Times New Roman"/>
    <w:panose1 w:val="00000000000000000000"/>
    <w:charset w:val="B2"/>
    <w:family w:val="auto"/>
    <w:notTrueType/>
    <w:pitch w:val="default"/>
    <w:sig w:usb0="00002000" w:usb1="00000000" w:usb2="00000000" w:usb3="00000000" w:csb0="00000040" w:csb1="00000000"/>
  </w:font>
  <w:font w:name="SimplifiedArabic">
    <w:altName w:val="Times New Roman"/>
    <w:panose1 w:val="00000000000000000000"/>
    <w:charset w:val="B2"/>
    <w:family w:val="auto"/>
    <w:notTrueType/>
    <w:pitch w:val="default"/>
    <w:sig w:usb0="00002000"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DecoType Naskh">
    <w:panose1 w:val="000000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Angsana New">
    <w:panose1 w:val="02020603050405020304"/>
    <w:charset w:val="00"/>
    <w:family w:val="roman"/>
    <w:pitch w:val="variable"/>
    <w:sig w:usb0="01000003" w:usb1="00000000" w:usb2="00000000" w:usb3="00000000" w:csb0="00010001" w:csb1="00000000"/>
  </w:font>
  <w:font w:name="Traditional Arabic">
    <w:panose1 w:val="00000000000000000000"/>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E00002AF" w:usb1="5000E07B" w:usb2="00000000" w:usb3="00000000" w:csb0="0000019F" w:csb1="00000000"/>
  </w:font>
  <w:font w:name="Rafed Alaem">
    <w:altName w:val="Times New Roman"/>
    <w:charset w:val="B2"/>
    <w:family w:val="auto"/>
    <w:pitch w:val="variable"/>
    <w:sig w:usb0="00002000" w:usb1="00000000" w:usb2="00000000" w:usb3="00000000" w:csb0="00000040" w:csb1="00000000"/>
  </w:font>
  <w:font w:name="Lotus Linotype Light">
    <w:altName w:val="Arial"/>
    <w:panose1 w:val="02000000000000000000"/>
    <w:charset w:val="B2"/>
    <w:family w:val="auto"/>
    <w:pitch w:val="variable"/>
    <w:sig w:usb0="00002003" w:usb1="80000000" w:usb2="00000008" w:usb3="00000000" w:csb0="00000043" w:csb1="00000000"/>
  </w:font>
  <w:font w:name="IRMomtaz">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Abz-3 (Yagut)">
    <w:panose1 w:val="000004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laem">
    <w:panose1 w:val="00000400000000000000"/>
    <w:charset w:val="02"/>
    <w:family w:val="auto"/>
    <w:pitch w:val="variable"/>
    <w:sig w:usb0="00000000" w:usb1="10000000" w:usb2="00000000" w:usb3="00000000" w:csb0="80000000" w:csb1="00000000"/>
  </w:font>
  <w:font w:name="Saihat">
    <w:altName w:val="Times New Roman"/>
    <w:charset w:val="00"/>
    <w:family w:val="auto"/>
    <w:pitch w:val="variable"/>
    <w:sig w:usb0="00000000" w:usb1="80000000" w:usb2="00000008" w:usb3="00000000" w:csb0="00000043" w:csb1="00000000"/>
  </w:font>
  <w:font w:name="B Compset">
    <w:panose1 w:val="00000400000000000000"/>
    <w:charset w:val="B2"/>
    <w:family w:val="auto"/>
    <w:pitch w:val="variable"/>
    <w:sig w:usb0="00002001" w:usb1="80000000" w:usb2="00000008" w:usb3="00000000" w:csb0="00000040" w:csb1="00000000"/>
  </w:font>
  <w:font w:name="2  Arabic Style">
    <w:panose1 w:val="00000400000000000000"/>
    <w:charset w:val="B2"/>
    <w:family w:val="auto"/>
    <w:pitch w:val="variable"/>
    <w:sig w:usb0="00002001" w:usb1="80000000" w:usb2="00000008" w:usb3="00000000" w:csb0="00000040" w:csb1="00000000"/>
  </w:font>
  <w:font w:name="2  Karim">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Zar75 Symbols">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AGA Abasan Outline">
    <w:panose1 w:val="00000000000000000000"/>
    <w:charset w:val="B2"/>
    <w:family w:val="auto"/>
    <w:pitch w:val="variable"/>
    <w:sig w:usb0="00002001" w:usb1="00000000" w:usb2="00000000" w:usb3="00000000" w:csb0="00000040" w:csb1="00000000"/>
  </w:font>
  <w:font w:name="DecoType Naskh Swashes">
    <w:panose1 w:val="00000000000000000000"/>
    <w:charset w:val="B2"/>
    <w:family w:val="auto"/>
    <w:pitch w:val="variable"/>
    <w:sig w:usb0="00002001" w:usb1="80000000" w:usb2="00000008" w:usb3="00000000" w:csb0="00000040" w:csb1="00000000"/>
  </w:font>
  <w:font w:name="Islamic Symbols">
    <w:panose1 w:val="05010101010101010101"/>
    <w:charset w:val="02"/>
    <w:family w:val="auto"/>
    <w:pitch w:val="variable"/>
    <w:sig w:usb0="00000000" w:usb1="10000000" w:usb2="00000000" w:usb3="00000000" w:csb0="80000000" w:csb1="00000000"/>
  </w:font>
  <w:font w:name="2  Badr">
    <w:panose1 w:val="00000400000000000000"/>
    <w:charset w:val="B2"/>
    <w:family w:val="auto"/>
    <w:pitch w:val="variable"/>
    <w:sig w:usb0="00002001" w:usb1="80000000" w:usb2="00000008" w:usb3="00000000" w:csb0="00000040" w:csb1="00000000"/>
  </w:font>
  <w:font w:name="AGA Arabesque Desktop">
    <w:panose1 w:val="05000000000000000000"/>
    <w:charset w:val="02"/>
    <w:family w:val="auto"/>
    <w:pitch w:val="variable"/>
    <w:sig w:usb0="00000000" w:usb1="10000000" w:usb2="00000000" w:usb3="00000000" w:csb0="80000000" w:csb1="00000000"/>
  </w:font>
  <w:font w:name="ZapfDingbats BT">
    <w:panose1 w:val="05020102010704020609"/>
    <w:charset w:val="02"/>
    <w:family w:val="roman"/>
    <w:pitch w:val="variable"/>
    <w:sig w:usb0="00000000" w:usb1="10000000" w:usb2="00000000" w:usb3="00000000" w:csb0="80000000" w:csb1="00000000"/>
  </w:font>
  <w:font w:name="IE Nassim">
    <w:panose1 w:val="00000000000000000000"/>
    <w:charset w:val="00"/>
    <w:family w:val="roman"/>
    <w:notTrueType/>
    <w:pitch w:val="default"/>
  </w:font>
  <w:font w:name="Badr">
    <w:panose1 w:val="00000400000000000000"/>
    <w:charset w:val="B2"/>
    <w:family w:val="auto"/>
    <w:pitch w:val="variable"/>
    <w:sig w:usb0="00002001" w:usb1="00000000" w:usb2="00000000" w:usb3="00000000" w:csb0="00000040" w:csb1="00000000"/>
  </w:font>
  <w:font w:name="B Lotus Arb">
    <w:panose1 w:val="000005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GA Arabesque">
    <w:panose1 w:val="05000000000000000000"/>
    <w:charset w:val="02"/>
    <w:family w:val="auto"/>
    <w:pitch w:val="variable"/>
    <w:sig w:usb0="00000000" w:usb1="10000000" w:usb2="00000000" w:usb3="00000000" w:csb0="80000000" w:csb1="00000000"/>
  </w:font>
  <w:font w:name="me_quran">
    <w:panose1 w:val="02060603050605020204"/>
    <w:charset w:val="B2"/>
    <w:family w:val="roman"/>
    <w:pitch w:val="variable"/>
    <w:sig w:usb0="00002001" w:usb1="80000000" w:usb2="00000008" w:usb3="00000000" w:csb0="00000040" w:csb1="00000000"/>
  </w:font>
  <w:font w:name="Rekaa">
    <w:panose1 w:val="00000000000000000000"/>
    <w:charset w:val="B2"/>
    <w:family w:val="auto"/>
    <w:pitch w:val="variable"/>
    <w:sig w:usb0="00002001" w:usb1="00000000" w:usb2="00000000" w:usb3="00000000" w:csb0="00000040" w:csb1="00000000"/>
  </w:font>
  <w:font w:name="mylotus">
    <w:altName w:val="Times New Roman"/>
    <w:charset w:val="00"/>
    <w:family w:val="auto"/>
    <w:pitch w:val="variable"/>
    <w:sig w:usb0="00000000" w:usb1="80000000" w:usb2="00000008" w:usb3="00000000" w:csb0="00000043" w:csb1="00000000"/>
  </w:font>
  <w:font w:name="AdobeArabic-Bold">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AdobeArabic-Regular">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72237984"/>
      <w:docPartObj>
        <w:docPartGallery w:val="Page Numbers (Bottom of Page)"/>
        <w:docPartUnique/>
      </w:docPartObj>
    </w:sdtPr>
    <w:sdtEndPr/>
    <w:sdtContent>
      <w:p w:rsidR="0031751B" w:rsidRDefault="0031751B">
        <w:pPr>
          <w:pStyle w:val="Footer"/>
          <w:jc w:val="center"/>
        </w:pPr>
        <w:r>
          <w:fldChar w:fldCharType="begin"/>
        </w:r>
        <w:r>
          <w:instrText xml:space="preserve"> PAGE   \* MERGEFORMAT </w:instrText>
        </w:r>
        <w:r>
          <w:fldChar w:fldCharType="separate"/>
        </w:r>
        <w:r>
          <w:rPr>
            <w:noProof/>
            <w:rtl/>
          </w:rPr>
          <w:t>7</w:t>
        </w:r>
        <w:r>
          <w:rPr>
            <w:noProof/>
          </w:rPr>
          <w:fldChar w:fldCharType="end"/>
        </w:r>
      </w:p>
    </w:sdtContent>
  </w:sdt>
  <w:p w:rsidR="0031751B" w:rsidRDefault="003175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47493637"/>
      <w:docPartObj>
        <w:docPartGallery w:val="Page Numbers (Bottom of Page)"/>
        <w:docPartUnique/>
      </w:docPartObj>
    </w:sdtPr>
    <w:sdtEndPr>
      <w:rPr>
        <w:noProof/>
      </w:rPr>
    </w:sdtEndPr>
    <w:sdtContent>
      <w:p w:rsidR="0031751B" w:rsidRDefault="0031751B">
        <w:pPr>
          <w:pStyle w:val="Footer"/>
          <w:jc w:val="center"/>
        </w:pPr>
        <w:r>
          <w:fldChar w:fldCharType="begin"/>
        </w:r>
        <w:r>
          <w:instrText xml:space="preserve"> PAGE   \* MERGEFORMAT </w:instrText>
        </w:r>
        <w:r>
          <w:fldChar w:fldCharType="separate"/>
        </w:r>
        <w:r w:rsidR="00DB0C5F">
          <w:rPr>
            <w:noProof/>
            <w:rtl/>
          </w:rPr>
          <w:t>5</w:t>
        </w:r>
        <w:r>
          <w:rPr>
            <w:noProof/>
          </w:rPr>
          <w:fldChar w:fldCharType="end"/>
        </w:r>
      </w:p>
    </w:sdtContent>
  </w:sdt>
  <w:p w:rsidR="0031751B" w:rsidRDefault="003175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1B" w:rsidRPr="00536534" w:rsidRDefault="0031751B" w:rsidP="00536534">
    <w:pPr>
      <w:rPr>
        <w:lang w:bidi="fa-I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85900177"/>
      <w:docPartObj>
        <w:docPartGallery w:val="Page Numbers (Bottom of Page)"/>
        <w:docPartUnique/>
      </w:docPartObj>
    </w:sdtPr>
    <w:sdtEndPr/>
    <w:sdtContent>
      <w:p w:rsidR="0031751B" w:rsidRDefault="0031751B">
        <w:pPr>
          <w:pStyle w:val="Footer"/>
          <w:jc w:val="center"/>
        </w:pPr>
        <w:r>
          <w:fldChar w:fldCharType="begin"/>
        </w:r>
        <w:r>
          <w:instrText xml:space="preserve"> PAGE   \* MERGEFORMAT </w:instrText>
        </w:r>
        <w:r>
          <w:fldChar w:fldCharType="separate"/>
        </w:r>
        <w:r w:rsidR="0067664C">
          <w:rPr>
            <w:noProof/>
            <w:rtl/>
          </w:rPr>
          <w:t>285</w:t>
        </w:r>
        <w:r>
          <w:rPr>
            <w:noProof/>
          </w:rPr>
          <w:fldChar w:fldCharType="end"/>
        </w:r>
      </w:p>
    </w:sdtContent>
  </w:sdt>
  <w:p w:rsidR="0031751B" w:rsidRDefault="003175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1D8" w:rsidRDefault="005361D8" w:rsidP="0078642C">
      <w:pPr>
        <w:ind w:firstLine="0"/>
      </w:pPr>
      <w:r>
        <w:separator/>
      </w:r>
    </w:p>
  </w:footnote>
  <w:footnote w:type="continuationSeparator" w:id="0">
    <w:p w:rsidR="005361D8" w:rsidRDefault="005361D8">
      <w:r>
        <w:continuationSeparator/>
      </w:r>
    </w:p>
  </w:footnote>
  <w:footnote w:type="continuationNotice" w:id="1">
    <w:p w:rsidR="005361D8" w:rsidRDefault="005361D8"/>
  </w:footnote>
  <w:footnote w:id="2">
    <w:p w:rsidR="0031751B" w:rsidRPr="003316EA" w:rsidRDefault="0031751B" w:rsidP="001106CF">
      <w:pPr>
        <w:pStyle w:val="ListParagraph"/>
        <w:rPr>
          <w:rtl/>
        </w:rPr>
      </w:pPr>
      <w:r w:rsidRPr="003316EA">
        <w:rPr>
          <w:rStyle w:val="FootnoteReference"/>
          <w:vertAlign w:val="baseline"/>
          <w:rtl/>
        </w:rPr>
        <w:footnoteRef/>
      </w:r>
      <w:r w:rsidRPr="003316EA">
        <w:rPr>
          <w:rtl/>
        </w:rPr>
        <w:t>. انظر: مدارك الأحكام8: 155، 156.</w:t>
      </w:r>
    </w:p>
  </w:footnote>
  <w:footnote w:id="3">
    <w:p w:rsidR="0031751B" w:rsidRPr="003316EA" w:rsidRDefault="0031751B" w:rsidP="003623D9">
      <w:pPr>
        <w:pStyle w:val="ListParagraph"/>
        <w:rPr>
          <w:rtl/>
        </w:rPr>
      </w:pPr>
      <w:r w:rsidRPr="003316EA">
        <w:rPr>
          <w:rStyle w:val="FootnoteReference"/>
          <w:vertAlign w:val="baseline"/>
          <w:rtl/>
        </w:rPr>
        <w:footnoteRef/>
      </w:r>
      <w:r w:rsidRPr="003316EA">
        <w:rPr>
          <w:rtl/>
        </w:rPr>
        <w:t>. وقد اكتفى بالاستنابة عن المبطون ـ وفاقاً للمشهور وللروايات ـ من المعاصرين سماحة المرجع الوحيد الخراسانيّ دامت برکاته، انظر: مناسك الحجّ ـ المسألة 293ـ، وسماحة المرجع الشيخ بهجت</w:t>
      </w:r>
      <w:r w:rsidRPr="003316EA">
        <w:sym w:font="Zar75 Symbols" w:char="F031"/>
      </w:r>
      <w:r w:rsidRPr="003316EA">
        <w:rPr>
          <w:rtl/>
        </w:rPr>
        <w:t>، انظر: مناسك الحجّ (فارسي): 116، 117ـ المسألة 473ـ.</w:t>
      </w:r>
    </w:p>
  </w:footnote>
  <w:footnote w:id="4">
    <w:p w:rsidR="0031751B" w:rsidRPr="003316EA" w:rsidRDefault="0031751B" w:rsidP="003623D9">
      <w:pPr>
        <w:pStyle w:val="ListParagraph"/>
        <w:rPr>
          <w:rtl/>
        </w:rPr>
      </w:pPr>
      <w:r w:rsidRPr="003316EA">
        <w:rPr>
          <w:rStyle w:val="FootnoteReference"/>
          <w:vertAlign w:val="baseline"/>
          <w:rtl/>
        </w:rPr>
        <w:footnoteRef/>
      </w:r>
      <w:r w:rsidRPr="003316EA">
        <w:rPr>
          <w:rtl/>
        </w:rPr>
        <w:t>. كشف اللثام5: 169.</w:t>
      </w:r>
    </w:p>
  </w:footnote>
  <w:footnote w:id="5">
    <w:p w:rsidR="0031751B" w:rsidRPr="003316EA" w:rsidRDefault="0031751B" w:rsidP="003623D9">
      <w:pPr>
        <w:pStyle w:val="ListParagraph"/>
        <w:rPr>
          <w:rtl/>
        </w:rPr>
      </w:pPr>
      <w:r w:rsidRPr="003316EA">
        <w:rPr>
          <w:rStyle w:val="FootnoteReference"/>
          <w:vertAlign w:val="baseline"/>
          <w:rtl/>
        </w:rPr>
        <w:footnoteRef/>
      </w:r>
      <w:r w:rsidRPr="003316EA">
        <w:rPr>
          <w:rtl/>
        </w:rPr>
        <w:t>. جواهر الكلام19: 271.</w:t>
      </w:r>
    </w:p>
  </w:footnote>
  <w:footnote w:id="6">
    <w:p w:rsidR="0031751B" w:rsidRPr="003316EA" w:rsidRDefault="0031751B" w:rsidP="003623D9">
      <w:pPr>
        <w:pStyle w:val="ListParagraph"/>
        <w:rPr>
          <w:rtl/>
        </w:rPr>
      </w:pPr>
      <w:r w:rsidRPr="003316EA">
        <w:rPr>
          <w:rStyle w:val="FootnoteReference"/>
          <w:vertAlign w:val="baseline"/>
          <w:rtl/>
        </w:rPr>
        <w:footnoteRef/>
      </w:r>
      <w:r w:rsidRPr="003316EA">
        <w:rPr>
          <w:rtl/>
        </w:rPr>
        <w:t>. وهي النصّ المشار إليه في الجواهر.</w:t>
      </w:r>
    </w:p>
  </w:footnote>
  <w:footnote w:id="7">
    <w:p w:rsidR="0031751B" w:rsidRPr="003316EA" w:rsidRDefault="0031751B" w:rsidP="003623D9">
      <w:pPr>
        <w:pStyle w:val="ListParagraph"/>
        <w:rPr>
          <w:rtl/>
        </w:rPr>
      </w:pPr>
      <w:r w:rsidRPr="003316EA">
        <w:rPr>
          <w:rStyle w:val="FootnoteReference"/>
          <w:vertAlign w:val="baseline"/>
          <w:rtl/>
        </w:rPr>
        <w:footnoteRef/>
      </w:r>
      <w:r w:rsidRPr="003316EA">
        <w:rPr>
          <w:rtl/>
        </w:rPr>
        <w:t>. وسائل الشيعة13: 393 بـ 49 من أبواب الطواف ح3، 4، 8.</w:t>
      </w:r>
    </w:p>
  </w:footnote>
  <w:footnote w:id="8">
    <w:p w:rsidR="0031751B" w:rsidRPr="003316EA" w:rsidRDefault="0031751B" w:rsidP="003623D9">
      <w:pPr>
        <w:pStyle w:val="ListParagraph"/>
        <w:rPr>
          <w:rtl/>
        </w:rPr>
      </w:pPr>
      <w:r w:rsidRPr="003316EA">
        <w:rPr>
          <w:rStyle w:val="FootnoteReference"/>
          <w:vertAlign w:val="baseline"/>
          <w:rtl/>
        </w:rPr>
        <w:footnoteRef/>
      </w:r>
      <w:r w:rsidRPr="003316EA">
        <w:rPr>
          <w:rtl/>
        </w:rPr>
        <w:t>. وسائل الشيعة13: 394 بـ 49 من أبواب الطواف ح6.</w:t>
      </w:r>
    </w:p>
  </w:footnote>
  <w:footnote w:id="9">
    <w:p w:rsidR="0031751B" w:rsidRPr="003316EA" w:rsidRDefault="0031751B" w:rsidP="008E07E8">
      <w:pPr>
        <w:pStyle w:val="ListParagraph"/>
        <w:rPr>
          <w:rtl/>
        </w:rPr>
      </w:pPr>
      <w:r w:rsidRPr="003316EA">
        <w:rPr>
          <w:rStyle w:val="FootnoteReference"/>
          <w:vertAlign w:val="baseline"/>
          <w:rtl/>
        </w:rPr>
        <w:footnoteRef/>
      </w:r>
      <w:r w:rsidRPr="003316EA">
        <w:rPr>
          <w:rtl/>
        </w:rPr>
        <w:t>. وسائل الشيعة13: 394 بـ 49 من أبواب الطواف ح7.</w:t>
      </w:r>
    </w:p>
  </w:footnote>
  <w:footnote w:id="10">
    <w:p w:rsidR="0031751B" w:rsidRPr="003316EA" w:rsidRDefault="0031751B" w:rsidP="008E07E8">
      <w:pPr>
        <w:pStyle w:val="ListParagraph"/>
        <w:rPr>
          <w:rtl/>
        </w:rPr>
      </w:pPr>
      <w:r w:rsidRPr="003316EA">
        <w:rPr>
          <w:rStyle w:val="FootnoteReference"/>
          <w:vertAlign w:val="baseline"/>
          <w:rtl/>
        </w:rPr>
        <w:footnoteRef/>
      </w:r>
      <w:r w:rsidRPr="003316EA">
        <w:rPr>
          <w:rtl/>
        </w:rPr>
        <w:t>. وسائل الشيعة13: 394 ب49 من أبواب الطواف ح5.</w:t>
      </w:r>
    </w:p>
  </w:footnote>
  <w:footnote w:id="11">
    <w:p w:rsidR="0031751B" w:rsidRPr="003316EA" w:rsidRDefault="0031751B" w:rsidP="008E07E8">
      <w:pPr>
        <w:pStyle w:val="ListParagraph"/>
        <w:rPr>
          <w:rtl/>
        </w:rPr>
      </w:pPr>
      <w:r w:rsidRPr="003316EA">
        <w:rPr>
          <w:rStyle w:val="FootnoteReference"/>
          <w:vertAlign w:val="baseline"/>
          <w:rtl/>
        </w:rPr>
        <w:footnoteRef/>
      </w:r>
      <w:r w:rsidRPr="003316EA">
        <w:rPr>
          <w:rtl/>
        </w:rPr>
        <w:t>. انظر: مدارك الأحكام7: 129، 8: 156، كشف اللثام5: 168، 169، 5: 435، 436، الحدائق الناضرة16: 244، 245، مستند الشيعة12: 130، 131، 133، جواهر الكلام17: 383، 384.</w:t>
      </w:r>
    </w:p>
  </w:footnote>
  <w:footnote w:id="12">
    <w:p w:rsidR="0031751B" w:rsidRPr="003316EA" w:rsidRDefault="0031751B" w:rsidP="008E07E8">
      <w:pPr>
        <w:pStyle w:val="ListParagraph"/>
        <w:rPr>
          <w:rtl/>
        </w:rPr>
      </w:pPr>
      <w:r w:rsidRPr="003316EA">
        <w:rPr>
          <w:rStyle w:val="FootnoteReference"/>
          <w:vertAlign w:val="baseline"/>
          <w:rtl/>
        </w:rPr>
        <w:footnoteRef/>
      </w:r>
      <w:r w:rsidRPr="003316EA">
        <w:rPr>
          <w:rtl/>
        </w:rPr>
        <w:t>. انظر: تعاليق مبسوطة10: 305، 359.</w:t>
      </w:r>
    </w:p>
  </w:footnote>
  <w:footnote w:id="13">
    <w:p w:rsidR="0031751B" w:rsidRPr="003316EA" w:rsidRDefault="0031751B" w:rsidP="00057C7A">
      <w:pPr>
        <w:pStyle w:val="ListParagraph"/>
        <w:rPr>
          <w:rtl/>
        </w:rPr>
      </w:pPr>
      <w:r w:rsidRPr="003316EA">
        <w:rPr>
          <w:rStyle w:val="FootnoteReference"/>
          <w:vertAlign w:val="baseline"/>
          <w:rtl/>
        </w:rPr>
        <w:footnoteRef/>
      </w:r>
      <w:r w:rsidRPr="003316EA">
        <w:rPr>
          <w:rtl/>
        </w:rPr>
        <w:t>. انظر: مستند الناسك في شرح المناسك ـ تقرير بحث الإمام الخوئيّ</w:t>
      </w:r>
      <w:r w:rsidRPr="003316EA">
        <w:sym w:font="Zar75 Symbols" w:char="F031"/>
      </w:r>
      <w:r w:rsidRPr="003316EA">
        <w:rPr>
          <w:rtl/>
        </w:rPr>
        <w:t xml:space="preserve"> بقلم الشهيد الشيخ مرتضى البروجرديّ</w:t>
      </w:r>
      <w:r w:rsidRPr="003316EA">
        <w:sym w:font="Zar75 Symbols" w:char="F031"/>
      </w:r>
      <w:r w:rsidRPr="003316EA">
        <w:rPr>
          <w:rtl/>
        </w:rPr>
        <w:t xml:space="preserve"> ـ 1: 322، 323.</w:t>
      </w:r>
    </w:p>
  </w:footnote>
  <w:footnote w:id="14">
    <w:p w:rsidR="0031751B" w:rsidRPr="003316EA" w:rsidRDefault="0031751B" w:rsidP="00057C7A">
      <w:pPr>
        <w:pStyle w:val="ListParagraph"/>
        <w:rPr>
          <w:rtl/>
        </w:rPr>
      </w:pPr>
      <w:r w:rsidRPr="003316EA">
        <w:rPr>
          <w:rStyle w:val="FootnoteReference"/>
          <w:vertAlign w:val="baseline"/>
          <w:rtl/>
        </w:rPr>
        <w:footnoteRef/>
      </w:r>
      <w:r w:rsidRPr="003316EA">
        <w:rPr>
          <w:rtl/>
        </w:rPr>
        <w:t>. المغرب في ترتيب المعرب ـ مادّة (ب ط ن)ـ : 45.</w:t>
      </w:r>
    </w:p>
  </w:footnote>
  <w:footnote w:id="15">
    <w:p w:rsidR="0031751B" w:rsidRPr="003316EA" w:rsidRDefault="0031751B" w:rsidP="003623D9">
      <w:pPr>
        <w:pStyle w:val="ListParagraph"/>
        <w:rPr>
          <w:rtl/>
        </w:rPr>
      </w:pPr>
      <w:r w:rsidRPr="003316EA">
        <w:rPr>
          <w:rStyle w:val="FootnoteReference"/>
          <w:vertAlign w:val="baseline"/>
          <w:rtl/>
        </w:rPr>
        <w:footnoteRef/>
      </w:r>
      <w:r w:rsidRPr="003316EA">
        <w:rPr>
          <w:rtl/>
        </w:rPr>
        <w:t>. جمهرة اللغة: 386.</w:t>
      </w:r>
    </w:p>
  </w:footnote>
  <w:footnote w:id="16">
    <w:p w:rsidR="0031751B" w:rsidRPr="003316EA" w:rsidRDefault="0031751B" w:rsidP="003623D9">
      <w:pPr>
        <w:pStyle w:val="ListParagraph"/>
      </w:pPr>
      <w:r w:rsidRPr="003316EA">
        <w:rPr>
          <w:rStyle w:val="FootnoteReference"/>
          <w:vertAlign w:val="baseline"/>
          <w:rtl/>
        </w:rPr>
        <w:footnoteRef/>
      </w:r>
      <w:r w:rsidRPr="003316EA">
        <w:rPr>
          <w:rtl/>
        </w:rPr>
        <w:t>. العين: 231.</w:t>
      </w:r>
    </w:p>
  </w:footnote>
  <w:footnote w:id="17">
    <w:p w:rsidR="0031751B" w:rsidRPr="003316EA" w:rsidRDefault="0031751B" w:rsidP="003623D9">
      <w:pPr>
        <w:pStyle w:val="ListParagraph"/>
        <w:rPr>
          <w:rtl/>
        </w:rPr>
      </w:pPr>
      <w:r w:rsidRPr="003316EA">
        <w:rPr>
          <w:rStyle w:val="FootnoteReference"/>
          <w:vertAlign w:val="baseline"/>
          <w:rtl/>
        </w:rPr>
        <w:footnoteRef/>
      </w:r>
      <w:r w:rsidRPr="003316EA">
        <w:rPr>
          <w:rtl/>
        </w:rPr>
        <w:t>. أساس البلاغة: 65.</w:t>
      </w:r>
    </w:p>
  </w:footnote>
  <w:footnote w:id="18">
    <w:p w:rsidR="0031751B" w:rsidRPr="003316EA" w:rsidRDefault="0031751B" w:rsidP="003623D9">
      <w:pPr>
        <w:pStyle w:val="ListParagraph"/>
        <w:rPr>
          <w:rtl/>
        </w:rPr>
      </w:pPr>
      <w:r w:rsidRPr="003316EA">
        <w:rPr>
          <w:rStyle w:val="FootnoteReference"/>
          <w:vertAlign w:val="baseline"/>
          <w:rtl/>
        </w:rPr>
        <w:footnoteRef/>
      </w:r>
      <w:r w:rsidRPr="003316EA">
        <w:rPr>
          <w:rtl/>
        </w:rPr>
        <w:t>. وسائل الشيعة13: 374 ب38 من أبواب الطواف ح3.</w:t>
      </w:r>
    </w:p>
  </w:footnote>
  <w:footnote w:id="19">
    <w:p w:rsidR="0031751B" w:rsidRPr="003316EA" w:rsidRDefault="0031751B" w:rsidP="003623D9">
      <w:pPr>
        <w:pStyle w:val="ListParagraph"/>
        <w:rPr>
          <w:rtl/>
        </w:rPr>
      </w:pPr>
      <w:r w:rsidRPr="003316EA">
        <w:rPr>
          <w:rStyle w:val="FootnoteReference"/>
          <w:vertAlign w:val="baseline"/>
          <w:rtl/>
        </w:rPr>
        <w:footnoteRef/>
      </w:r>
      <w:r w:rsidRPr="003316EA">
        <w:rPr>
          <w:rtl/>
        </w:rPr>
        <w:t>. مدارك الأحكام8: 156.</w:t>
      </w:r>
    </w:p>
  </w:footnote>
  <w:footnote w:id="20">
    <w:p w:rsidR="0031751B" w:rsidRPr="003316EA" w:rsidRDefault="0031751B" w:rsidP="001106CF">
      <w:pPr>
        <w:pStyle w:val="ListParagraph"/>
        <w:rPr>
          <w:rtl/>
        </w:rPr>
      </w:pPr>
      <w:r w:rsidRPr="003316EA">
        <w:rPr>
          <w:rStyle w:val="FootnoteReference"/>
          <w:vertAlign w:val="baseline"/>
          <w:rtl/>
        </w:rPr>
        <w:footnoteRef/>
      </w:r>
      <w:r w:rsidRPr="003316EA">
        <w:rPr>
          <w:rtl/>
        </w:rPr>
        <w:t>. انظر: منتهى المطلب10، 360، 361.</w:t>
      </w:r>
    </w:p>
  </w:footnote>
  <w:footnote w:id="21">
    <w:p w:rsidR="0031751B" w:rsidRPr="003316EA" w:rsidRDefault="0031751B" w:rsidP="003623D9">
      <w:pPr>
        <w:pStyle w:val="ListParagraph"/>
        <w:rPr>
          <w:rtl/>
        </w:rPr>
      </w:pPr>
      <w:r w:rsidRPr="003316EA">
        <w:rPr>
          <w:rStyle w:val="FootnoteReference"/>
          <w:vertAlign w:val="baseline"/>
          <w:rtl/>
        </w:rPr>
        <w:footnoteRef/>
      </w:r>
      <w:r w:rsidRPr="003316EA">
        <w:rPr>
          <w:rtl/>
        </w:rPr>
        <w:t>. من لا يحضره الفقيه2: 383.</w:t>
      </w:r>
    </w:p>
  </w:footnote>
  <w:footnote w:id="22">
    <w:p w:rsidR="0031751B" w:rsidRPr="003316EA" w:rsidRDefault="0031751B" w:rsidP="003623D9">
      <w:pPr>
        <w:pStyle w:val="ListParagraph"/>
        <w:rPr>
          <w:rtl/>
          <w:lang w:bidi="fa-IR"/>
        </w:rPr>
      </w:pPr>
      <w:r w:rsidRPr="003316EA">
        <w:rPr>
          <w:rStyle w:val="FootnoteReference"/>
          <w:vertAlign w:val="baseline"/>
          <w:rtl/>
        </w:rPr>
        <w:footnoteRef/>
      </w:r>
      <w:r w:rsidRPr="003316EA">
        <w:rPr>
          <w:rtl/>
        </w:rPr>
        <w:t>. انظر: المعتمد في شرح المناسك4، موسوعة الإمام الخوئيّ</w:t>
      </w:r>
      <w:r w:rsidRPr="003316EA">
        <w:sym w:font="Zar75 Symbols" w:char="F031"/>
      </w:r>
      <w:r w:rsidRPr="003316EA">
        <w:rPr>
          <w:rtl/>
        </w:rPr>
        <w:t>29: 6، مستند الناسك في شرح المناسك1(3): 295.</w:t>
      </w:r>
    </w:p>
  </w:footnote>
  <w:footnote w:id="23">
    <w:p w:rsidR="0031751B" w:rsidRPr="003316EA" w:rsidRDefault="0031751B" w:rsidP="003623D9">
      <w:pPr>
        <w:pStyle w:val="ListParagraph"/>
        <w:rPr>
          <w:rtl/>
        </w:rPr>
      </w:pPr>
      <w:r w:rsidRPr="003316EA">
        <w:rPr>
          <w:rStyle w:val="FootnoteReference"/>
          <w:vertAlign w:val="baseline"/>
          <w:rtl/>
        </w:rPr>
        <w:footnoteRef/>
      </w:r>
      <w:r w:rsidRPr="003316EA">
        <w:rPr>
          <w:rtl/>
        </w:rPr>
        <w:t>. المقنع: 264، 265.</w:t>
      </w:r>
    </w:p>
  </w:footnote>
  <w:footnote w:id="24">
    <w:p w:rsidR="0031751B" w:rsidRPr="003316EA" w:rsidRDefault="0031751B" w:rsidP="003623D9">
      <w:pPr>
        <w:pStyle w:val="ListParagraph"/>
        <w:rPr>
          <w:rtl/>
        </w:rPr>
      </w:pPr>
      <w:r w:rsidRPr="003316EA">
        <w:rPr>
          <w:rStyle w:val="FootnoteReference"/>
          <w:vertAlign w:val="baseline"/>
          <w:rtl/>
        </w:rPr>
        <w:footnoteRef/>
      </w:r>
      <w:r w:rsidRPr="003316EA">
        <w:rPr>
          <w:rtl/>
        </w:rPr>
        <w:t>. مستند الناسك في شرح المناسك1(3): 296، 297.</w:t>
      </w:r>
    </w:p>
  </w:footnote>
  <w:footnote w:id="25">
    <w:p w:rsidR="0031751B" w:rsidRPr="003316EA" w:rsidRDefault="0031751B" w:rsidP="0047444A">
      <w:pPr>
        <w:pStyle w:val="ListParagraph"/>
        <w:rPr>
          <w:rtl/>
        </w:rPr>
      </w:pPr>
      <w:r w:rsidRPr="003316EA">
        <w:rPr>
          <w:rStyle w:val="FootnoteReference"/>
          <w:vertAlign w:val="baseline"/>
          <w:rtl/>
        </w:rPr>
        <w:footnoteRef/>
      </w:r>
      <w:r w:rsidRPr="003316EA">
        <w:rPr>
          <w:rtl/>
        </w:rPr>
        <w:t>. انظر: دليل الناسك للإمام الحكيم</w:t>
      </w:r>
      <w:r w:rsidRPr="003316EA">
        <w:sym w:font="Zar75 Symbols" w:char="F031"/>
      </w:r>
      <w:r w:rsidRPr="003316EA">
        <w:rPr>
          <w:rtl/>
        </w:rPr>
        <w:t>: 244.</w:t>
      </w:r>
    </w:p>
  </w:footnote>
  <w:footnote w:id="26">
    <w:p w:rsidR="0031751B" w:rsidRPr="003316EA" w:rsidRDefault="0031751B" w:rsidP="003623D9">
      <w:pPr>
        <w:pStyle w:val="ListParagraph"/>
        <w:rPr>
          <w:rtl/>
        </w:rPr>
      </w:pPr>
      <w:r w:rsidRPr="003316EA">
        <w:rPr>
          <w:rtl/>
        </w:rPr>
        <w:footnoteRef/>
      </w:r>
      <w:r w:rsidRPr="003316EA">
        <w:rPr>
          <w:rtl/>
        </w:rPr>
        <w:t xml:space="preserve">. انظر: تفصيل الشريعة في شرح تحرير الوسيلة (ك. الحجّ4): 312- 316. </w:t>
      </w:r>
    </w:p>
  </w:footnote>
  <w:footnote w:id="27">
    <w:p w:rsidR="0031751B" w:rsidRPr="003316EA" w:rsidRDefault="0031751B" w:rsidP="003623D9">
      <w:pPr>
        <w:pStyle w:val="ListParagraph"/>
        <w:rPr>
          <w:rtl/>
        </w:rPr>
      </w:pPr>
      <w:r w:rsidRPr="003316EA">
        <w:rPr>
          <w:rtl/>
        </w:rPr>
        <w:footnoteRef/>
      </w:r>
      <w:r w:rsidRPr="003316EA">
        <w:rPr>
          <w:rtl/>
        </w:rPr>
        <w:t>. انظر: وسائل الشيعة1: 366 بـ1 من أبواب الوضوء ح4، 6، الوسائل6: 417، 418 بـ1 من أبواب التسليم10، 11، 12، 13، الوسائل7: 286 بـ29 من أبواب قواطع الصلاة ح2، مستدرك الوسائل5: 21 بـ1 من أبواب التسليم ح1. انظر وجه تضعيفها عنده</w:t>
      </w:r>
      <w:r w:rsidRPr="00DC4414">
        <w:rPr>
          <w:lang w:bidi="ar-BH"/>
        </w:rPr>
        <w:sym w:font="Zar75 Symbols" w:char="F031"/>
      </w:r>
      <w:r w:rsidRPr="003316EA">
        <w:rPr>
          <w:rtl/>
        </w:rPr>
        <w:t>: مستند العروة الوثقى (ك. الصلاة5)= موسوعة الإمام الخوئيّ</w:t>
      </w:r>
      <w:r w:rsidRPr="00DC4414">
        <w:rPr>
          <w:lang w:bidi="ar-BH"/>
        </w:rPr>
        <w:sym w:font="Zar75 Symbols" w:char="F031"/>
      </w:r>
      <w:r w:rsidRPr="003316EA">
        <w:rPr>
          <w:rtl/>
        </w:rPr>
        <w:t>15: 295- 299.</w:t>
      </w:r>
    </w:p>
  </w:footnote>
  <w:footnote w:id="28">
    <w:p w:rsidR="0031751B" w:rsidRPr="003316EA" w:rsidRDefault="0031751B" w:rsidP="003623D9">
      <w:pPr>
        <w:pStyle w:val="ListParagraph"/>
        <w:rPr>
          <w:rtl/>
        </w:rPr>
      </w:pPr>
      <w:r w:rsidRPr="003316EA">
        <w:rPr>
          <w:rStyle w:val="FootnoteReference"/>
          <w:vertAlign w:val="baseline"/>
          <w:rtl/>
        </w:rPr>
        <w:footnoteRef/>
      </w:r>
      <w:r w:rsidRPr="003316EA">
        <w:rPr>
          <w:rtl/>
        </w:rPr>
        <w:t>. انظر: مستند العروة الوثقى (ك. الصلاة5)= موسوعة الإمام الخوئي</w:t>
      </w:r>
      <w:r w:rsidRPr="003316EA">
        <w:sym w:font="Zar75 Symbols" w:char="F031"/>
      </w:r>
      <w:r w:rsidRPr="003316EA">
        <w:rPr>
          <w:rtl/>
        </w:rPr>
        <w:t>15: 411، 412.</w:t>
      </w:r>
    </w:p>
  </w:footnote>
  <w:footnote w:id="29">
    <w:p w:rsidR="0031751B" w:rsidRPr="003316EA" w:rsidRDefault="0031751B" w:rsidP="003623D9">
      <w:pPr>
        <w:pStyle w:val="ListParagraph"/>
        <w:rPr>
          <w:rtl/>
        </w:rPr>
      </w:pPr>
      <w:r w:rsidRPr="003316EA">
        <w:rPr>
          <w:rStyle w:val="FootnoteReference"/>
          <w:vertAlign w:val="baseline"/>
          <w:rtl/>
        </w:rPr>
        <w:footnoteRef/>
      </w:r>
      <w:r w:rsidRPr="003316EA">
        <w:rPr>
          <w:rtl/>
        </w:rPr>
        <w:t>. وسائل الشيعة13: 374 بـ 38 من أبواب الطواف ح1.</w:t>
      </w:r>
    </w:p>
  </w:footnote>
  <w:footnote w:id="30">
    <w:p w:rsidR="0031751B" w:rsidRPr="003316EA" w:rsidRDefault="0031751B" w:rsidP="003623D9">
      <w:pPr>
        <w:pStyle w:val="ListParagraph"/>
        <w:rPr>
          <w:rtl/>
        </w:rPr>
      </w:pPr>
      <w:r w:rsidRPr="003316EA">
        <w:rPr>
          <w:rStyle w:val="FootnoteReference"/>
          <w:vertAlign w:val="baseline"/>
          <w:rtl/>
        </w:rPr>
        <w:footnoteRef/>
      </w:r>
      <w:r w:rsidRPr="003316EA">
        <w:rPr>
          <w:rtl/>
        </w:rPr>
        <w:t>. وسائل الشيعة13: 378 ب40 من أبواب الطواف ح1.</w:t>
      </w:r>
    </w:p>
  </w:footnote>
  <w:footnote w:id="31">
    <w:p w:rsidR="0031751B" w:rsidRPr="003316EA" w:rsidRDefault="0031751B" w:rsidP="003623D9">
      <w:pPr>
        <w:pStyle w:val="ListParagraph"/>
        <w:rPr>
          <w:rtl/>
        </w:rPr>
      </w:pPr>
      <w:r w:rsidRPr="003316EA">
        <w:rPr>
          <w:rStyle w:val="FootnoteReference"/>
          <w:vertAlign w:val="baseline"/>
          <w:rtl/>
        </w:rPr>
        <w:footnoteRef/>
      </w:r>
      <w:r w:rsidRPr="003316EA">
        <w:rPr>
          <w:rtl/>
        </w:rPr>
        <w:t>. المعتبر1: 165.</w:t>
      </w:r>
    </w:p>
  </w:footnote>
  <w:footnote w:id="32">
    <w:p w:rsidR="0031751B" w:rsidRPr="003316EA" w:rsidRDefault="0031751B" w:rsidP="003623D9">
      <w:pPr>
        <w:pStyle w:val="ListParagraph"/>
        <w:rPr>
          <w:rtl/>
        </w:rPr>
      </w:pPr>
      <w:r w:rsidRPr="003316EA">
        <w:rPr>
          <w:rStyle w:val="FootnoteReference"/>
          <w:vertAlign w:val="baseline"/>
          <w:rtl/>
        </w:rPr>
        <w:footnoteRef/>
      </w:r>
      <w:r w:rsidRPr="003316EA">
        <w:rPr>
          <w:rtl/>
        </w:rPr>
        <w:t>. عدّة الأصول1: 154.</w:t>
      </w:r>
    </w:p>
  </w:footnote>
  <w:footnote w:id="33">
    <w:p w:rsidR="0031751B" w:rsidRPr="003316EA" w:rsidRDefault="0031751B" w:rsidP="003623D9">
      <w:pPr>
        <w:pStyle w:val="ListParagraph"/>
        <w:rPr>
          <w:rtl/>
        </w:rPr>
      </w:pPr>
      <w:r w:rsidRPr="003316EA">
        <w:rPr>
          <w:rStyle w:val="FootnoteReference"/>
          <w:vertAlign w:val="baseline"/>
          <w:rtl/>
        </w:rPr>
        <w:footnoteRef/>
      </w:r>
      <w:r w:rsidRPr="003316EA">
        <w:rPr>
          <w:rtl/>
        </w:rPr>
        <w:t>. انظر: اختيار معرفة الرجال2 :830 (1050).</w:t>
      </w:r>
    </w:p>
  </w:footnote>
  <w:footnote w:id="34">
    <w:p w:rsidR="0031751B" w:rsidRPr="003316EA" w:rsidRDefault="0031751B" w:rsidP="003623D9">
      <w:pPr>
        <w:pStyle w:val="ListParagraph"/>
        <w:rPr>
          <w:rtl/>
        </w:rPr>
      </w:pPr>
      <w:r w:rsidRPr="003316EA">
        <w:rPr>
          <w:rStyle w:val="FootnoteReference"/>
          <w:vertAlign w:val="baseline"/>
          <w:rtl/>
        </w:rPr>
        <w:footnoteRef/>
      </w:r>
      <w:r w:rsidRPr="003316EA">
        <w:rPr>
          <w:rtl/>
        </w:rPr>
        <w:t>. انظر: تفصيل الشريعة (ك. الحجّ4): 315.</w:t>
      </w:r>
    </w:p>
  </w:footnote>
  <w:footnote w:id="35">
    <w:p w:rsidR="0031751B" w:rsidRPr="003316EA" w:rsidRDefault="0031751B" w:rsidP="003623D9">
      <w:pPr>
        <w:pStyle w:val="ListParagraph"/>
        <w:rPr>
          <w:rtl/>
        </w:rPr>
      </w:pPr>
      <w:r w:rsidRPr="003316EA">
        <w:rPr>
          <w:rStyle w:val="FootnoteReference"/>
          <w:vertAlign w:val="baseline"/>
          <w:rtl/>
        </w:rPr>
        <w:footnoteRef/>
      </w:r>
      <w:r w:rsidRPr="003316EA">
        <w:rPr>
          <w:rtl/>
        </w:rPr>
        <w:t>. المعتمد في شرح المناسك4= موسوعة الإمام الخوئيّ</w:t>
      </w:r>
      <w:r w:rsidRPr="003316EA">
        <w:sym w:font="Zar75 Symbols" w:char="F031"/>
      </w:r>
      <w:r w:rsidRPr="003316EA">
        <w:rPr>
          <w:rtl/>
        </w:rPr>
        <w:t>29: 8.</w:t>
      </w:r>
    </w:p>
  </w:footnote>
  <w:footnote w:id="36">
    <w:p w:rsidR="0031751B" w:rsidRPr="003316EA" w:rsidRDefault="0031751B" w:rsidP="003623D9">
      <w:pPr>
        <w:pStyle w:val="ListParagraph"/>
        <w:rPr>
          <w:rtl/>
        </w:rPr>
      </w:pPr>
      <w:r w:rsidRPr="003316EA">
        <w:rPr>
          <w:rStyle w:val="FootnoteReference"/>
          <w:vertAlign w:val="baseline"/>
          <w:rtl/>
        </w:rPr>
        <w:footnoteRef/>
      </w:r>
      <w:r w:rsidRPr="003316EA">
        <w:rPr>
          <w:rtl/>
        </w:rPr>
        <w:t>. التهذيب في مناسك العمرة والحجّ للميرزا جواد التبريزيّ</w:t>
      </w:r>
      <w:r w:rsidRPr="006609F8">
        <w:rPr>
          <w:lang w:bidi="ar-BH"/>
        </w:rPr>
        <w:sym w:font="Zar75 Symbols" w:char="F031"/>
      </w:r>
      <w:r w:rsidRPr="003316EA">
        <w:rPr>
          <w:rtl/>
        </w:rPr>
        <w:t>3: 11.</w:t>
      </w:r>
    </w:p>
  </w:footnote>
  <w:footnote w:id="37">
    <w:p w:rsidR="0031751B" w:rsidRPr="003316EA" w:rsidRDefault="0031751B" w:rsidP="003623D9">
      <w:pPr>
        <w:pStyle w:val="ListParagraph"/>
        <w:rPr>
          <w:rtl/>
        </w:rPr>
      </w:pPr>
      <w:r w:rsidRPr="003316EA">
        <w:rPr>
          <w:rStyle w:val="FootnoteReference"/>
          <w:vertAlign w:val="baseline"/>
          <w:rtl/>
        </w:rPr>
        <w:footnoteRef/>
      </w:r>
      <w:r w:rsidRPr="003316EA">
        <w:rPr>
          <w:rtl/>
        </w:rPr>
        <w:t>. انظر: تفصيل الشريعة في شرح تحرير الوسيلة (ك. الحجّ4): 316.</w:t>
      </w:r>
    </w:p>
  </w:footnote>
  <w:footnote w:id="38">
    <w:p w:rsidR="0031751B" w:rsidRPr="003316EA" w:rsidRDefault="0031751B" w:rsidP="000E32BA">
      <w:pPr>
        <w:pStyle w:val="ListParagraph"/>
        <w:rPr>
          <w:rtl/>
        </w:rPr>
      </w:pPr>
      <w:r w:rsidRPr="003316EA">
        <w:rPr>
          <w:rStyle w:val="FootnoteReference"/>
          <w:vertAlign w:val="baseline"/>
          <w:rtl/>
        </w:rPr>
        <w:footnoteRef/>
      </w:r>
      <w:r w:rsidRPr="003316EA">
        <w:rPr>
          <w:rtl/>
        </w:rPr>
        <w:t>. انظر: نهاية الأفكار3 (ق1): 97، أنوار الهداية للإمام الخمينيّ</w:t>
      </w:r>
      <w:r w:rsidRPr="003316EA">
        <w:sym w:font="Zar75 Symbols" w:char="F031"/>
      </w:r>
      <w:r w:rsidRPr="003316EA">
        <w:rPr>
          <w:rtl/>
        </w:rPr>
        <w:t>1: 258، دروس في علم الأصول ـ مبحث الإجماع ـ للشهيد السيّد محمّد باقر الصدر</w:t>
      </w:r>
      <w:r w:rsidRPr="006609F8">
        <w:rPr>
          <w:lang w:bidi="ar-BH"/>
        </w:rPr>
        <w:sym w:font="Zar75 Symbols" w:char="F031"/>
      </w:r>
      <w:r w:rsidRPr="003316EA">
        <w:rPr>
          <w:rtl/>
        </w:rPr>
        <w:t>2: 130.</w:t>
      </w:r>
    </w:p>
  </w:footnote>
  <w:footnote w:id="39">
    <w:p w:rsidR="0031751B" w:rsidRPr="003316EA" w:rsidRDefault="0031751B" w:rsidP="003623D9">
      <w:pPr>
        <w:pStyle w:val="ListParagraph"/>
        <w:rPr>
          <w:rtl/>
        </w:rPr>
      </w:pPr>
      <w:r w:rsidRPr="003316EA">
        <w:rPr>
          <w:rtl/>
        </w:rPr>
        <w:footnoteRef/>
      </w:r>
      <w:r w:rsidRPr="003316EA">
        <w:rPr>
          <w:rtl/>
        </w:rPr>
        <w:t>. انظر: تعاليق مبسوطة على مناسك الحجّ: 292. هذا ولم أكن على اطّلاع بما صار إليه من عدم بطلان الطواف بالحدث في أثنائه حتى في فرض ما قبل إكمال النصف، ففتح عليّ في ذلك الأستاذ الأخ الحاجّ عبد الرضا عبّاس (دام موفّقاً)، متسائلاً عن وجه ذلك، فوافيته بما في التعاليق، وتولّد لديّ عزمٌ في تحرير هذه المسألة، فكانت هذه الرسالة.</w:t>
      </w:r>
    </w:p>
  </w:footnote>
  <w:footnote w:id="40">
    <w:p w:rsidR="0031751B" w:rsidRPr="003316EA" w:rsidRDefault="0031751B" w:rsidP="00CA1FA2">
      <w:pPr>
        <w:pStyle w:val="ListParagraph"/>
        <w:rPr>
          <w:lang w:bidi="fa-IR"/>
        </w:rPr>
      </w:pPr>
      <w:r w:rsidRPr="003316EA">
        <w:rPr>
          <w:rtl/>
          <w:lang w:bidi="fa-IR"/>
        </w:rPr>
        <w:t>1. محقّق وباحث ديني.</w:t>
      </w:r>
    </w:p>
  </w:footnote>
  <w:footnote w:id="41">
    <w:p w:rsidR="0031751B" w:rsidRPr="003316EA" w:rsidRDefault="0031751B" w:rsidP="001C6FC8">
      <w:pPr>
        <w:pStyle w:val="ListParagraph"/>
        <w:rPr>
          <w:lang w:bidi="fa-IR"/>
        </w:rPr>
      </w:pPr>
      <w:r w:rsidRPr="003316EA">
        <w:rPr>
          <w:rStyle w:val="FootnoteReference"/>
          <w:vertAlign w:val="baseline"/>
        </w:rPr>
        <w:footnoteRef/>
      </w:r>
      <w:r w:rsidRPr="003316EA">
        <w:rPr>
          <w:rtl/>
        </w:rPr>
        <w:t>. سورة البقرة : 112.</w:t>
      </w:r>
    </w:p>
  </w:footnote>
  <w:footnote w:id="42">
    <w:p w:rsidR="0031751B" w:rsidRPr="003316EA" w:rsidRDefault="0031751B" w:rsidP="00820947">
      <w:pPr>
        <w:pStyle w:val="ListParagraph"/>
        <w:rPr>
          <w:rtl/>
          <w:lang w:bidi="fa-IR"/>
        </w:rPr>
      </w:pPr>
      <w:r w:rsidRPr="003316EA">
        <w:rPr>
          <w:rStyle w:val="FootnoteReference"/>
          <w:vertAlign w:val="baseline"/>
        </w:rPr>
        <w:footnoteRef/>
      </w:r>
      <w:r w:rsidRPr="003316EA">
        <w:rPr>
          <w:rtl/>
        </w:rPr>
        <w:t>. تفسير الدرّ المصون، السمين الحلبي ؛ التبيان للشيخ الطوسي ؛ مجمع البيان للطبرسي ؛ الكشاف للزمخشري ؛ تفسير المحرر الوجيز في تفسير الكتاب العزيز ، ابن عطية وغيرها: الآية.</w:t>
      </w:r>
    </w:p>
  </w:footnote>
  <w:footnote w:id="43">
    <w:p w:rsidR="0031751B" w:rsidRPr="003316EA" w:rsidRDefault="0031751B" w:rsidP="00A81DE1">
      <w:pPr>
        <w:pStyle w:val="ListParagraph"/>
        <w:rPr>
          <w:lang w:bidi="fa-IR"/>
        </w:rPr>
      </w:pPr>
      <w:r w:rsidRPr="003316EA">
        <w:rPr>
          <w:rStyle w:val="FootnoteReference"/>
          <w:vertAlign w:val="baseline"/>
        </w:rPr>
        <w:footnoteRef/>
      </w:r>
      <w:r w:rsidRPr="003316EA">
        <w:rPr>
          <w:rtl/>
        </w:rPr>
        <w:t>.</w:t>
      </w:r>
      <w:r w:rsidRPr="003316EA">
        <w:rPr>
          <w:rStyle w:val="ListParagraphChar"/>
          <w:rtl/>
        </w:rPr>
        <w:t xml:space="preserve"> سورة الحجّ : 30 .</w:t>
      </w:r>
    </w:p>
  </w:footnote>
  <w:footnote w:id="44">
    <w:p w:rsidR="0031751B" w:rsidRPr="003316EA" w:rsidRDefault="0031751B" w:rsidP="00372CF0">
      <w:pPr>
        <w:pStyle w:val="ListParagraph"/>
        <w:rPr>
          <w:rtl/>
        </w:rPr>
      </w:pPr>
      <w:r w:rsidRPr="003316EA">
        <w:rPr>
          <w:rStyle w:val="FootnoteReference"/>
          <w:vertAlign w:val="baseline"/>
        </w:rPr>
        <w:footnoteRef/>
      </w:r>
      <w:r w:rsidRPr="003316EA">
        <w:rPr>
          <w:rtl/>
        </w:rPr>
        <w:t>. سورة الكهف : 31 .</w:t>
      </w:r>
    </w:p>
  </w:footnote>
  <w:footnote w:id="45">
    <w:p w:rsidR="0031751B" w:rsidRPr="003316EA" w:rsidRDefault="0031751B" w:rsidP="00935956">
      <w:pPr>
        <w:pStyle w:val="ListParagraph"/>
        <w:rPr>
          <w:lang w:bidi="fa-IR"/>
        </w:rPr>
      </w:pPr>
      <w:r w:rsidRPr="003316EA">
        <w:rPr>
          <w:rStyle w:val="FootnoteReference"/>
          <w:vertAlign w:val="baseline"/>
        </w:rPr>
        <w:footnoteRef/>
      </w:r>
      <w:r w:rsidRPr="003316EA">
        <w:rPr>
          <w:rtl/>
        </w:rPr>
        <w:t>.</w:t>
      </w:r>
      <w:r w:rsidRPr="003316EA">
        <w:t xml:space="preserve"> </w:t>
      </w:r>
      <w:hyperlink r:id="rId1" w:history="1">
        <w:r w:rsidRPr="003316EA">
          <w:rPr>
            <w:rtl/>
          </w:rPr>
          <w:t>انظر كتاب الجنى الداني في حروف المعاني</w:t>
        </w:r>
      </w:hyperlink>
      <w:r w:rsidRPr="003316EA">
        <w:rPr>
          <w:rtl/>
        </w:rPr>
        <w:t xml:space="preserve">، ابن أُمّ قاسم المرادي أبو محمد بدر الدين حسن بن قاسم بن عبد الله بن عليّ المرادي المصري المالكي </w:t>
      </w:r>
      <w:bookmarkStart w:id="1" w:name="_Hlk119403386"/>
      <w:r w:rsidRPr="003316EA">
        <w:rPr>
          <w:rtl/>
        </w:rPr>
        <w:t>(ت : 749هـ)</w:t>
      </w:r>
      <w:bookmarkEnd w:id="1"/>
      <w:r w:rsidRPr="003316EA">
        <w:rPr>
          <w:rtl/>
        </w:rPr>
        <w:t>. المحقق: د فخر الدين قباوة الأستاذ محمد نديم فاضل. الناشر دار الكتب العلمية، بيروت، لبنان : 308-310 .</w:t>
      </w:r>
    </w:p>
  </w:footnote>
  <w:footnote w:id="46">
    <w:p w:rsidR="0031751B" w:rsidRPr="003316EA" w:rsidRDefault="0031751B" w:rsidP="00935956">
      <w:pPr>
        <w:pStyle w:val="ListParagraph"/>
        <w:rPr>
          <w:rtl/>
          <w:lang w:bidi="fa-IR"/>
        </w:rPr>
      </w:pPr>
      <w:r w:rsidRPr="003316EA">
        <w:rPr>
          <w:rStyle w:val="FootnoteReference"/>
          <w:vertAlign w:val="baseline"/>
        </w:rPr>
        <w:footnoteRef/>
      </w:r>
      <w:r w:rsidRPr="003316EA">
        <w:rPr>
          <w:rtl/>
        </w:rPr>
        <w:t>. سورة البقرة : 253 .</w:t>
      </w:r>
    </w:p>
  </w:footnote>
  <w:footnote w:id="47">
    <w:p w:rsidR="0031751B" w:rsidRPr="003316EA" w:rsidRDefault="0031751B" w:rsidP="003E2C4C">
      <w:pPr>
        <w:pStyle w:val="ListParagraph"/>
        <w:rPr>
          <w:rtl/>
          <w:lang w:bidi="fa-IR"/>
        </w:rPr>
      </w:pPr>
      <w:r w:rsidRPr="003316EA">
        <w:rPr>
          <w:rStyle w:val="FootnoteReference"/>
          <w:vertAlign w:val="baseline"/>
        </w:rPr>
        <w:footnoteRef/>
      </w:r>
      <w:r w:rsidRPr="003316EA">
        <w:rPr>
          <w:rtl/>
        </w:rPr>
        <w:t>. سورة فاطر : 2 .</w:t>
      </w:r>
    </w:p>
  </w:footnote>
  <w:footnote w:id="48">
    <w:p w:rsidR="0031751B" w:rsidRPr="003316EA" w:rsidRDefault="0031751B" w:rsidP="003E2C4C">
      <w:pPr>
        <w:pStyle w:val="ListParagraph"/>
        <w:rPr>
          <w:rtl/>
          <w:lang w:bidi="fa-IR"/>
        </w:rPr>
      </w:pPr>
      <w:r w:rsidRPr="003316EA">
        <w:rPr>
          <w:rStyle w:val="FootnoteReference"/>
          <w:vertAlign w:val="baseline"/>
        </w:rPr>
        <w:footnoteRef/>
      </w:r>
      <w:r w:rsidRPr="003316EA">
        <w:rPr>
          <w:rtl/>
        </w:rPr>
        <w:t>. سورة البقرة : 106.</w:t>
      </w:r>
    </w:p>
  </w:footnote>
  <w:footnote w:id="49">
    <w:p w:rsidR="0031751B" w:rsidRPr="003316EA" w:rsidRDefault="0031751B" w:rsidP="003E2C4C">
      <w:pPr>
        <w:pStyle w:val="ListParagraph"/>
        <w:rPr>
          <w:rtl/>
          <w:lang w:bidi="fa-IR"/>
        </w:rPr>
      </w:pPr>
      <w:r w:rsidRPr="003316EA">
        <w:rPr>
          <w:rStyle w:val="FootnoteReference"/>
          <w:vertAlign w:val="baseline"/>
        </w:rPr>
        <w:footnoteRef/>
      </w:r>
      <w:r w:rsidRPr="003316EA">
        <w:rPr>
          <w:rtl/>
        </w:rPr>
        <w:t>. سورة الأعراف : 132 .</w:t>
      </w:r>
    </w:p>
  </w:footnote>
  <w:footnote w:id="50">
    <w:p w:rsidR="0031751B" w:rsidRPr="003316EA" w:rsidRDefault="0031751B" w:rsidP="00EC7B0E">
      <w:pPr>
        <w:pStyle w:val="ListParagraph"/>
        <w:rPr>
          <w:rtl/>
          <w:lang w:bidi="fa-IR"/>
        </w:rPr>
      </w:pPr>
      <w:r w:rsidRPr="003316EA">
        <w:rPr>
          <w:rStyle w:val="FootnoteReference"/>
          <w:vertAlign w:val="baseline"/>
        </w:rPr>
        <w:footnoteRef/>
      </w:r>
      <w:r w:rsidRPr="003316EA">
        <w:rPr>
          <w:rtl/>
        </w:rPr>
        <w:t>. سورة الكهف : 31 .</w:t>
      </w:r>
    </w:p>
  </w:footnote>
  <w:footnote w:id="51">
    <w:p w:rsidR="0031751B" w:rsidRPr="003316EA" w:rsidRDefault="0031751B" w:rsidP="00EC7B0E">
      <w:pPr>
        <w:pStyle w:val="ListParagraph"/>
        <w:rPr>
          <w:rtl/>
          <w:lang w:bidi="fa-IR"/>
        </w:rPr>
      </w:pPr>
      <w:r w:rsidRPr="003316EA">
        <w:rPr>
          <w:rStyle w:val="FootnoteReference"/>
          <w:vertAlign w:val="baseline"/>
        </w:rPr>
        <w:footnoteRef/>
      </w:r>
      <w:r w:rsidRPr="003316EA">
        <w:rPr>
          <w:rtl/>
        </w:rPr>
        <w:t>. سورة الحجّ : 30 .</w:t>
      </w:r>
    </w:p>
  </w:footnote>
  <w:footnote w:id="52">
    <w:p w:rsidR="0031751B" w:rsidRPr="003316EA" w:rsidRDefault="0031751B" w:rsidP="00FB6F61">
      <w:pPr>
        <w:pStyle w:val="ListParagraph"/>
        <w:rPr>
          <w:rtl/>
          <w:lang w:bidi="fa-IR"/>
        </w:rPr>
      </w:pPr>
      <w:r w:rsidRPr="003316EA">
        <w:rPr>
          <w:rStyle w:val="FootnoteReference"/>
          <w:vertAlign w:val="baseline"/>
        </w:rPr>
        <w:footnoteRef/>
      </w:r>
      <w:r w:rsidRPr="003316EA">
        <w:rPr>
          <w:rtl/>
        </w:rPr>
        <w:t>. سورة الفتح : 29 .</w:t>
      </w:r>
    </w:p>
  </w:footnote>
  <w:footnote w:id="53">
    <w:p w:rsidR="0031751B" w:rsidRPr="003316EA" w:rsidRDefault="0031751B" w:rsidP="00FB6F61">
      <w:pPr>
        <w:pStyle w:val="ListParagraph"/>
        <w:rPr>
          <w:rtl/>
          <w:lang w:bidi="fa-IR"/>
        </w:rPr>
      </w:pPr>
      <w:r w:rsidRPr="003316EA">
        <w:rPr>
          <w:rStyle w:val="FootnoteReference"/>
          <w:vertAlign w:val="baseline"/>
        </w:rPr>
        <w:footnoteRef/>
      </w:r>
      <w:r w:rsidRPr="003316EA">
        <w:rPr>
          <w:rtl/>
        </w:rPr>
        <w:t>. سورة آل عمران : 172 .</w:t>
      </w:r>
    </w:p>
  </w:footnote>
  <w:footnote w:id="54">
    <w:p w:rsidR="0031751B" w:rsidRPr="003316EA" w:rsidRDefault="0031751B" w:rsidP="003B1438">
      <w:pPr>
        <w:pStyle w:val="ListParagraph"/>
        <w:rPr>
          <w:rtl/>
          <w:lang w:bidi="fa-IR"/>
        </w:rPr>
      </w:pPr>
      <w:r w:rsidRPr="003316EA">
        <w:rPr>
          <w:rStyle w:val="FootnoteReference"/>
          <w:vertAlign w:val="baseline"/>
        </w:rPr>
        <w:footnoteRef/>
      </w:r>
      <w:r w:rsidRPr="003316EA">
        <w:rPr>
          <w:rtl/>
        </w:rPr>
        <w:t>. مغني اللبيب لابن هشام الأنصاري (ت761 هـ) 1 : 318ـ319 ؛ حاشية الدسوقي على مغني اللبيب، للشيخ مصطفى محمد عرفة الدسوقي (ت1230هـ) 2: 257 ؛ تفسير المفردات وذكر أحكامه، حرف الميم ؛  الإتقان في علوم القرآن للسيوطي2 : 293ـ294 (مِن).</w:t>
      </w:r>
    </w:p>
  </w:footnote>
  <w:footnote w:id="55">
    <w:p w:rsidR="0031751B" w:rsidRPr="003316EA" w:rsidRDefault="0031751B" w:rsidP="00A80FDC">
      <w:pPr>
        <w:pStyle w:val="ListParagraph"/>
        <w:rPr>
          <w:lang w:bidi="fa-IR"/>
        </w:rPr>
      </w:pPr>
      <w:r w:rsidRPr="003316EA">
        <w:rPr>
          <w:rStyle w:val="FootnoteReference"/>
          <w:vertAlign w:val="baseline"/>
        </w:rPr>
        <w:footnoteRef/>
      </w:r>
      <w:r w:rsidRPr="003316EA">
        <w:rPr>
          <w:rtl/>
        </w:rPr>
        <w:t>. أسباب نزول القرآن للواحدي : الآية .</w:t>
      </w:r>
    </w:p>
  </w:footnote>
  <w:footnote w:id="56">
    <w:p w:rsidR="0031751B" w:rsidRPr="003316EA" w:rsidRDefault="0031751B" w:rsidP="00C15A7F">
      <w:pPr>
        <w:pStyle w:val="ListParagraph"/>
        <w:rPr>
          <w:rtl/>
          <w:lang w:bidi="fa-IR"/>
        </w:rPr>
      </w:pPr>
      <w:r w:rsidRPr="003316EA">
        <w:rPr>
          <w:rStyle w:val="FootnoteReference"/>
          <w:vertAlign w:val="baseline"/>
        </w:rPr>
        <w:footnoteRef/>
      </w:r>
      <w:r w:rsidRPr="003316EA">
        <w:rPr>
          <w:rtl/>
        </w:rPr>
        <w:t>. سورة الإسراء : 82.</w:t>
      </w:r>
    </w:p>
  </w:footnote>
  <w:footnote w:id="57">
    <w:p w:rsidR="0031751B" w:rsidRPr="003316EA" w:rsidRDefault="0031751B" w:rsidP="00D2408D">
      <w:pPr>
        <w:pStyle w:val="ListParagraph"/>
        <w:rPr>
          <w:rtl/>
          <w:lang w:bidi="fa-IR"/>
        </w:rPr>
      </w:pPr>
      <w:r w:rsidRPr="003316EA">
        <w:footnoteRef/>
      </w:r>
      <w:r w:rsidRPr="003316EA">
        <w:rPr>
          <w:rtl/>
        </w:rPr>
        <w:t>. تفسير القرآن العظيم، ابن كثير (ت 774 هـ) ، تفسير الكشاف، الزمخشـري (ت 538هـ) ؛ تفسير الجامع لأحكام القرآن، القرطبي (ت671هـ) ؛ تفسير المحرر الوجيز في تفسير الكتاب العزيز، ابن عطية (ت 546 هـ) ؛ تفسير البحر المحيط، أبو حيان (ت 754 هـ) ؛ تفسير الدر المصون، السمين الحلبي (ت 756 هـ</w:t>
      </w:r>
      <w:r w:rsidRPr="003316EA">
        <w:rPr>
          <w:shd w:val="clear" w:color="auto" w:fill="FFFFFF"/>
          <w:rtl/>
        </w:rPr>
        <w:t>) ؛ تفسير التسهيل لعلوم التنزيل، ابن جزي الغرناطي (ت 741 هـ) : الآية 29 الفتح .</w:t>
      </w:r>
    </w:p>
  </w:footnote>
  <w:footnote w:id="58">
    <w:p w:rsidR="0031751B" w:rsidRPr="003316EA" w:rsidRDefault="0031751B" w:rsidP="00E71BAF">
      <w:pPr>
        <w:pStyle w:val="ListParagraph"/>
        <w:rPr>
          <w:rtl/>
          <w:lang w:bidi="fa-IR"/>
        </w:rPr>
      </w:pPr>
      <w:r w:rsidRPr="003316EA">
        <w:rPr>
          <w:rStyle w:val="FootnoteReference"/>
          <w:vertAlign w:val="baseline"/>
        </w:rPr>
        <w:footnoteRef/>
      </w:r>
      <w:r w:rsidRPr="003316EA">
        <w:rPr>
          <w:rtl/>
        </w:rPr>
        <w:t xml:space="preserve"> . </w:t>
      </w:r>
      <w:r w:rsidRPr="003316EA">
        <w:rPr>
          <w:rtl/>
          <w:lang w:bidi="fa-IR"/>
        </w:rPr>
        <w:t>سورة التوبة : 101.</w:t>
      </w:r>
    </w:p>
  </w:footnote>
  <w:footnote w:id="59">
    <w:p w:rsidR="0031751B" w:rsidRPr="003316EA" w:rsidRDefault="0031751B" w:rsidP="00085BB4">
      <w:pPr>
        <w:pStyle w:val="ListParagraph"/>
        <w:rPr>
          <w:lang w:bidi="fa-IR"/>
        </w:rPr>
      </w:pPr>
      <w:r w:rsidRPr="003316EA">
        <w:rPr>
          <w:rStyle w:val="FootnoteReference"/>
          <w:vertAlign w:val="baseline"/>
        </w:rPr>
        <w:footnoteRef/>
      </w:r>
      <w:r w:rsidRPr="003316EA">
        <w:rPr>
          <w:rtl/>
        </w:rPr>
        <w:t xml:space="preserve">. سورة  </w:t>
      </w:r>
      <w:r w:rsidRPr="003316EA">
        <w:rPr>
          <w:rStyle w:val="ListParagraphChar"/>
          <w:rtl/>
        </w:rPr>
        <w:t>محمد : 30 .</w:t>
      </w:r>
    </w:p>
  </w:footnote>
  <w:footnote w:id="60">
    <w:p w:rsidR="0031751B" w:rsidRPr="003316EA" w:rsidRDefault="0031751B" w:rsidP="00666488">
      <w:pPr>
        <w:pStyle w:val="ListParagraph"/>
        <w:rPr>
          <w:lang w:bidi="fa-IR"/>
        </w:rPr>
      </w:pPr>
      <w:r w:rsidRPr="003316EA">
        <w:rPr>
          <w:rStyle w:val="FootnoteReference"/>
          <w:vertAlign w:val="baseline"/>
        </w:rPr>
        <w:footnoteRef/>
      </w:r>
      <w:r w:rsidRPr="003316EA">
        <w:rPr>
          <w:rtl/>
        </w:rPr>
        <w:t xml:space="preserve">. سورة  </w:t>
      </w:r>
      <w:r w:rsidRPr="003316EA">
        <w:rPr>
          <w:rStyle w:val="ListParagraphChar"/>
          <w:rtl/>
        </w:rPr>
        <w:t>الفتح : 25 .</w:t>
      </w:r>
    </w:p>
  </w:footnote>
  <w:footnote w:id="61">
    <w:p w:rsidR="0031751B" w:rsidRPr="003316EA" w:rsidRDefault="0031751B" w:rsidP="002C21AC">
      <w:pPr>
        <w:pStyle w:val="ListParagraph"/>
        <w:rPr>
          <w:rtl/>
          <w:lang w:bidi="fa-IR"/>
        </w:rPr>
      </w:pPr>
      <w:r w:rsidRPr="003316EA">
        <w:rPr>
          <w:rStyle w:val="FootnoteReference"/>
          <w:vertAlign w:val="baseline"/>
        </w:rPr>
        <w:footnoteRef/>
      </w:r>
      <w:r w:rsidRPr="003316EA">
        <w:rPr>
          <w:rtl/>
        </w:rPr>
        <w:t>. سورة التوبة : 101 .</w:t>
      </w:r>
    </w:p>
  </w:footnote>
  <w:footnote w:id="62">
    <w:p w:rsidR="0031751B" w:rsidRPr="003316EA" w:rsidRDefault="0031751B" w:rsidP="006B6D9F">
      <w:pPr>
        <w:pStyle w:val="ListParagraph"/>
        <w:rPr>
          <w:lang w:bidi="fa-IR"/>
        </w:rPr>
      </w:pPr>
      <w:r w:rsidRPr="003316EA">
        <w:footnoteRef/>
      </w:r>
      <w:r w:rsidRPr="003316EA">
        <w:rPr>
          <w:rtl/>
        </w:rPr>
        <w:t>. معاني القرآن وإعرابه للزجاج، الآية: 29 الفتح ؛ تفسير زاد المسير في علم التفسير، ابن الجوزي (ت597هـ) ؛ مجمع البيان، للطبرسي ؛ تفسير الميزان في تفسير القرآن، الطباطبائي (ت1401هـ) ؛ كتاب الأمثال في القرآن</w:t>
      </w:r>
      <w:r w:rsidRPr="003316EA">
        <w:rPr>
          <w:shd w:val="clear" w:color="auto" w:fill="FFFFFF"/>
          <w:rtl/>
        </w:rPr>
        <w:t xml:space="preserve"> الكريم للشيخ جعفر السبحاني : 254 ؛  وكذا الأمثل في تفسير كتاب الله المنزل، للشيخ مكارم الشيرازي، الآية: 29 من سورة الفتح.</w:t>
      </w:r>
    </w:p>
  </w:footnote>
  <w:footnote w:id="63">
    <w:p w:rsidR="0031751B" w:rsidRPr="003316EA" w:rsidRDefault="0031751B" w:rsidP="00166E78">
      <w:pPr>
        <w:pStyle w:val="ListParagraph"/>
        <w:rPr>
          <w:rtl/>
          <w:lang w:bidi="fa-IR"/>
        </w:rPr>
      </w:pPr>
      <w:r w:rsidRPr="003316EA">
        <w:rPr>
          <w:rStyle w:val="FootnoteReference"/>
          <w:vertAlign w:val="baseline"/>
        </w:rPr>
        <w:footnoteRef/>
      </w:r>
      <w:r w:rsidRPr="003316EA">
        <w:rPr>
          <w:rtl/>
        </w:rPr>
        <w:t>. سورة آل عمران: 172.</w:t>
      </w:r>
    </w:p>
  </w:footnote>
  <w:footnote w:id="64">
    <w:p w:rsidR="0031751B" w:rsidRPr="003316EA" w:rsidRDefault="0031751B" w:rsidP="004044DE">
      <w:pPr>
        <w:pStyle w:val="ListParagraph"/>
        <w:rPr>
          <w:rtl/>
          <w:lang w:bidi="fa-IR"/>
        </w:rPr>
      </w:pPr>
      <w:r w:rsidRPr="003316EA">
        <w:footnoteRef/>
      </w:r>
      <w:r w:rsidRPr="003316EA">
        <w:rPr>
          <w:rtl/>
        </w:rPr>
        <w:t>. تفسير التبيان الجامع</w:t>
      </w:r>
      <w:r w:rsidRPr="003316EA">
        <w:rPr>
          <w:shd w:val="clear" w:color="auto" w:fill="FFFFFF"/>
          <w:rtl/>
        </w:rPr>
        <w:t xml:space="preserve"> لعلوم القرآن، الشيخ الطوسي(ت460هـ) انظر تفسيره للآيتين: 29 الفتح و172آل عمران ؛ تفسير كنز الدقائق، الميرزا محمد المشهدي2 : 283، الآية: 172آل عمران.</w:t>
      </w:r>
    </w:p>
  </w:footnote>
  <w:footnote w:id="65">
    <w:p w:rsidR="0031751B" w:rsidRPr="003316EA" w:rsidRDefault="0031751B" w:rsidP="00E616A7">
      <w:pPr>
        <w:pStyle w:val="ListParagraph"/>
        <w:rPr>
          <w:lang w:bidi="fa-IR"/>
        </w:rPr>
      </w:pPr>
      <w:r w:rsidRPr="003316EA">
        <w:footnoteRef/>
      </w:r>
      <w:r w:rsidRPr="003316EA">
        <w:rPr>
          <w:rtl/>
        </w:rPr>
        <w:t>. تفسير لطائف الإشارات</w:t>
      </w:r>
      <w:r w:rsidRPr="003316EA">
        <w:rPr>
          <w:shd w:val="clear" w:color="auto" w:fill="FFFFFF"/>
          <w:rtl/>
        </w:rPr>
        <w:t>، القشيري (ت 465 هـ)، الآية .</w:t>
      </w:r>
    </w:p>
  </w:footnote>
  <w:footnote w:id="66">
    <w:p w:rsidR="0031751B" w:rsidRPr="003316EA" w:rsidRDefault="0031751B" w:rsidP="00E616A7">
      <w:pPr>
        <w:pStyle w:val="ListParagraph"/>
        <w:rPr>
          <w:rtl/>
          <w:lang w:bidi="fa-IR"/>
        </w:rPr>
      </w:pPr>
      <w:r w:rsidRPr="003316EA">
        <w:rPr>
          <w:rStyle w:val="FootnoteReference"/>
          <w:vertAlign w:val="baseline"/>
        </w:rPr>
        <w:footnoteRef/>
      </w:r>
      <w:r w:rsidRPr="003316EA">
        <w:rPr>
          <w:rtl/>
        </w:rPr>
        <w:t>. سورة البقرة : 14 .</w:t>
      </w:r>
    </w:p>
  </w:footnote>
  <w:footnote w:id="67">
    <w:p w:rsidR="0031751B" w:rsidRPr="003316EA" w:rsidRDefault="0031751B" w:rsidP="00304728">
      <w:pPr>
        <w:pStyle w:val="ListParagraph"/>
        <w:rPr>
          <w:lang w:bidi="fa-IR"/>
        </w:rPr>
      </w:pPr>
      <w:r w:rsidRPr="003316EA">
        <w:footnoteRef/>
      </w:r>
      <w:r w:rsidRPr="003316EA">
        <w:rPr>
          <w:rtl/>
        </w:rPr>
        <w:t>. تفسير مدارك التنزيل وحقائق التأويل، النسفي (ت710هـ) ؛ الوسيط في تفسير القرآن الكريم، طنطاوي</w:t>
      </w:r>
      <w:r w:rsidRPr="003316EA">
        <w:rPr>
          <w:shd w:val="clear" w:color="auto" w:fill="FFFFFF"/>
          <w:rtl/>
        </w:rPr>
        <w:t xml:space="preserve"> (ت1431هـ) ؛ تفسير مفاتيح الغيب، التفسير الكبير، الرازي (ت606هـ) ؛ التحرير والتنوير لابن عاشور، الآية.</w:t>
      </w:r>
    </w:p>
  </w:footnote>
  <w:footnote w:id="68">
    <w:p w:rsidR="0031751B" w:rsidRPr="003316EA" w:rsidRDefault="0031751B" w:rsidP="00EC0112">
      <w:pPr>
        <w:pStyle w:val="ListParagraph"/>
        <w:rPr>
          <w:rtl/>
          <w:lang w:bidi="fa-IR"/>
        </w:rPr>
      </w:pPr>
      <w:r w:rsidRPr="003316EA">
        <w:rPr>
          <w:rStyle w:val="FootnoteReference"/>
          <w:vertAlign w:val="baseline"/>
        </w:rPr>
        <w:footnoteRef/>
      </w:r>
      <w:r w:rsidRPr="003316EA">
        <w:rPr>
          <w:rtl/>
        </w:rPr>
        <w:t>. في ظلال القرآن: الآية.</w:t>
      </w:r>
    </w:p>
  </w:footnote>
  <w:footnote w:id="69">
    <w:p w:rsidR="0031751B" w:rsidRPr="003316EA" w:rsidRDefault="0031751B" w:rsidP="00EC0112">
      <w:pPr>
        <w:pStyle w:val="ListParagraph"/>
        <w:rPr>
          <w:rtl/>
          <w:lang w:bidi="fa-IR"/>
        </w:rPr>
      </w:pPr>
      <w:r w:rsidRPr="003316EA">
        <w:rPr>
          <w:rStyle w:val="FootnoteReference"/>
          <w:vertAlign w:val="baseline"/>
        </w:rPr>
        <w:footnoteRef/>
      </w:r>
      <w:r w:rsidRPr="003316EA">
        <w:rPr>
          <w:rtl/>
        </w:rPr>
        <w:t>. سورة الإسراء :  3.</w:t>
      </w:r>
    </w:p>
  </w:footnote>
  <w:footnote w:id="70">
    <w:p w:rsidR="0031751B" w:rsidRPr="003316EA" w:rsidRDefault="0031751B" w:rsidP="00EC0112">
      <w:pPr>
        <w:pStyle w:val="ListParagraph"/>
        <w:rPr>
          <w:lang w:bidi="fa-IR"/>
        </w:rPr>
      </w:pPr>
      <w:r w:rsidRPr="003316EA">
        <w:rPr>
          <w:rStyle w:val="FootnoteReference"/>
          <w:vertAlign w:val="baseline"/>
        </w:rPr>
        <w:footnoteRef/>
      </w:r>
      <w:r w:rsidRPr="003316EA">
        <w:rPr>
          <w:rtl/>
        </w:rPr>
        <w:t>. سورة آل عمران : 38 .</w:t>
      </w:r>
    </w:p>
  </w:footnote>
  <w:footnote w:id="71">
    <w:p w:rsidR="0031751B" w:rsidRPr="003316EA" w:rsidRDefault="0031751B" w:rsidP="00EC0112">
      <w:pPr>
        <w:pStyle w:val="ListParagraph"/>
        <w:rPr>
          <w:rtl/>
          <w:lang w:bidi="fa-IR"/>
        </w:rPr>
      </w:pPr>
      <w:r w:rsidRPr="003316EA">
        <w:rPr>
          <w:rStyle w:val="FootnoteReference"/>
          <w:vertAlign w:val="baseline"/>
        </w:rPr>
        <w:footnoteRef/>
      </w:r>
      <w:r w:rsidRPr="003316EA">
        <w:rPr>
          <w:rtl/>
        </w:rPr>
        <w:t xml:space="preserve">. </w:t>
      </w:r>
      <w:r w:rsidRPr="003316EA">
        <w:rPr>
          <w:rtl/>
          <w:lang w:bidi="fa-IR"/>
        </w:rPr>
        <w:t>سورة آل عمران:34.</w:t>
      </w:r>
    </w:p>
  </w:footnote>
  <w:footnote w:id="72">
    <w:p w:rsidR="0031751B" w:rsidRPr="003316EA" w:rsidRDefault="0031751B" w:rsidP="00E427A7">
      <w:pPr>
        <w:pStyle w:val="ListParagraph"/>
        <w:rPr>
          <w:rtl/>
          <w:lang w:bidi="fa-IR"/>
        </w:rPr>
      </w:pPr>
      <w:r w:rsidRPr="003316EA">
        <w:rPr>
          <w:rStyle w:val="FootnoteReference"/>
          <w:vertAlign w:val="baseline"/>
        </w:rPr>
        <w:footnoteRef/>
      </w:r>
      <w:r w:rsidRPr="003316EA">
        <w:rPr>
          <w:rtl/>
        </w:rPr>
        <w:t>. سورة إبراهيم : 37 .</w:t>
      </w:r>
    </w:p>
  </w:footnote>
  <w:footnote w:id="73">
    <w:p w:rsidR="0031751B" w:rsidRPr="003316EA" w:rsidRDefault="0031751B" w:rsidP="00E427A7">
      <w:pPr>
        <w:pStyle w:val="ListParagraph"/>
        <w:rPr>
          <w:lang w:bidi="fa-IR"/>
        </w:rPr>
      </w:pPr>
      <w:r w:rsidRPr="003316EA">
        <w:rPr>
          <w:rStyle w:val="FootnoteReference"/>
          <w:vertAlign w:val="baseline"/>
        </w:rPr>
        <w:footnoteRef/>
      </w:r>
      <w:r w:rsidRPr="003316EA">
        <w:rPr>
          <w:rtl/>
        </w:rPr>
        <w:t>. سورة إبراهيم : 40 .</w:t>
      </w:r>
    </w:p>
  </w:footnote>
  <w:footnote w:id="74">
    <w:p w:rsidR="0031751B" w:rsidRPr="003316EA" w:rsidRDefault="0031751B" w:rsidP="00DB67EB">
      <w:pPr>
        <w:pStyle w:val="ListParagraph"/>
        <w:rPr>
          <w:lang w:bidi="fa-IR"/>
        </w:rPr>
      </w:pPr>
      <w:r w:rsidRPr="003316EA">
        <w:footnoteRef/>
      </w:r>
      <w:r w:rsidRPr="003316EA">
        <w:rPr>
          <w:rtl/>
        </w:rPr>
        <w:t>. انظر معاجم اللغة ومنها: لسان العرب لابن منظور ؛ مفردات القرآن للراغب الأصفهاني : ذرية.</w:t>
      </w:r>
    </w:p>
  </w:footnote>
  <w:footnote w:id="75">
    <w:p w:rsidR="0031751B" w:rsidRPr="003316EA" w:rsidRDefault="0031751B" w:rsidP="00D61E66">
      <w:pPr>
        <w:pStyle w:val="ListParagraph"/>
        <w:rPr>
          <w:rtl/>
          <w:lang w:bidi="fa-IR"/>
        </w:rPr>
      </w:pPr>
      <w:r w:rsidRPr="003316EA">
        <w:rPr>
          <w:rStyle w:val="FootnoteReference"/>
          <w:vertAlign w:val="baseline"/>
        </w:rPr>
        <w:footnoteRef/>
      </w:r>
      <w:r w:rsidRPr="003316EA">
        <w:rPr>
          <w:rtl/>
        </w:rPr>
        <w:t>. سورة البقرة : 124.</w:t>
      </w:r>
    </w:p>
  </w:footnote>
  <w:footnote w:id="76">
    <w:p w:rsidR="0031751B" w:rsidRPr="003316EA" w:rsidRDefault="0031751B" w:rsidP="00822393">
      <w:pPr>
        <w:pStyle w:val="ListParagraph"/>
        <w:rPr>
          <w:rtl/>
          <w:lang w:bidi="fa-IR"/>
        </w:rPr>
      </w:pPr>
      <w:r w:rsidRPr="003316EA">
        <w:rPr>
          <w:rStyle w:val="FootnoteReference"/>
          <w:vertAlign w:val="baseline"/>
        </w:rPr>
        <w:footnoteRef/>
      </w:r>
      <w:r w:rsidRPr="003316EA">
        <w:rPr>
          <w:rtl/>
        </w:rPr>
        <w:t>. سورة التحريم : 6 .</w:t>
      </w:r>
    </w:p>
  </w:footnote>
  <w:footnote w:id="77">
    <w:p w:rsidR="0031751B" w:rsidRPr="003316EA" w:rsidRDefault="0031751B" w:rsidP="00822393">
      <w:pPr>
        <w:pStyle w:val="ListParagraph"/>
        <w:rPr>
          <w:rtl/>
          <w:lang w:bidi="fa-IR"/>
        </w:rPr>
      </w:pPr>
      <w:r w:rsidRPr="003316EA">
        <w:rPr>
          <w:rStyle w:val="FootnoteReference"/>
          <w:vertAlign w:val="baseline"/>
        </w:rPr>
        <w:footnoteRef/>
      </w:r>
      <w:r w:rsidRPr="003316EA">
        <w:rPr>
          <w:rtl/>
        </w:rPr>
        <w:t>. سورة إبراهيم 35 ـ 36 .</w:t>
      </w:r>
    </w:p>
  </w:footnote>
  <w:footnote w:id="78">
    <w:p w:rsidR="0031751B" w:rsidRPr="003316EA" w:rsidRDefault="0031751B" w:rsidP="00315B3A">
      <w:pPr>
        <w:pStyle w:val="ListParagraph"/>
        <w:rPr>
          <w:rtl/>
          <w:lang w:bidi="fa-IR"/>
        </w:rPr>
      </w:pPr>
      <w:r w:rsidRPr="003316EA">
        <w:rPr>
          <w:rStyle w:val="FootnoteReference"/>
          <w:vertAlign w:val="baseline"/>
        </w:rPr>
        <w:footnoteRef/>
      </w:r>
      <w:r w:rsidRPr="003316EA">
        <w:rPr>
          <w:rtl/>
        </w:rPr>
        <w:t>. سورة الصافات : 113.</w:t>
      </w:r>
    </w:p>
  </w:footnote>
  <w:footnote w:id="79">
    <w:p w:rsidR="0031751B" w:rsidRPr="003316EA" w:rsidRDefault="0031751B" w:rsidP="00D54875">
      <w:pPr>
        <w:pStyle w:val="ListParagraph"/>
        <w:rPr>
          <w:lang w:bidi="fa-IR"/>
        </w:rPr>
      </w:pPr>
      <w:r w:rsidRPr="003316EA">
        <w:footnoteRef/>
      </w:r>
      <w:r w:rsidRPr="003316EA">
        <w:rPr>
          <w:rtl/>
        </w:rPr>
        <w:t>. تفسير جامع</w:t>
      </w:r>
      <w:r w:rsidRPr="003316EA">
        <w:rPr>
          <w:shd w:val="clear" w:color="auto" w:fill="FFFFFF"/>
          <w:rtl/>
        </w:rPr>
        <w:t xml:space="preserve"> البيان في تفسير القرآن، الطبري (ت 310 هـ) ؛ مجمع البيان في تفسير القرآن، الطبرسي (ت 548 هـ) ؛ تفسير الكشاف، الزمخشري (ت 538 هـ) ؛ تفسير مدارك التنزيل وحقائق التأويل، النسفي (ت 710 هـ) بتلخيص ؛</w:t>
      </w:r>
      <w:r w:rsidRPr="003316EA">
        <w:rPr>
          <w:rFonts w:ascii="Times New Roman" w:hAnsi="Times New Roman" w:cs="Times New Roman"/>
          <w:shd w:val="clear" w:color="auto" w:fill="FFFFFF"/>
        </w:rPr>
        <w:t> </w:t>
      </w:r>
      <w:r w:rsidRPr="003316EA">
        <w:rPr>
          <w:shd w:val="clear" w:color="auto" w:fill="FFFFFF"/>
          <w:rtl/>
        </w:rPr>
        <w:t>تفسير روح المعاني، الآلوسي (ت 1270هـ) ؛ التحرير والتنوير  لابن عاشور: الآية ؛  السيرة النبوية لابن هشام 1: 4 أو 1: 23 ذكر سرد النسب الزكي من محمد</w:t>
      </w:r>
      <w:r w:rsidRPr="003316EA">
        <w:rPr>
          <w:shd w:val="clear" w:color="auto" w:fill="FFFFFF"/>
        </w:rPr>
        <w:sym w:font="Zar75 Symbols" w:char="F039"/>
      </w:r>
      <w:r w:rsidRPr="003316EA">
        <w:rPr>
          <w:shd w:val="clear" w:color="auto" w:fill="FFFFFF"/>
          <w:rtl/>
        </w:rPr>
        <w:t xml:space="preserve"> إلى آدم</w:t>
      </w:r>
      <w:r w:rsidRPr="003316EA">
        <w:rPr>
          <w:shd w:val="clear" w:color="auto" w:fill="FFFFFF"/>
          <w:lang w:val="en-US"/>
        </w:rPr>
        <w:sym w:font="Zar75 Symbols" w:char="F037"/>
      </w:r>
      <w:r w:rsidRPr="003316EA">
        <w:rPr>
          <w:shd w:val="clear" w:color="auto" w:fill="FFFFFF"/>
          <w:rtl/>
        </w:rPr>
        <w:t xml:space="preserve"> ؛ نهاية الأرب في معرفة أنساب العرب،</w:t>
      </w:r>
      <w:r w:rsidRPr="003316EA">
        <w:rPr>
          <w:rtl/>
        </w:rPr>
        <w:t xml:space="preserve"> أبو العباس أحمد بن علي القلقشندي (ت 821هـ) المحقق: إبراهيم الإبياري ؛ التسهيل لعلوم التنزيل لابن جزى الغرناطي (ت741ه) الآية، أو 1: 60 ؛ </w:t>
      </w:r>
      <w:r w:rsidRPr="003316EA">
        <w:rPr>
          <w:shd w:val="clear" w:color="auto" w:fill="FFFFFF"/>
          <w:rtl/>
        </w:rPr>
        <w:t>وكتب الأنساب .</w:t>
      </w:r>
    </w:p>
  </w:footnote>
  <w:footnote w:id="80">
    <w:p w:rsidR="0031751B" w:rsidRPr="003316EA" w:rsidRDefault="0031751B" w:rsidP="00624FF3">
      <w:pPr>
        <w:pStyle w:val="ListParagraph"/>
        <w:rPr>
          <w:rtl/>
          <w:lang w:bidi="fa-IR"/>
        </w:rPr>
      </w:pPr>
      <w:r w:rsidRPr="003316EA">
        <w:footnoteRef/>
      </w:r>
      <w:r w:rsidRPr="003316EA">
        <w:rPr>
          <w:rtl/>
        </w:rPr>
        <w:t xml:space="preserve">. انظر المنمق في أخبار قريش لابن حبيب : 5 ؛ </w:t>
      </w:r>
      <w:r w:rsidRPr="003316EA">
        <w:rPr>
          <w:shd w:val="clear" w:color="auto" w:fill="FFFFFF"/>
          <w:rtl/>
        </w:rPr>
        <w:t>نهاية الأرب في معرفة أنساب العرب للقلقشندي: 131</w:t>
      </w:r>
      <w:r w:rsidRPr="003316EA">
        <w:rPr>
          <w:rtl/>
        </w:rPr>
        <w:t xml:space="preserve"> ؛ جمهرة أنساب العرب لابن حزم : 5 ؛ وغيرها من كتب الأنساب.</w:t>
      </w:r>
    </w:p>
  </w:footnote>
  <w:footnote w:id="81">
    <w:p w:rsidR="0031751B" w:rsidRPr="003316EA" w:rsidRDefault="0031751B" w:rsidP="00AD53E1">
      <w:pPr>
        <w:pStyle w:val="ListParagraph"/>
        <w:rPr>
          <w:lang w:bidi="fa-IR"/>
        </w:rPr>
      </w:pPr>
      <w:r w:rsidRPr="003316EA">
        <w:rPr>
          <w:rStyle w:val="FootnoteReference"/>
          <w:vertAlign w:val="baseline"/>
        </w:rPr>
        <w:footnoteRef/>
      </w:r>
      <w:r w:rsidRPr="003316EA">
        <w:rPr>
          <w:rtl/>
        </w:rPr>
        <w:t>. انظر المفصل في تاريخ العرب قبل الإسلام للدكتور جواد علي 12: 37، بتصرف ؛ مروج الذهب للمسعودي 1 : 78 ؛ السيرة النبوية لابن هشام 1: 222ـ229، بتلخيص ؛ مفاتيح الغيب، التفسير الكبير،  الرازي (ت 606 هـ) ؛ تفسير البحر المحيط، أبو حيان (ت754هـ) ؛ تفسير المنار، محمدرشيد بن علي رضا (ت1354هـ) : الآية .</w:t>
      </w:r>
    </w:p>
  </w:footnote>
  <w:footnote w:id="82">
    <w:p w:rsidR="0031751B" w:rsidRPr="003316EA" w:rsidRDefault="0031751B" w:rsidP="00A81855">
      <w:pPr>
        <w:pStyle w:val="ListParagraph"/>
        <w:rPr>
          <w:rtl/>
          <w:lang w:bidi="fa-IR"/>
        </w:rPr>
      </w:pPr>
      <w:r w:rsidRPr="003316EA">
        <w:rPr>
          <w:rStyle w:val="FootnoteReference"/>
          <w:vertAlign w:val="baseline"/>
        </w:rPr>
        <w:footnoteRef/>
      </w:r>
      <w:r w:rsidRPr="003316EA">
        <w:rPr>
          <w:rtl/>
        </w:rPr>
        <w:t>.</w:t>
      </w:r>
      <w:r w:rsidRPr="003316EA">
        <w:rPr>
          <w:rStyle w:val="ListParagraphChar"/>
          <w:rtl/>
        </w:rPr>
        <w:t xml:space="preserve"> سورة البقرة : 129.</w:t>
      </w:r>
    </w:p>
  </w:footnote>
  <w:footnote w:id="83">
    <w:p w:rsidR="0031751B" w:rsidRPr="003316EA" w:rsidRDefault="0031751B" w:rsidP="0044569C">
      <w:pPr>
        <w:pStyle w:val="ListParagraph"/>
        <w:rPr>
          <w:rtl/>
          <w:lang w:bidi="fa-IR"/>
        </w:rPr>
      </w:pPr>
      <w:r w:rsidRPr="003316EA">
        <w:rPr>
          <w:rStyle w:val="FootnoteReference"/>
          <w:vertAlign w:val="baseline"/>
        </w:rPr>
        <w:footnoteRef/>
      </w:r>
      <w:r w:rsidRPr="003316EA">
        <w:rPr>
          <w:rtl/>
        </w:rPr>
        <w:t>. التحرير والتنوير : الآية .</w:t>
      </w:r>
    </w:p>
  </w:footnote>
  <w:footnote w:id="84">
    <w:p w:rsidR="0031751B" w:rsidRPr="003316EA" w:rsidRDefault="0031751B" w:rsidP="0044569C">
      <w:pPr>
        <w:pStyle w:val="ListParagraph"/>
        <w:rPr>
          <w:rtl/>
          <w:lang w:bidi="fa-IR"/>
        </w:rPr>
      </w:pPr>
      <w:r w:rsidRPr="003316EA">
        <w:footnoteRef/>
      </w:r>
      <w:r w:rsidRPr="003316EA">
        <w:rPr>
          <w:rtl/>
        </w:rPr>
        <w:t xml:space="preserve">. انظر تفسير السُّدِّي الكبير للإمام أبي محمد إسماعيل بن عبد الرحمن السُّدِّي الكبير(ت 128هـ)، جمع وتوثيق </w:t>
      </w:r>
      <w:r w:rsidRPr="003316EA">
        <w:rPr>
          <w:shd w:val="clear" w:color="auto" w:fill="FFFFFF"/>
          <w:rtl/>
        </w:rPr>
        <w:t>ودراسة الدكتور محمد عطا يوسف: 132والهامش 3 .</w:t>
      </w:r>
    </w:p>
  </w:footnote>
  <w:footnote w:id="85">
    <w:p w:rsidR="0031751B" w:rsidRPr="003316EA" w:rsidRDefault="0031751B" w:rsidP="0042398B">
      <w:pPr>
        <w:pStyle w:val="ListParagraph"/>
        <w:rPr>
          <w:lang w:bidi="fa-IR"/>
        </w:rPr>
      </w:pPr>
      <w:r w:rsidRPr="003316EA">
        <w:rPr>
          <w:rStyle w:val="FootnoteReference"/>
          <w:vertAlign w:val="baseline"/>
        </w:rPr>
        <w:footnoteRef/>
      </w:r>
      <w:r w:rsidRPr="003316EA">
        <w:rPr>
          <w:rtl/>
        </w:rPr>
        <w:t xml:space="preserve">. </w:t>
      </w:r>
      <w:r w:rsidRPr="003316EA">
        <w:rPr>
          <w:rStyle w:val="ListParagraphChar"/>
          <w:rtl/>
        </w:rPr>
        <w:t>سورة الأعراف : 156 .</w:t>
      </w:r>
    </w:p>
  </w:footnote>
  <w:footnote w:id="86">
    <w:p w:rsidR="0031751B" w:rsidRPr="003316EA" w:rsidRDefault="0031751B" w:rsidP="008B6929">
      <w:pPr>
        <w:pStyle w:val="ListParagraph"/>
        <w:rPr>
          <w:rtl/>
          <w:lang w:bidi="fa-IR"/>
        </w:rPr>
      </w:pPr>
      <w:r w:rsidRPr="003316EA">
        <w:footnoteRef/>
      </w:r>
      <w:r w:rsidRPr="003316EA">
        <w:rPr>
          <w:rtl/>
        </w:rPr>
        <w:t>. انظر جامع البيان في تفسير القرآن، الطبري(ت310هـ) ؛ تفسير القرآن العظيم، ابن كثير(ت774هـ) ؛ تفسير التبيان</w:t>
      </w:r>
      <w:r w:rsidRPr="003316EA">
        <w:rPr>
          <w:shd w:val="clear" w:color="auto" w:fill="FFFFFF"/>
          <w:rtl/>
        </w:rPr>
        <w:t xml:space="preserve"> الجامع لعلوم القرآن، الطوسي(ت460هـ) ؛ مجمع البيان في تفسير القرآن، الطبرسي(ت 548هـ) ؛ تفسير الكشاف،  الزمخشري(ت 538هـ) : الآية ؛ وكذا الآية 55 من سورة النور. والآية 29 من سورة الفتح ؛ الجامع لأحكام القرآن، القرطبي(ت671هـ): الآية ؛ تفسير مدارك التنزيل وحقائق التأويل، النسفي(ت710هـ) ؛ تفسير البحر المحيط، أبوحيان(ت754هـ) ؛ تفسير مفاتيح الغيب، التفسير الكبير، الرازي(ت 606هـ) ؛ تفسير فتح القدير، الشوكاني(ت1250هـ) ؛ تفسير التحرير والتنوير، ابن عاشور(ت1393هـ).</w:t>
      </w:r>
    </w:p>
  </w:footnote>
  <w:footnote w:id="87">
    <w:p w:rsidR="0031751B" w:rsidRPr="003316EA" w:rsidRDefault="0031751B" w:rsidP="005A26E9">
      <w:pPr>
        <w:pStyle w:val="ListParagraph"/>
        <w:rPr>
          <w:rtl/>
          <w:lang w:bidi="fa-IR"/>
        </w:rPr>
      </w:pPr>
      <w:r w:rsidRPr="003316EA">
        <w:footnoteRef/>
      </w:r>
      <w:r w:rsidRPr="003316EA">
        <w:rPr>
          <w:rtl/>
        </w:rPr>
        <w:t>. سورة</w:t>
      </w:r>
      <w:r w:rsidRPr="003316EA">
        <w:rPr>
          <w:shd w:val="clear" w:color="auto" w:fill="FFFFFF"/>
          <w:rtl/>
        </w:rPr>
        <w:t xml:space="preserve"> البقرة: 127ـ 128.</w:t>
      </w:r>
    </w:p>
  </w:footnote>
  <w:footnote w:id="88">
    <w:p w:rsidR="0031751B" w:rsidRPr="003316EA" w:rsidRDefault="0031751B" w:rsidP="005A26E9">
      <w:pPr>
        <w:pStyle w:val="ListParagraph"/>
        <w:rPr>
          <w:rtl/>
          <w:lang w:bidi="fa-IR"/>
        </w:rPr>
      </w:pPr>
      <w:r w:rsidRPr="003316EA">
        <w:rPr>
          <w:rStyle w:val="FootnoteReference"/>
          <w:vertAlign w:val="baseline"/>
        </w:rPr>
        <w:footnoteRef/>
      </w:r>
      <w:r w:rsidRPr="003316EA">
        <w:rPr>
          <w:rtl/>
        </w:rPr>
        <w:t>. سورة إبراهيم: 35 ـ 36 .</w:t>
      </w:r>
    </w:p>
  </w:footnote>
  <w:footnote w:id="89">
    <w:p w:rsidR="0031751B" w:rsidRPr="003316EA" w:rsidRDefault="0031751B" w:rsidP="00F65A79">
      <w:pPr>
        <w:pStyle w:val="ListParagraph"/>
        <w:rPr>
          <w:rtl/>
          <w:lang w:bidi="fa-IR"/>
        </w:rPr>
      </w:pPr>
      <w:r w:rsidRPr="003316EA">
        <w:footnoteRef/>
      </w:r>
      <w:r w:rsidRPr="003316EA">
        <w:rPr>
          <w:rtl/>
        </w:rPr>
        <w:t>. البرهان في تفسير</w:t>
      </w:r>
      <w:r w:rsidRPr="003316EA">
        <w:rPr>
          <w:shd w:val="clear" w:color="auto" w:fill="FFFFFF"/>
          <w:rtl/>
        </w:rPr>
        <w:t xml:space="preserve"> القرآن، هاشم الحسيني البحراني (ت 1107هـ)، 12: 644، 13: 645.</w:t>
      </w:r>
    </w:p>
  </w:footnote>
  <w:footnote w:id="90">
    <w:p w:rsidR="0031751B" w:rsidRPr="003316EA" w:rsidRDefault="0031751B" w:rsidP="00EE44AB">
      <w:pPr>
        <w:pStyle w:val="ListParagraph"/>
        <w:rPr>
          <w:rtl/>
          <w:lang w:bidi="fa-IR"/>
        </w:rPr>
      </w:pPr>
      <w:r w:rsidRPr="003316EA">
        <w:rPr>
          <w:rStyle w:val="FootnoteReference"/>
          <w:vertAlign w:val="baseline"/>
        </w:rPr>
        <w:footnoteRef/>
      </w:r>
      <w:r w:rsidRPr="003316EA">
        <w:rPr>
          <w:rtl/>
        </w:rPr>
        <w:t>. سورة البقرة : 129 .</w:t>
      </w:r>
    </w:p>
  </w:footnote>
  <w:footnote w:id="91">
    <w:p w:rsidR="0031751B" w:rsidRPr="003316EA" w:rsidRDefault="0031751B" w:rsidP="00B36B33">
      <w:pPr>
        <w:pStyle w:val="ListParagraph"/>
        <w:rPr>
          <w:rtl/>
          <w:lang w:bidi="fa-IR"/>
        </w:rPr>
      </w:pPr>
      <w:r w:rsidRPr="003316EA">
        <w:footnoteRef/>
      </w:r>
      <w:r w:rsidRPr="003316EA">
        <w:rPr>
          <w:rtl/>
        </w:rPr>
        <w:t>. سورة آل عمران</w:t>
      </w:r>
      <w:r w:rsidRPr="003316EA">
        <w:rPr>
          <w:shd w:val="clear" w:color="auto" w:fill="FFFFFF"/>
          <w:rtl/>
        </w:rPr>
        <w:t xml:space="preserve"> : 110 . </w:t>
      </w:r>
    </w:p>
  </w:footnote>
  <w:footnote w:id="92">
    <w:p w:rsidR="0031751B" w:rsidRPr="003316EA" w:rsidRDefault="0031751B" w:rsidP="00B36B33">
      <w:pPr>
        <w:pStyle w:val="ListParagraph"/>
        <w:rPr>
          <w:rtl/>
          <w:lang w:bidi="fa-IR"/>
        </w:rPr>
      </w:pPr>
      <w:r w:rsidRPr="003316EA">
        <w:rPr>
          <w:rStyle w:val="FootnoteReference"/>
          <w:vertAlign w:val="baseline"/>
        </w:rPr>
        <w:footnoteRef/>
      </w:r>
      <w:r w:rsidRPr="003316EA">
        <w:rPr>
          <w:rtl/>
        </w:rPr>
        <w:t>. سورة هود : 48 .</w:t>
      </w:r>
    </w:p>
  </w:footnote>
  <w:footnote w:id="93">
    <w:p w:rsidR="0031751B" w:rsidRPr="003316EA" w:rsidRDefault="0031751B" w:rsidP="00F37D36">
      <w:pPr>
        <w:pStyle w:val="ListParagraph"/>
        <w:rPr>
          <w:rtl/>
          <w:lang w:bidi="fa-IR"/>
        </w:rPr>
      </w:pPr>
      <w:r w:rsidRPr="003316EA">
        <w:rPr>
          <w:rStyle w:val="FootnoteReference"/>
          <w:vertAlign w:val="baseline"/>
        </w:rPr>
        <w:footnoteRef/>
      </w:r>
      <w:r w:rsidRPr="003316EA">
        <w:rPr>
          <w:rtl/>
        </w:rPr>
        <w:t>. سورة البقرة : 47 .</w:t>
      </w:r>
    </w:p>
  </w:footnote>
  <w:footnote w:id="94">
    <w:p w:rsidR="0031751B" w:rsidRPr="003316EA" w:rsidRDefault="0031751B" w:rsidP="000E5610">
      <w:pPr>
        <w:pStyle w:val="ListParagraph"/>
        <w:rPr>
          <w:rtl/>
          <w:lang w:bidi="fa-IR"/>
        </w:rPr>
      </w:pPr>
      <w:r w:rsidRPr="003316EA">
        <w:rPr>
          <w:rStyle w:val="FootnoteReference"/>
          <w:vertAlign w:val="baseline"/>
        </w:rPr>
        <w:footnoteRef/>
      </w:r>
      <w:r w:rsidRPr="003316EA">
        <w:rPr>
          <w:rtl/>
        </w:rPr>
        <w:t xml:space="preserve"> . سورة الفرقان : 30 .</w:t>
      </w:r>
    </w:p>
  </w:footnote>
  <w:footnote w:id="95">
    <w:p w:rsidR="0031751B" w:rsidRPr="003316EA" w:rsidRDefault="0031751B" w:rsidP="000E5610">
      <w:pPr>
        <w:pStyle w:val="ListParagraph"/>
        <w:rPr>
          <w:rtl/>
          <w:lang w:bidi="fa-IR"/>
        </w:rPr>
      </w:pPr>
      <w:r w:rsidRPr="003316EA">
        <w:rPr>
          <w:rStyle w:val="FootnoteReference"/>
          <w:vertAlign w:val="baseline"/>
        </w:rPr>
        <w:footnoteRef/>
      </w:r>
      <w:r w:rsidRPr="003316EA">
        <w:rPr>
          <w:rtl/>
        </w:rPr>
        <w:t xml:space="preserve"> .</w:t>
      </w:r>
      <w:r w:rsidRPr="003316EA">
        <w:rPr>
          <w:rStyle w:val="ListParagraphChar"/>
          <w:rtl/>
        </w:rPr>
        <w:t xml:space="preserve"> سورة البقرة : 134 .</w:t>
      </w:r>
    </w:p>
  </w:footnote>
  <w:footnote w:id="96">
    <w:p w:rsidR="0031751B" w:rsidRPr="003316EA" w:rsidRDefault="0031751B" w:rsidP="000E5610">
      <w:pPr>
        <w:pStyle w:val="ListParagraph"/>
        <w:rPr>
          <w:shd w:val="clear" w:color="auto" w:fill="FFFFFF"/>
          <w:rtl/>
        </w:rPr>
      </w:pPr>
      <w:r w:rsidRPr="003316EA">
        <w:footnoteRef/>
      </w:r>
      <w:r w:rsidRPr="003316EA">
        <w:rPr>
          <w:rtl/>
        </w:rPr>
        <w:t>. انظر الميزان في تفسير القرآن، الطباطبائي (ت1401هـ) : الآية، وقد آليتُ أن أنقل هذا البحث كاملاً للسيد</w:t>
      </w:r>
      <w:r w:rsidRPr="003316EA">
        <w:rPr>
          <w:shd w:val="clear" w:color="auto" w:fill="FFFFFF"/>
          <w:rtl/>
        </w:rPr>
        <w:t xml:space="preserve"> العلّامة رضوان الله تعالى عليه لأهمّيته وفائدته!</w:t>
      </w:r>
    </w:p>
    <w:p w:rsidR="0031751B" w:rsidRPr="003316EA" w:rsidRDefault="0031751B">
      <w:pPr>
        <w:pStyle w:val="FootnoteText"/>
        <w:rPr>
          <w:rFonts w:ascii="Lotus Linotype" w:hAnsi="Lotus Linotype" w:cs="Lotus Linotype"/>
          <w:sz w:val="24"/>
          <w:szCs w:val="24"/>
          <w:lang w:bidi="fa-IR"/>
        </w:rPr>
      </w:pPr>
    </w:p>
  </w:footnote>
  <w:footnote w:id="97">
    <w:p w:rsidR="0031751B" w:rsidRPr="00A065E7" w:rsidRDefault="0031751B" w:rsidP="00A065E7">
      <w:pPr>
        <w:pStyle w:val="ListParagraph"/>
      </w:pPr>
      <w:r w:rsidRPr="00A065E7">
        <w:rPr>
          <w:rStyle w:val="FootnoteReference"/>
          <w:vertAlign w:val="baseline"/>
        </w:rPr>
        <w:footnoteRef/>
      </w:r>
      <w:r w:rsidRPr="00A065E7">
        <w:rPr>
          <w:rtl/>
        </w:rPr>
        <w:t>. الكافي 4: 283/1، وسائل الشيعة 11: 380 الباب 18 من أبواب آداب السفر في الطاعات، ح1.</w:t>
      </w:r>
    </w:p>
  </w:footnote>
  <w:footnote w:id="98">
    <w:p w:rsidR="0031751B" w:rsidRPr="003316EA" w:rsidRDefault="0031751B" w:rsidP="00A065E7">
      <w:pPr>
        <w:pStyle w:val="ListParagraph"/>
      </w:pPr>
      <w:r w:rsidRPr="00A065E7">
        <w:rPr>
          <w:rStyle w:val="FootnoteReference"/>
          <w:vertAlign w:val="baseline"/>
        </w:rPr>
        <w:footnoteRef/>
      </w:r>
      <w:r w:rsidRPr="00A065E7">
        <w:rPr>
          <w:rtl/>
        </w:rPr>
        <w:t>. الكافي 2: 543/9، وسائل الشيعة 11: 381 الباب 19 من أبواب آداب السفر في الطاعات، ح1.</w:t>
      </w:r>
    </w:p>
  </w:footnote>
  <w:footnote w:id="99">
    <w:p w:rsidR="0031751B" w:rsidRPr="003316EA" w:rsidRDefault="0031751B" w:rsidP="00C17E8D">
      <w:pPr>
        <w:pStyle w:val="ListParagraph"/>
      </w:pPr>
      <w:r w:rsidRPr="005749FD">
        <w:footnoteRef/>
      </w:r>
      <w:r w:rsidRPr="005749FD">
        <w:rPr>
          <w:rFonts w:hint="cs"/>
          <w:rtl/>
        </w:rPr>
        <w:t>.</w:t>
      </w:r>
      <w:r w:rsidRPr="003316EA">
        <w:rPr>
          <w:rtl/>
          <w:lang w:bidi="ar-IQ"/>
        </w:rPr>
        <w:t xml:space="preserve"> سورة الإسراء 17: 14.</w:t>
      </w:r>
    </w:p>
  </w:footnote>
  <w:footnote w:id="100">
    <w:p w:rsidR="0031751B" w:rsidRPr="003316EA" w:rsidRDefault="0031751B" w:rsidP="00C17E8D">
      <w:pPr>
        <w:pStyle w:val="ListParagraph"/>
      </w:pPr>
      <w:r w:rsidRPr="009C07AC">
        <w:rPr>
          <w:rStyle w:val="FootnoteReference"/>
          <w:vertAlign w:val="baseline"/>
        </w:rPr>
        <w:footnoteRef/>
      </w:r>
      <w:r>
        <w:rPr>
          <w:rFonts w:hint="cs"/>
          <w:rtl/>
          <w:lang w:bidi="ar-IQ"/>
        </w:rPr>
        <w:t>.</w:t>
      </w:r>
      <w:r w:rsidRPr="003316EA">
        <w:rPr>
          <w:rtl/>
          <w:lang w:bidi="ar-IQ"/>
        </w:rPr>
        <w:t xml:space="preserve"> وهو يوم القيامة.</w:t>
      </w:r>
    </w:p>
  </w:footnote>
  <w:footnote w:id="101">
    <w:p w:rsidR="0031751B" w:rsidRPr="003316EA" w:rsidRDefault="0031751B" w:rsidP="00C17E8D">
      <w:pPr>
        <w:pStyle w:val="ListParagraph"/>
      </w:pPr>
      <w:r w:rsidRPr="007B37D4">
        <w:rPr>
          <w:rStyle w:val="FootnoteReference"/>
        </w:rPr>
        <w:footnoteRef/>
      </w:r>
      <w:r>
        <w:rPr>
          <w:rFonts w:hint="cs"/>
          <w:rtl/>
          <w:lang w:bidi="ar-IQ"/>
        </w:rPr>
        <w:t>.</w:t>
      </w:r>
      <w:r w:rsidRPr="003316EA">
        <w:rPr>
          <w:rtl/>
          <w:lang w:bidi="ar-IQ"/>
        </w:rPr>
        <w:t xml:space="preserve"> في الموجز الحاوي:</w:t>
      </w:r>
      <w:r>
        <w:rPr>
          <w:rFonts w:hint="cs"/>
          <w:rtl/>
          <w:lang w:bidi="ar-IQ"/>
        </w:rPr>
        <w:t xml:space="preserve"> «</w:t>
      </w:r>
      <w:r w:rsidRPr="003316EA">
        <w:rPr>
          <w:rtl/>
          <w:lang w:bidi="ar-IQ"/>
        </w:rPr>
        <w:t>والعقيان</w:t>
      </w:r>
      <w:r>
        <w:rPr>
          <w:rFonts w:hint="cs"/>
          <w:rtl/>
          <w:lang w:bidi="ar-IQ"/>
        </w:rPr>
        <w:t>»</w:t>
      </w:r>
      <w:r w:rsidRPr="003316EA">
        <w:rPr>
          <w:rtl/>
          <w:lang w:bidi="ar-IQ"/>
        </w:rPr>
        <w:t xml:space="preserve"> بدل: </w:t>
      </w:r>
      <w:r>
        <w:rPr>
          <w:rFonts w:hint="cs"/>
          <w:rtl/>
          <w:lang w:bidi="ar-IQ"/>
        </w:rPr>
        <w:t>«</w:t>
      </w:r>
      <w:r w:rsidRPr="003316EA">
        <w:rPr>
          <w:rtl/>
          <w:lang w:bidi="ar-IQ"/>
        </w:rPr>
        <w:t>والعقايق</w:t>
      </w:r>
      <w:r>
        <w:rPr>
          <w:rFonts w:hint="cs"/>
          <w:rtl/>
          <w:lang w:bidi="ar-IQ"/>
        </w:rPr>
        <w:t>»</w:t>
      </w:r>
      <w:r w:rsidRPr="003316EA">
        <w:rPr>
          <w:rtl/>
          <w:lang w:bidi="ar-IQ"/>
        </w:rPr>
        <w:t>.</w:t>
      </w:r>
    </w:p>
  </w:footnote>
  <w:footnote w:id="102">
    <w:p w:rsidR="0031751B" w:rsidRPr="003316EA" w:rsidRDefault="0031751B" w:rsidP="00C17E8D">
      <w:pPr>
        <w:pStyle w:val="ListParagraph"/>
        <w:rPr>
          <w:rtl/>
          <w:lang w:bidi="fa-IR"/>
        </w:rPr>
      </w:pPr>
      <w:r w:rsidRPr="007B37D4">
        <w:rPr>
          <w:rStyle w:val="FootnoteReference"/>
        </w:rPr>
        <w:footnoteRef/>
      </w:r>
      <w:r>
        <w:rPr>
          <w:rFonts w:hint="cs"/>
          <w:rtl/>
          <w:lang w:bidi="ar-IQ"/>
        </w:rPr>
        <w:t>.</w:t>
      </w:r>
      <w:r w:rsidRPr="003316EA">
        <w:rPr>
          <w:rtl/>
          <w:lang w:bidi="ar-IQ"/>
        </w:rPr>
        <w:t xml:space="preserve"> لم نعثر عليه في مصادر الحديث بهذا النص، والظاهر أنّه نقله عن ابن فهد الحلي في المحرر في الفتوى: 152، وليس فيه عبارة: </w:t>
      </w:r>
      <w:r>
        <w:rPr>
          <w:rFonts w:hint="cs"/>
          <w:rtl/>
          <w:lang w:bidi="ar-IQ"/>
        </w:rPr>
        <w:t>«</w:t>
      </w:r>
      <w:r w:rsidRPr="003316EA">
        <w:rPr>
          <w:rtl/>
          <w:lang w:bidi="ar-IQ"/>
        </w:rPr>
        <w:t>كما ورد به النقل</w:t>
      </w:r>
      <w:r>
        <w:rPr>
          <w:rFonts w:hint="cs"/>
          <w:rtl/>
          <w:lang w:bidi="ar-IQ"/>
        </w:rPr>
        <w:t>»</w:t>
      </w:r>
      <w:r w:rsidRPr="003316EA">
        <w:rPr>
          <w:rtl/>
          <w:lang w:bidi="ar-IQ"/>
        </w:rPr>
        <w:t xml:space="preserve">. أي لم ينسبه ابن فهد إلى الرواية، ولكن في نسخة بدل منه كذا: </w:t>
      </w:r>
      <w:r>
        <w:rPr>
          <w:rFonts w:hint="cs"/>
          <w:rtl/>
          <w:lang w:bidi="ar-IQ"/>
        </w:rPr>
        <w:t>«</w:t>
      </w:r>
      <w:r w:rsidRPr="003316EA">
        <w:rPr>
          <w:rtl/>
          <w:lang w:bidi="ar-IQ"/>
        </w:rPr>
        <w:t>وليعلم أنّه في خفارة الحج عشرين ومائة يوم آخرها عشرين من ربيع الأوّل</w:t>
      </w:r>
      <w:r>
        <w:rPr>
          <w:rFonts w:hint="cs"/>
          <w:rtl/>
          <w:lang w:bidi="ar-IQ"/>
        </w:rPr>
        <w:t>»</w:t>
      </w:r>
      <w:r w:rsidRPr="003316EA">
        <w:rPr>
          <w:rtl/>
          <w:lang w:bidi="ar-IQ"/>
        </w:rPr>
        <w:t xml:space="preserve"> وبناءً على هذه النسخة يمكن أن يكون كلامه مطابقاً لمضمون رواية الكافي عن سعد الإسكاف قال: سمعت أبا جعفر</w:t>
      </w:r>
      <w:r>
        <w:rPr>
          <w:lang w:val="en-US" w:bidi="ar-IQ"/>
        </w:rPr>
        <w:sym w:font="Zar75 Symbols" w:char="F037"/>
      </w:r>
      <w:r w:rsidRPr="003316EA">
        <w:rPr>
          <w:rtl/>
          <w:lang w:bidi="ar-IQ"/>
        </w:rPr>
        <w:t xml:space="preserve">  يقول: </w:t>
      </w:r>
      <w:r>
        <w:rPr>
          <w:rFonts w:hint="cs"/>
          <w:rtl/>
          <w:lang w:bidi="ar-IQ"/>
        </w:rPr>
        <w:t>«</w:t>
      </w:r>
      <w:r w:rsidRPr="003316EA">
        <w:rPr>
          <w:rtl/>
          <w:lang w:bidi="ar-IQ"/>
        </w:rPr>
        <w:t>...حتى يقضي نسكه، فإذا قضى نسكه غفر الله له ذنوبه، وكان ذا الحجة والمحرم وصفر وشهر ربيع الأوّل أربعة أشهر تُكتب له الحسنات، ولا تُكتب عليه السيئات إلّا أن يأتي بموجبة، فإذا مضت الأربعة الأشهر خُلط بالناس</w:t>
      </w:r>
      <w:r>
        <w:rPr>
          <w:rFonts w:hint="cs"/>
          <w:rtl/>
          <w:lang w:bidi="ar-IQ"/>
        </w:rPr>
        <w:t>».</w:t>
      </w:r>
      <w:r w:rsidRPr="003316EA">
        <w:rPr>
          <w:rtl/>
          <w:lang w:bidi="ar-IQ"/>
        </w:rPr>
        <w:t xml:space="preserve"> الكافي 4: 254/9، وسائل الشيعة 11: 96، الباب 38، من أبواب وجوب الحج وشرائطه، ح8. نعم، تبقى جملة في العبارة تتعارض مع الرواية وهي: </w:t>
      </w:r>
      <w:r>
        <w:rPr>
          <w:rFonts w:hint="cs"/>
          <w:rtl/>
          <w:lang w:bidi="ar-IQ"/>
        </w:rPr>
        <w:t>«</w:t>
      </w:r>
      <w:r w:rsidRPr="003316EA">
        <w:rPr>
          <w:rtl/>
          <w:lang w:bidi="ar-IQ"/>
        </w:rPr>
        <w:t>آخرها عشرين من ربيع الأوّل</w:t>
      </w:r>
      <w:r>
        <w:rPr>
          <w:rFonts w:hint="cs"/>
          <w:rtl/>
          <w:lang w:bidi="ar-IQ"/>
        </w:rPr>
        <w:t>»</w:t>
      </w:r>
      <w:r w:rsidRPr="003316EA">
        <w:rPr>
          <w:rtl/>
          <w:lang w:bidi="ar-IQ"/>
        </w:rPr>
        <w:t xml:space="preserve"> فكيف يكون العدد مائة وعش</w:t>
      </w:r>
      <w:r>
        <w:rPr>
          <w:rFonts w:hint="cs"/>
          <w:rtl/>
          <w:lang w:bidi="ar-IQ"/>
        </w:rPr>
        <w:t>ـ</w:t>
      </w:r>
      <w:r w:rsidRPr="003316EA">
        <w:rPr>
          <w:rtl/>
          <w:lang w:bidi="ar-IQ"/>
        </w:rPr>
        <w:t xml:space="preserve">رون وآخرها </w:t>
      </w:r>
      <w:r>
        <w:rPr>
          <w:rFonts w:hint="cs"/>
          <w:rtl/>
          <w:lang w:bidi="ar-IQ"/>
        </w:rPr>
        <w:t>«</w:t>
      </w:r>
      <w:r w:rsidRPr="003316EA">
        <w:rPr>
          <w:rtl/>
          <w:lang w:bidi="ar-IQ"/>
        </w:rPr>
        <w:t>العشرين من ربيع الأوّل</w:t>
      </w:r>
      <w:r>
        <w:rPr>
          <w:rFonts w:hint="cs"/>
          <w:rtl/>
          <w:lang w:bidi="ar-IQ"/>
        </w:rPr>
        <w:t>»</w:t>
      </w:r>
      <w:r w:rsidRPr="003316EA">
        <w:rPr>
          <w:rtl/>
          <w:lang w:bidi="ar-IQ"/>
        </w:rPr>
        <w:t xml:space="preserve"> فلا تتوافق مع الأربعة أشهر. ويمكن توجيهها بما يلي: أن نفترض أنّ كلمة</w:t>
      </w:r>
      <w:r>
        <w:rPr>
          <w:rFonts w:hint="cs"/>
          <w:rtl/>
          <w:lang w:bidi="ar-IQ"/>
        </w:rPr>
        <w:t xml:space="preserve"> «</w:t>
      </w:r>
      <w:r w:rsidRPr="003316EA">
        <w:rPr>
          <w:rtl/>
          <w:lang w:bidi="ar-IQ"/>
        </w:rPr>
        <w:t>عشرين</w:t>
      </w:r>
      <w:r>
        <w:rPr>
          <w:rFonts w:hint="cs"/>
          <w:rtl/>
          <w:lang w:bidi="ar-IQ"/>
        </w:rPr>
        <w:t>»</w:t>
      </w:r>
      <w:r w:rsidRPr="003316EA">
        <w:rPr>
          <w:rtl/>
          <w:lang w:bidi="ar-IQ"/>
        </w:rPr>
        <w:t xml:space="preserve"> نُقلت من أوّل الجملة إلى آخرها مما تسبب بهذا الإختلاف والله تعالى هو العالم.</w:t>
      </w:r>
    </w:p>
  </w:footnote>
  <w:footnote w:id="103">
    <w:p w:rsidR="0031751B" w:rsidRPr="0059272A" w:rsidRDefault="0031751B" w:rsidP="0059272A">
      <w:pPr>
        <w:pStyle w:val="ListParagraph"/>
        <w:rPr>
          <w:rtl/>
        </w:rPr>
      </w:pPr>
      <w:r w:rsidRPr="0059272A">
        <w:rPr>
          <w:rStyle w:val="FootnoteReference"/>
          <w:vertAlign w:val="baseline"/>
        </w:rPr>
        <w:footnoteRef/>
      </w:r>
      <w:r w:rsidRPr="0059272A">
        <w:rPr>
          <w:rFonts w:hint="cs"/>
          <w:rtl/>
        </w:rPr>
        <w:t>.</w:t>
      </w:r>
      <w:r w:rsidRPr="0059272A">
        <w:rPr>
          <w:rtl/>
        </w:rPr>
        <w:t xml:space="preserve"> في النسخة: </w:t>
      </w:r>
      <w:r w:rsidRPr="0059272A">
        <w:rPr>
          <w:rFonts w:hint="cs"/>
          <w:rtl/>
        </w:rPr>
        <w:t>«</w:t>
      </w:r>
      <w:r w:rsidRPr="0059272A">
        <w:rPr>
          <w:rtl/>
        </w:rPr>
        <w:t>ألف</w:t>
      </w:r>
      <w:r w:rsidRPr="0059272A">
        <w:rPr>
          <w:rFonts w:hint="cs"/>
          <w:rtl/>
        </w:rPr>
        <w:t>»</w:t>
      </w:r>
      <w:r w:rsidRPr="0059272A">
        <w:rPr>
          <w:rtl/>
        </w:rPr>
        <w:t xml:space="preserve"> وما أثبتناه من المصدر.</w:t>
      </w:r>
    </w:p>
  </w:footnote>
  <w:footnote w:id="104">
    <w:p w:rsidR="0031751B" w:rsidRPr="003316EA" w:rsidRDefault="0031751B" w:rsidP="0059272A">
      <w:pPr>
        <w:pStyle w:val="ListParagraph"/>
      </w:pPr>
      <w:r w:rsidRPr="0059272A">
        <w:rPr>
          <w:rStyle w:val="FootnoteReference"/>
          <w:vertAlign w:val="baseline"/>
        </w:rPr>
        <w:footnoteRef/>
      </w:r>
      <w:r w:rsidRPr="0059272A">
        <w:rPr>
          <w:rFonts w:hint="cs"/>
          <w:rtl/>
        </w:rPr>
        <w:t>.</w:t>
      </w:r>
      <w:r w:rsidRPr="0059272A">
        <w:rPr>
          <w:rtl/>
        </w:rPr>
        <w:t xml:space="preserve"> من لا يحضره</w:t>
      </w:r>
      <w:r w:rsidRPr="003316EA">
        <w:rPr>
          <w:rtl/>
          <w:lang w:bidi="ar-IQ"/>
        </w:rPr>
        <w:t xml:space="preserve"> الفقيه 2: 202-203/2138، أمالي الصدوق: 642/872، بتفاوت يسير.</w:t>
      </w:r>
    </w:p>
  </w:footnote>
  <w:footnote w:id="105">
    <w:p w:rsidR="0031751B" w:rsidRPr="0059272A" w:rsidRDefault="0031751B" w:rsidP="0059272A">
      <w:pPr>
        <w:pStyle w:val="ListParagraph"/>
      </w:pPr>
      <w:r w:rsidRPr="0059272A">
        <w:rPr>
          <w:rStyle w:val="FootnoteReference"/>
          <w:vertAlign w:val="baseline"/>
        </w:rPr>
        <w:footnoteRef/>
      </w:r>
      <w:r w:rsidRPr="0059272A">
        <w:rPr>
          <w:rFonts w:hint="cs"/>
          <w:rtl/>
        </w:rPr>
        <w:t>.</w:t>
      </w:r>
      <w:r w:rsidRPr="0059272A">
        <w:rPr>
          <w:rtl/>
        </w:rPr>
        <w:t xml:space="preserve"> مصباح المتهجّد: 675/741.</w:t>
      </w:r>
    </w:p>
  </w:footnote>
  <w:footnote w:id="106">
    <w:p w:rsidR="0031751B" w:rsidRPr="003316EA" w:rsidRDefault="0031751B" w:rsidP="0059272A">
      <w:pPr>
        <w:pStyle w:val="ListParagraph"/>
      </w:pPr>
      <w:r w:rsidRPr="0059272A">
        <w:rPr>
          <w:rStyle w:val="FootnoteReference"/>
          <w:vertAlign w:val="baseline"/>
        </w:rPr>
        <w:footnoteRef/>
      </w:r>
      <w:r w:rsidRPr="0059272A">
        <w:rPr>
          <w:rFonts w:hint="cs"/>
          <w:rtl/>
        </w:rPr>
        <w:t>.</w:t>
      </w:r>
      <w:r w:rsidRPr="0059272A">
        <w:rPr>
          <w:rtl/>
        </w:rPr>
        <w:t xml:space="preserve"> في النسخة</w:t>
      </w:r>
      <w:r w:rsidRPr="0059272A">
        <w:rPr>
          <w:rFonts w:hint="cs"/>
          <w:rtl/>
        </w:rPr>
        <w:t xml:space="preserve"> «</w:t>
      </w:r>
      <w:r w:rsidRPr="0059272A">
        <w:rPr>
          <w:rtl/>
        </w:rPr>
        <w:t>المحلّل</w:t>
      </w:r>
      <w:r>
        <w:rPr>
          <w:rFonts w:hint="cs"/>
          <w:rtl/>
          <w:lang w:bidi="ar-IQ"/>
        </w:rPr>
        <w:t>»</w:t>
      </w:r>
      <w:r w:rsidRPr="003316EA">
        <w:rPr>
          <w:rtl/>
          <w:lang w:bidi="ar-IQ"/>
        </w:rPr>
        <w:t xml:space="preserve"> وهو من سهو الناسخ، وما أثبتناه هو الصواب.</w:t>
      </w:r>
    </w:p>
  </w:footnote>
  <w:footnote w:id="107">
    <w:p w:rsidR="0031751B" w:rsidRPr="003316EA" w:rsidRDefault="0031751B" w:rsidP="00C17E8D">
      <w:pPr>
        <w:pStyle w:val="ListParagraph"/>
        <w:rPr>
          <w:rtl/>
          <w:lang w:bidi="fa-IR"/>
        </w:rPr>
      </w:pPr>
      <w:r w:rsidRPr="0059272A">
        <w:footnoteRef/>
      </w:r>
      <w:r w:rsidRPr="0059272A">
        <w:rPr>
          <w:rFonts w:hint="cs"/>
          <w:rtl/>
        </w:rPr>
        <w:t>.</w:t>
      </w:r>
      <w:r w:rsidRPr="0059272A">
        <w:rPr>
          <w:rtl/>
        </w:rPr>
        <w:t xml:space="preserve"> من لا يحضره الفقيه 2: 246/2642، وفيه:</w:t>
      </w:r>
      <w:r w:rsidRPr="0059272A">
        <w:rPr>
          <w:rFonts w:hint="cs"/>
          <w:rtl/>
        </w:rPr>
        <w:t xml:space="preserve"> «</w:t>
      </w:r>
      <w:r w:rsidRPr="0059272A">
        <w:rPr>
          <w:rtl/>
        </w:rPr>
        <w:t>عصام</w:t>
      </w:r>
      <w:r w:rsidRPr="0059272A">
        <w:rPr>
          <w:rFonts w:hint="cs"/>
          <w:rtl/>
        </w:rPr>
        <w:t>»</w:t>
      </w:r>
      <w:r w:rsidRPr="0059272A">
        <w:rPr>
          <w:rtl/>
        </w:rPr>
        <w:t xml:space="preserve"> بدل</w:t>
      </w:r>
      <w:r w:rsidRPr="0059272A">
        <w:rPr>
          <w:rFonts w:hint="cs"/>
          <w:rtl/>
        </w:rPr>
        <w:t xml:space="preserve"> «</w:t>
      </w:r>
      <w:r w:rsidRPr="0059272A">
        <w:rPr>
          <w:rtl/>
        </w:rPr>
        <w:t>عصابة</w:t>
      </w:r>
      <w:r w:rsidRPr="0059272A">
        <w:rPr>
          <w:rFonts w:hint="cs"/>
          <w:rtl/>
        </w:rPr>
        <w:t>»</w:t>
      </w:r>
      <w:r w:rsidRPr="0059272A">
        <w:rPr>
          <w:rtl/>
        </w:rPr>
        <w:t>، وسائل الشيعة 12: 508، باب 57 من</w:t>
      </w:r>
      <w:r w:rsidRPr="003316EA">
        <w:rPr>
          <w:rtl/>
          <w:lang w:bidi="ar-IQ"/>
        </w:rPr>
        <w:t xml:space="preserve"> أبواب تروك الإحرام، ح1.</w:t>
      </w:r>
    </w:p>
  </w:footnote>
  <w:footnote w:id="108">
    <w:p w:rsidR="0031751B" w:rsidRPr="003316EA" w:rsidRDefault="0031751B" w:rsidP="00C17E8D">
      <w:pPr>
        <w:pStyle w:val="ListParagraph"/>
        <w:rPr>
          <w:rtl/>
          <w:lang w:bidi="fa-IR"/>
        </w:rPr>
      </w:pPr>
      <w:r w:rsidRPr="0059272A">
        <w:footnoteRef/>
      </w:r>
      <w:r w:rsidRPr="0059272A">
        <w:rPr>
          <w:rFonts w:hint="cs"/>
          <w:rtl/>
        </w:rPr>
        <w:t>.</w:t>
      </w:r>
      <w:r w:rsidRPr="0059272A">
        <w:rPr>
          <w:rtl/>
        </w:rPr>
        <w:t xml:space="preserve"> للنصّ المروي في تهذيب الأحكام 5: 388/1357، وسائل الشيعة 12: 400 الباب 48 من أبواب</w:t>
      </w:r>
      <w:r w:rsidRPr="003316EA">
        <w:rPr>
          <w:rtl/>
          <w:lang w:bidi="ar-IQ"/>
        </w:rPr>
        <w:t xml:space="preserve"> الإحرام، ح3.</w:t>
      </w:r>
    </w:p>
  </w:footnote>
  <w:footnote w:id="109">
    <w:p w:rsidR="0031751B" w:rsidRPr="0059272A" w:rsidRDefault="0031751B" w:rsidP="0059272A">
      <w:pPr>
        <w:pStyle w:val="ListParagraph"/>
        <w:rPr>
          <w:rtl/>
        </w:rPr>
      </w:pPr>
      <w:r w:rsidRPr="0059272A">
        <w:rPr>
          <w:rStyle w:val="FootnoteReference"/>
          <w:vertAlign w:val="baseline"/>
        </w:rPr>
        <w:footnoteRef/>
      </w:r>
      <w:r w:rsidRPr="0059272A">
        <w:rPr>
          <w:rFonts w:hint="cs"/>
          <w:rtl/>
        </w:rPr>
        <w:t>.</w:t>
      </w:r>
      <w:r w:rsidRPr="0059272A">
        <w:rPr>
          <w:rtl/>
        </w:rPr>
        <w:t xml:space="preserve"> في النسخة: </w:t>
      </w:r>
      <w:r w:rsidRPr="0059272A">
        <w:rPr>
          <w:rFonts w:hint="cs"/>
          <w:rtl/>
        </w:rPr>
        <w:t>«</w:t>
      </w:r>
      <w:r w:rsidRPr="0059272A">
        <w:rPr>
          <w:rtl/>
        </w:rPr>
        <w:t>يتمّيز</w:t>
      </w:r>
      <w:r w:rsidRPr="0059272A">
        <w:rPr>
          <w:rFonts w:hint="cs"/>
          <w:rtl/>
        </w:rPr>
        <w:t>»</w:t>
      </w:r>
      <w:r w:rsidRPr="0059272A">
        <w:rPr>
          <w:rtl/>
        </w:rPr>
        <w:t xml:space="preserve"> وما أثبتناه للسياق ومن العبارة الآتية.</w:t>
      </w:r>
    </w:p>
  </w:footnote>
  <w:footnote w:id="110">
    <w:p w:rsidR="0031751B" w:rsidRPr="006650B0" w:rsidRDefault="0031751B" w:rsidP="0059272A">
      <w:pPr>
        <w:pStyle w:val="ListParagraph"/>
      </w:pPr>
      <w:r w:rsidRPr="0059272A">
        <w:rPr>
          <w:rStyle w:val="FootnoteReference"/>
          <w:vertAlign w:val="baseline"/>
        </w:rPr>
        <w:footnoteRef/>
      </w:r>
      <w:r w:rsidRPr="0059272A">
        <w:rPr>
          <w:rFonts w:hint="cs"/>
          <w:rtl/>
        </w:rPr>
        <w:t>.</w:t>
      </w:r>
      <w:r w:rsidRPr="0059272A">
        <w:rPr>
          <w:rtl/>
        </w:rPr>
        <w:t xml:space="preserve"> في</w:t>
      </w:r>
      <w:r w:rsidRPr="006650B0">
        <w:rPr>
          <w:rtl/>
        </w:rPr>
        <w:t xml:space="preserve"> النسخة: </w:t>
      </w:r>
      <w:r w:rsidRPr="006650B0">
        <w:rPr>
          <w:rFonts w:hint="cs"/>
          <w:rtl/>
        </w:rPr>
        <w:t>«</w:t>
      </w:r>
      <w:r w:rsidRPr="006650B0">
        <w:rPr>
          <w:rtl/>
        </w:rPr>
        <w:t>وامتاز هذا</w:t>
      </w:r>
      <w:r w:rsidRPr="006650B0">
        <w:rPr>
          <w:rFonts w:hint="cs"/>
          <w:rtl/>
        </w:rPr>
        <w:t>»</w:t>
      </w:r>
      <w:r w:rsidRPr="006650B0">
        <w:rPr>
          <w:rtl/>
        </w:rPr>
        <w:t xml:space="preserve"> وهو من سهو الناسخ وما أثبتناه هو الأقرب للصواب.</w:t>
      </w:r>
    </w:p>
  </w:footnote>
  <w:footnote w:id="111">
    <w:p w:rsidR="0031751B" w:rsidRPr="006650B0" w:rsidRDefault="0031751B" w:rsidP="000E3B6E">
      <w:pPr>
        <w:pStyle w:val="ListParagraph"/>
      </w:pPr>
      <w:r w:rsidRPr="006650B0">
        <w:rPr>
          <w:rStyle w:val="FootnoteReference"/>
          <w:vertAlign w:val="baseline"/>
        </w:rPr>
        <w:footnoteRef/>
      </w:r>
      <w:r w:rsidRPr="006650B0">
        <w:rPr>
          <w:rFonts w:hint="cs"/>
          <w:rtl/>
        </w:rPr>
        <w:t xml:space="preserve">. </w:t>
      </w:r>
      <w:r w:rsidRPr="006650B0">
        <w:rPr>
          <w:rtl/>
        </w:rPr>
        <w:t>سورة التوبة: 99.</w:t>
      </w:r>
    </w:p>
  </w:footnote>
  <w:footnote w:id="112">
    <w:p w:rsidR="0031751B" w:rsidRPr="006650B0" w:rsidRDefault="0031751B" w:rsidP="006650B0">
      <w:pPr>
        <w:pStyle w:val="ListParagraph"/>
      </w:pPr>
      <w:r w:rsidRPr="006650B0">
        <w:rPr>
          <w:rStyle w:val="FootnoteReference"/>
          <w:vertAlign w:val="baseline"/>
        </w:rPr>
        <w:footnoteRef/>
      </w:r>
      <w:r w:rsidRPr="006650B0">
        <w:rPr>
          <w:rFonts w:hint="cs"/>
          <w:rtl/>
        </w:rPr>
        <w:t>.</w:t>
      </w:r>
      <w:r w:rsidRPr="006650B0">
        <w:rPr>
          <w:rtl/>
        </w:rPr>
        <w:t xml:space="preserve"> الرواية وردت في مصادرهم بـ</w:t>
      </w:r>
      <w:r w:rsidRPr="006650B0">
        <w:rPr>
          <w:rFonts w:hint="cs"/>
          <w:rtl/>
        </w:rPr>
        <w:t>«</w:t>
      </w:r>
      <w:r w:rsidRPr="006650B0">
        <w:rPr>
          <w:rtl/>
        </w:rPr>
        <w:t>النوافل</w:t>
      </w:r>
      <w:r w:rsidRPr="006650B0">
        <w:rPr>
          <w:rFonts w:hint="cs"/>
          <w:rtl/>
        </w:rPr>
        <w:t>»</w:t>
      </w:r>
      <w:r w:rsidRPr="006650B0">
        <w:rPr>
          <w:rtl/>
        </w:rPr>
        <w:t xml:space="preserve"> بدل:</w:t>
      </w:r>
      <w:r w:rsidRPr="006650B0">
        <w:rPr>
          <w:rFonts w:hint="cs"/>
          <w:rtl/>
        </w:rPr>
        <w:t xml:space="preserve"> «</w:t>
      </w:r>
      <w:r w:rsidRPr="006650B0">
        <w:rPr>
          <w:rtl/>
        </w:rPr>
        <w:t>الصلاة</w:t>
      </w:r>
      <w:r w:rsidRPr="006650B0">
        <w:rPr>
          <w:rFonts w:hint="cs"/>
          <w:rtl/>
        </w:rPr>
        <w:t>»</w:t>
      </w:r>
      <w:r w:rsidRPr="006650B0">
        <w:rPr>
          <w:rtl/>
        </w:rPr>
        <w:t xml:space="preserve"> كما في صحيح البخاري 7: 190. والظاهر أن المؤلّف رواها بهذا النص عن الشهيد الثاني في المقاصد العليّة: 81 حيث لم نجد من رواها بهذا الشكل غيره.</w:t>
      </w:r>
    </w:p>
  </w:footnote>
  <w:footnote w:id="113">
    <w:p w:rsidR="0031751B" w:rsidRPr="006650B0" w:rsidRDefault="0031751B" w:rsidP="000E3B6E">
      <w:pPr>
        <w:pStyle w:val="ListParagraph"/>
      </w:pPr>
      <w:r w:rsidRPr="006650B0">
        <w:rPr>
          <w:rStyle w:val="FootnoteReference"/>
          <w:vertAlign w:val="baseline"/>
        </w:rPr>
        <w:footnoteRef/>
      </w:r>
      <w:r w:rsidRPr="006650B0">
        <w:rPr>
          <w:rFonts w:hint="cs"/>
          <w:rtl/>
        </w:rPr>
        <w:t xml:space="preserve">. </w:t>
      </w:r>
      <w:r w:rsidRPr="006650B0">
        <w:rPr>
          <w:rtl/>
        </w:rPr>
        <w:t>سورة الحج: 27.</w:t>
      </w:r>
    </w:p>
  </w:footnote>
  <w:footnote w:id="114">
    <w:p w:rsidR="0031751B" w:rsidRPr="003316EA" w:rsidRDefault="0031751B" w:rsidP="006650B0">
      <w:pPr>
        <w:pStyle w:val="ListParagraph"/>
        <w:rPr>
          <w:rtl/>
          <w:lang w:bidi="fa-IR"/>
        </w:rPr>
      </w:pPr>
      <w:r w:rsidRPr="006650B0">
        <w:rPr>
          <w:rStyle w:val="FootnoteReference"/>
          <w:vertAlign w:val="baseline"/>
        </w:rPr>
        <w:footnoteRef/>
      </w:r>
      <w:r w:rsidRPr="006650B0">
        <w:rPr>
          <w:rFonts w:hint="cs"/>
          <w:rtl/>
        </w:rPr>
        <w:t>.</w:t>
      </w:r>
      <w:r w:rsidRPr="006650B0">
        <w:rPr>
          <w:rtl/>
        </w:rPr>
        <w:t xml:space="preserve"> القائل الشهيد الثاني في (رسالة</w:t>
      </w:r>
      <w:r w:rsidRPr="003316EA">
        <w:rPr>
          <w:rtl/>
          <w:lang w:bidi="ar-IQ"/>
        </w:rPr>
        <w:t>: أقل ما يجب معرفته من أحكام الحج): 370.</w:t>
      </w:r>
    </w:p>
  </w:footnote>
  <w:footnote w:id="115">
    <w:p w:rsidR="0031751B" w:rsidRPr="003316EA" w:rsidRDefault="0031751B" w:rsidP="00C17E8D">
      <w:pPr>
        <w:pStyle w:val="ListParagraph"/>
        <w:rPr>
          <w:rtl/>
          <w:lang w:bidi="fa-IR"/>
        </w:rPr>
      </w:pPr>
      <w:r w:rsidRPr="003677D0">
        <w:footnoteRef/>
      </w:r>
      <w:r w:rsidRPr="003677D0">
        <w:rPr>
          <w:rFonts w:hint="cs"/>
          <w:rtl/>
        </w:rPr>
        <w:t>.</w:t>
      </w:r>
      <w:r w:rsidRPr="003677D0">
        <w:rPr>
          <w:rtl/>
        </w:rPr>
        <w:t xml:space="preserve"> كذا</w:t>
      </w:r>
      <w:r w:rsidRPr="003316EA">
        <w:rPr>
          <w:rtl/>
          <w:lang w:bidi="ar-IQ"/>
        </w:rPr>
        <w:t xml:space="preserve"> في النسخة.</w:t>
      </w:r>
    </w:p>
  </w:footnote>
  <w:footnote w:id="116">
    <w:p w:rsidR="0031751B" w:rsidRPr="00A0503A" w:rsidRDefault="0031751B" w:rsidP="00C17E8D">
      <w:pPr>
        <w:pStyle w:val="ListParagraph"/>
        <w:rPr>
          <w:rtl/>
          <w:lang w:bidi="fa-IR"/>
        </w:rPr>
      </w:pPr>
      <w:r w:rsidRPr="003677D0">
        <w:footnoteRef/>
      </w:r>
      <w:r>
        <w:rPr>
          <w:rFonts w:hint="cs"/>
          <w:rtl/>
        </w:rPr>
        <w:t>.</w:t>
      </w:r>
      <w:r w:rsidRPr="00A0503A">
        <w:rPr>
          <w:rFonts w:hint="cs"/>
          <w:rtl/>
        </w:rPr>
        <w:t xml:space="preserve"> من لا يحضره الفقيه 2: 529 باب سياق الحج، بتفاوت يسير.</w:t>
      </w:r>
    </w:p>
  </w:footnote>
  <w:footnote w:id="117">
    <w:p w:rsidR="0031751B" w:rsidRPr="003677D0" w:rsidRDefault="0031751B" w:rsidP="003677D0">
      <w:pPr>
        <w:pStyle w:val="ListParagraph"/>
      </w:pPr>
      <w:r w:rsidRPr="003677D0">
        <w:rPr>
          <w:rStyle w:val="FootnoteReference"/>
          <w:vertAlign w:val="baseline"/>
        </w:rPr>
        <w:footnoteRef/>
      </w:r>
      <w:r w:rsidRPr="003677D0">
        <w:rPr>
          <w:rFonts w:hint="cs"/>
          <w:rtl/>
        </w:rPr>
        <w:t xml:space="preserve">. </w:t>
      </w:r>
      <w:r w:rsidRPr="003677D0">
        <w:rPr>
          <w:rtl/>
        </w:rPr>
        <w:t>مصباح المتهجّد: 679/746.</w:t>
      </w:r>
    </w:p>
  </w:footnote>
  <w:footnote w:id="118">
    <w:p w:rsidR="0031751B" w:rsidRPr="00027645" w:rsidRDefault="0031751B" w:rsidP="003677D0">
      <w:pPr>
        <w:pStyle w:val="ListParagraph"/>
      </w:pPr>
      <w:r w:rsidRPr="003677D0">
        <w:rPr>
          <w:rStyle w:val="FootnoteReference"/>
          <w:vertAlign w:val="baseline"/>
        </w:rPr>
        <w:footnoteRef/>
      </w:r>
      <w:r w:rsidRPr="003677D0">
        <w:rPr>
          <w:rFonts w:hint="cs"/>
          <w:rtl/>
        </w:rPr>
        <w:t>.</w:t>
      </w:r>
      <w:r w:rsidRPr="003677D0">
        <w:rPr>
          <w:rtl/>
        </w:rPr>
        <w:t xml:space="preserve"> تقولها</w:t>
      </w:r>
      <w:r w:rsidRPr="00027645">
        <w:rPr>
          <w:rtl/>
        </w:rPr>
        <w:t xml:space="preserve"> ثلاث مرّات، وتقول:</w:t>
      </w:r>
    </w:p>
  </w:footnote>
  <w:footnote w:id="119">
    <w:p w:rsidR="0031751B" w:rsidRPr="00027645" w:rsidRDefault="0031751B" w:rsidP="00027645">
      <w:pPr>
        <w:pStyle w:val="ListParagraph"/>
      </w:pPr>
      <w:r w:rsidRPr="00027645">
        <w:rPr>
          <w:rStyle w:val="FootnoteReference"/>
          <w:vertAlign w:val="baseline"/>
        </w:rPr>
        <w:footnoteRef/>
      </w:r>
      <w:r w:rsidRPr="00027645">
        <w:rPr>
          <w:rFonts w:hint="cs"/>
          <w:rtl/>
        </w:rPr>
        <w:t xml:space="preserve">. </w:t>
      </w:r>
      <w:r w:rsidRPr="00027645">
        <w:rPr>
          <w:rtl/>
        </w:rPr>
        <w:t xml:space="preserve"> مصباح المتهجّد: 679/746.</w:t>
      </w:r>
    </w:p>
  </w:footnote>
  <w:footnote w:id="120">
    <w:p w:rsidR="0031751B" w:rsidRPr="00027645" w:rsidRDefault="0031751B" w:rsidP="00027645">
      <w:pPr>
        <w:pStyle w:val="ListParagraph"/>
      </w:pPr>
      <w:r w:rsidRPr="00027645">
        <w:rPr>
          <w:rStyle w:val="FootnoteReference"/>
          <w:vertAlign w:val="baseline"/>
        </w:rPr>
        <w:footnoteRef/>
      </w:r>
      <w:r w:rsidRPr="00027645">
        <w:rPr>
          <w:rFonts w:hint="cs"/>
          <w:rtl/>
        </w:rPr>
        <w:t>.</w:t>
      </w:r>
      <w:r w:rsidRPr="00027645">
        <w:rPr>
          <w:rtl/>
        </w:rPr>
        <w:t xml:space="preserve"> م</w:t>
      </w:r>
      <w:r w:rsidRPr="00027645">
        <w:rPr>
          <w:rFonts w:hint="cs"/>
          <w:rtl/>
        </w:rPr>
        <w:t xml:space="preserve">.ن. </w:t>
      </w:r>
      <w:r w:rsidRPr="00027645">
        <w:rPr>
          <w:rtl/>
        </w:rPr>
        <w:t>: 680/748.</w:t>
      </w:r>
    </w:p>
  </w:footnote>
  <w:footnote w:id="121">
    <w:p w:rsidR="0031751B" w:rsidRPr="003316EA" w:rsidRDefault="0031751B" w:rsidP="00027645">
      <w:pPr>
        <w:pStyle w:val="ListParagraph"/>
      </w:pPr>
      <w:r w:rsidRPr="00027645">
        <w:rPr>
          <w:rStyle w:val="FootnoteReference"/>
          <w:vertAlign w:val="baseline"/>
        </w:rPr>
        <w:footnoteRef/>
      </w:r>
      <w:r w:rsidRPr="00027645">
        <w:rPr>
          <w:rFonts w:hint="cs"/>
          <w:rtl/>
        </w:rPr>
        <w:t>.</w:t>
      </w:r>
      <w:r w:rsidRPr="00027645">
        <w:rPr>
          <w:rtl/>
        </w:rPr>
        <w:t xml:space="preserve"> </w:t>
      </w:r>
      <w:r w:rsidRPr="00027645">
        <w:rPr>
          <w:rFonts w:hint="cs"/>
          <w:rtl/>
        </w:rPr>
        <w:t xml:space="preserve">م. </w:t>
      </w:r>
      <w:r w:rsidRPr="00027645">
        <w:rPr>
          <w:rtl/>
        </w:rPr>
        <w:t>ن</w:t>
      </w:r>
      <w:r w:rsidRPr="00027645">
        <w:rPr>
          <w:rFonts w:hint="cs"/>
          <w:rtl/>
        </w:rPr>
        <w:t>.</w:t>
      </w:r>
    </w:p>
  </w:footnote>
  <w:footnote w:id="122">
    <w:p w:rsidR="0031751B" w:rsidRPr="003316EA" w:rsidRDefault="0031751B" w:rsidP="00C17E8D">
      <w:pPr>
        <w:pStyle w:val="ListParagraph"/>
      </w:pPr>
      <w:r w:rsidRPr="003677D0">
        <w:footnoteRef/>
      </w:r>
      <w:r w:rsidRPr="003677D0">
        <w:rPr>
          <w:rFonts w:hint="cs"/>
          <w:rtl/>
        </w:rPr>
        <w:t>.</w:t>
      </w:r>
      <w:r w:rsidRPr="003316EA">
        <w:rPr>
          <w:rtl/>
          <w:lang w:bidi="ar-IQ"/>
        </w:rPr>
        <w:t xml:space="preserve"> في النسخة: </w:t>
      </w:r>
      <w:r>
        <w:rPr>
          <w:rFonts w:hint="cs"/>
          <w:rtl/>
          <w:lang w:bidi="ar-IQ"/>
        </w:rPr>
        <w:t>«</w:t>
      </w:r>
      <w:r w:rsidRPr="003316EA">
        <w:rPr>
          <w:rtl/>
          <w:lang w:bidi="ar-IQ"/>
        </w:rPr>
        <w:t>لمعنى</w:t>
      </w:r>
      <w:r>
        <w:rPr>
          <w:rFonts w:hint="cs"/>
          <w:rtl/>
          <w:lang w:bidi="ar-IQ"/>
        </w:rPr>
        <w:t>»</w:t>
      </w:r>
      <w:r w:rsidRPr="003316EA">
        <w:rPr>
          <w:rtl/>
          <w:lang w:bidi="ar-IQ"/>
        </w:rPr>
        <w:t xml:space="preserve"> وهو من سهو الناسخ وما أثبتناه هو الصواب.</w:t>
      </w:r>
    </w:p>
  </w:footnote>
  <w:footnote w:id="123">
    <w:p w:rsidR="0031751B" w:rsidRPr="00B03AA1" w:rsidRDefault="0031751B" w:rsidP="00B03AA1">
      <w:pPr>
        <w:pStyle w:val="ListParagraph"/>
      </w:pPr>
      <w:r w:rsidRPr="00B03AA1">
        <w:rPr>
          <w:rStyle w:val="FootnoteReference"/>
          <w:vertAlign w:val="baseline"/>
        </w:rPr>
        <w:footnoteRef/>
      </w:r>
      <w:r w:rsidRPr="00B03AA1">
        <w:rPr>
          <w:rFonts w:hint="cs"/>
          <w:rtl/>
        </w:rPr>
        <w:t>.</w:t>
      </w:r>
      <w:r w:rsidRPr="00B03AA1">
        <w:rPr>
          <w:rtl/>
        </w:rPr>
        <w:t xml:space="preserve"> مصباح المتهجّد: 681/751، وتطلب حاجتك بدل:</w:t>
      </w:r>
      <w:r w:rsidRPr="00B03AA1">
        <w:rPr>
          <w:rFonts w:hint="cs"/>
          <w:rtl/>
        </w:rPr>
        <w:t xml:space="preserve"> «</w:t>
      </w:r>
      <w:r w:rsidRPr="00B03AA1">
        <w:rPr>
          <w:rtl/>
        </w:rPr>
        <w:t>كذا وكذا</w:t>
      </w:r>
      <w:r w:rsidRPr="00B03AA1">
        <w:rPr>
          <w:rFonts w:hint="cs"/>
          <w:rtl/>
        </w:rPr>
        <w:t>»</w:t>
      </w:r>
      <w:r w:rsidRPr="00B03AA1">
        <w:rPr>
          <w:rtl/>
        </w:rPr>
        <w:t>.</w:t>
      </w:r>
    </w:p>
  </w:footnote>
  <w:footnote w:id="124">
    <w:p w:rsidR="0031751B" w:rsidRPr="00B03AA1" w:rsidRDefault="0031751B" w:rsidP="00B03AA1">
      <w:pPr>
        <w:pStyle w:val="ListParagraph"/>
      </w:pPr>
      <w:r w:rsidRPr="00B03AA1">
        <w:rPr>
          <w:rStyle w:val="FootnoteReference"/>
          <w:vertAlign w:val="baseline"/>
        </w:rPr>
        <w:footnoteRef/>
      </w:r>
      <w:r w:rsidRPr="00B03AA1">
        <w:rPr>
          <w:rFonts w:hint="cs"/>
          <w:rtl/>
        </w:rPr>
        <w:t>.</w:t>
      </w:r>
      <w:r w:rsidRPr="00B03AA1">
        <w:rPr>
          <w:rtl/>
        </w:rPr>
        <w:t xml:space="preserve"> </w:t>
      </w:r>
      <w:r w:rsidRPr="00B03AA1">
        <w:rPr>
          <w:rFonts w:hint="cs"/>
          <w:rtl/>
        </w:rPr>
        <w:t>م. ن.</w:t>
      </w:r>
      <w:r w:rsidRPr="00B03AA1">
        <w:rPr>
          <w:rtl/>
        </w:rPr>
        <w:t xml:space="preserve"> 682/752.</w:t>
      </w:r>
    </w:p>
  </w:footnote>
  <w:footnote w:id="125">
    <w:p w:rsidR="0031751B" w:rsidRPr="00C60A56" w:rsidRDefault="0031751B" w:rsidP="00B03AA1">
      <w:pPr>
        <w:pStyle w:val="ListParagraph"/>
      </w:pPr>
      <w:r w:rsidRPr="00B03AA1">
        <w:rPr>
          <w:rStyle w:val="FootnoteReference"/>
          <w:vertAlign w:val="baseline"/>
        </w:rPr>
        <w:footnoteRef/>
      </w:r>
      <w:r w:rsidRPr="00B03AA1">
        <w:rPr>
          <w:rFonts w:hint="cs"/>
          <w:rtl/>
        </w:rPr>
        <w:t>.</w:t>
      </w:r>
      <w:r w:rsidRPr="00B03AA1">
        <w:rPr>
          <w:rtl/>
        </w:rPr>
        <w:t xml:space="preserve"> </w:t>
      </w:r>
      <w:r w:rsidRPr="00B03AA1">
        <w:rPr>
          <w:rFonts w:hint="cs"/>
          <w:rtl/>
        </w:rPr>
        <w:t>م. ن.</w:t>
      </w:r>
      <w:r w:rsidRPr="00B03AA1">
        <w:rPr>
          <w:rtl/>
        </w:rPr>
        <w:t xml:space="preserve"> 682/753.</w:t>
      </w:r>
    </w:p>
  </w:footnote>
  <w:footnote w:id="126">
    <w:p w:rsidR="0031751B" w:rsidRPr="00C60A56" w:rsidRDefault="0031751B" w:rsidP="00B03AA1">
      <w:pPr>
        <w:pStyle w:val="ListParagraph"/>
        <w:rPr>
          <w:rtl/>
        </w:rPr>
      </w:pPr>
      <w:r w:rsidRPr="00C60A56">
        <w:rPr>
          <w:rStyle w:val="FootnoteReference"/>
          <w:vertAlign w:val="baseline"/>
        </w:rPr>
        <w:footnoteRef/>
      </w:r>
      <w:r w:rsidRPr="00C60A56">
        <w:rPr>
          <w:rFonts w:hint="cs"/>
          <w:rtl/>
        </w:rPr>
        <w:t>.</w:t>
      </w:r>
      <w:r w:rsidRPr="003316EA">
        <w:rPr>
          <w:rtl/>
          <w:lang w:bidi="ar-IQ"/>
        </w:rPr>
        <w:t xml:space="preserve"> </w:t>
      </w:r>
      <w:r>
        <w:rPr>
          <w:rFonts w:hint="cs"/>
          <w:rtl/>
          <w:lang w:bidi="ar-IQ"/>
        </w:rPr>
        <w:t>م. ن.</w:t>
      </w:r>
      <w:r w:rsidRPr="00C60A56">
        <w:rPr>
          <w:rtl/>
        </w:rPr>
        <w:t xml:space="preserve"> 683/756.</w:t>
      </w:r>
    </w:p>
    <w:p w:rsidR="0031751B" w:rsidRPr="00C60A56" w:rsidRDefault="0031751B" w:rsidP="00C60A56">
      <w:pPr>
        <w:pStyle w:val="ListParagraph"/>
      </w:pPr>
      <w:r w:rsidRPr="00C60A56">
        <w:rPr>
          <w:rFonts w:hint="cs"/>
          <w:rtl/>
        </w:rPr>
        <w:t xml:space="preserve">3. (ب)، کذا في النسخة، والصواب «وفروض». </w:t>
      </w:r>
    </w:p>
  </w:footnote>
  <w:footnote w:id="127">
    <w:p w:rsidR="0031751B" w:rsidRPr="00C60A56" w:rsidRDefault="0031751B" w:rsidP="00B03AA1">
      <w:pPr>
        <w:pStyle w:val="ListParagraph"/>
      </w:pPr>
      <w:r>
        <w:rPr>
          <w:rStyle w:val="FootnoteReference"/>
          <w:rFonts w:hint="cs"/>
          <w:vertAlign w:val="baseline"/>
          <w:rtl/>
        </w:rPr>
        <w:t>4</w:t>
      </w:r>
      <w:r w:rsidRPr="00C60A56">
        <w:rPr>
          <w:rFonts w:hint="cs"/>
          <w:rtl/>
        </w:rPr>
        <w:t>.</w:t>
      </w:r>
      <w:r w:rsidRPr="00C60A56">
        <w:rPr>
          <w:rtl/>
        </w:rPr>
        <w:t xml:space="preserve"> </w:t>
      </w:r>
      <w:r w:rsidRPr="00B03AA1">
        <w:rPr>
          <w:rtl/>
        </w:rPr>
        <w:t xml:space="preserve">مصباح المتهجّد: </w:t>
      </w:r>
      <w:r w:rsidRPr="00C60A56">
        <w:rPr>
          <w:rtl/>
        </w:rPr>
        <w:t>683/756.</w:t>
      </w:r>
    </w:p>
  </w:footnote>
  <w:footnote w:id="128">
    <w:p w:rsidR="0031751B" w:rsidRPr="00C60A56" w:rsidRDefault="003677D0" w:rsidP="00C60A56">
      <w:pPr>
        <w:pStyle w:val="ListParagraph"/>
      </w:pPr>
      <w:r>
        <w:rPr>
          <w:rStyle w:val="FootnoteReference"/>
          <w:rFonts w:hint="cs"/>
          <w:vertAlign w:val="baseline"/>
          <w:rtl/>
        </w:rPr>
        <w:t>1</w:t>
      </w:r>
      <w:r w:rsidR="0031751B" w:rsidRPr="00C60A56">
        <w:rPr>
          <w:rFonts w:hint="cs"/>
          <w:rtl/>
        </w:rPr>
        <w:t>.</w:t>
      </w:r>
      <w:r w:rsidR="0031751B" w:rsidRPr="00C60A56">
        <w:rPr>
          <w:rtl/>
        </w:rPr>
        <w:t xml:space="preserve"> في النسخة: </w:t>
      </w:r>
      <w:r w:rsidR="0031751B" w:rsidRPr="00C60A56">
        <w:rPr>
          <w:rFonts w:hint="cs"/>
          <w:rtl/>
        </w:rPr>
        <w:t>«</w:t>
      </w:r>
      <w:r w:rsidR="0031751B" w:rsidRPr="00C60A56">
        <w:rPr>
          <w:rtl/>
        </w:rPr>
        <w:t>بقرب</w:t>
      </w:r>
      <w:r w:rsidR="0031751B" w:rsidRPr="00C60A56">
        <w:rPr>
          <w:rFonts w:hint="cs"/>
          <w:rtl/>
        </w:rPr>
        <w:t>»</w:t>
      </w:r>
      <w:r w:rsidR="0031751B" w:rsidRPr="00C60A56">
        <w:rPr>
          <w:rtl/>
        </w:rPr>
        <w:t xml:space="preserve"> وهو من سهو الناسخ وما أثبتناه بين المعقوفين من المصادر الفقهية.</w:t>
      </w:r>
    </w:p>
  </w:footnote>
  <w:footnote w:id="129">
    <w:p w:rsidR="0031751B" w:rsidRPr="003316EA" w:rsidRDefault="003677D0" w:rsidP="00C60A56">
      <w:pPr>
        <w:pStyle w:val="ListParagraph"/>
      </w:pPr>
      <w:r>
        <w:rPr>
          <w:rStyle w:val="FootnoteReference"/>
          <w:rFonts w:hint="cs"/>
          <w:vertAlign w:val="baseline"/>
          <w:rtl/>
        </w:rPr>
        <w:t>2</w:t>
      </w:r>
      <w:r w:rsidR="0031751B" w:rsidRPr="00C60A56">
        <w:rPr>
          <w:rFonts w:hint="cs"/>
          <w:rtl/>
        </w:rPr>
        <w:t>.</w:t>
      </w:r>
      <w:r w:rsidR="0031751B" w:rsidRPr="00C60A56">
        <w:rPr>
          <w:rtl/>
        </w:rPr>
        <w:t xml:space="preserve"> نفس المصدر: 683/759.</w:t>
      </w:r>
    </w:p>
  </w:footnote>
  <w:footnote w:id="130">
    <w:p w:rsidR="0031751B" w:rsidRPr="008B1B23" w:rsidRDefault="0031751B" w:rsidP="008B1B23">
      <w:pPr>
        <w:pStyle w:val="ListParagraph"/>
      </w:pPr>
      <w:r w:rsidRPr="008B1B23">
        <w:rPr>
          <w:rStyle w:val="FootnoteReference"/>
          <w:vertAlign w:val="baseline"/>
        </w:rPr>
        <w:footnoteRef/>
      </w:r>
      <w:r w:rsidRPr="008B1B23">
        <w:rPr>
          <w:rFonts w:hint="cs"/>
          <w:rtl/>
        </w:rPr>
        <w:t>.</w:t>
      </w:r>
      <w:r w:rsidRPr="008B1B23">
        <w:rPr>
          <w:rtl/>
        </w:rPr>
        <w:t xml:space="preserve"> مصباح المتهجّد: 685/762.</w:t>
      </w:r>
    </w:p>
  </w:footnote>
  <w:footnote w:id="131">
    <w:p w:rsidR="0031751B" w:rsidRPr="003316EA" w:rsidRDefault="0031751B" w:rsidP="008B1B23">
      <w:pPr>
        <w:pStyle w:val="ListParagraph"/>
      </w:pPr>
      <w:r w:rsidRPr="008B1B23">
        <w:rPr>
          <w:rStyle w:val="FootnoteReference"/>
          <w:vertAlign w:val="baseline"/>
        </w:rPr>
        <w:footnoteRef/>
      </w:r>
      <w:r w:rsidRPr="008B1B23">
        <w:rPr>
          <w:rFonts w:hint="cs"/>
          <w:rtl/>
        </w:rPr>
        <w:t>.</w:t>
      </w:r>
      <w:r w:rsidRPr="008B1B23">
        <w:rPr>
          <w:rtl/>
        </w:rPr>
        <w:t xml:space="preserve"> في النسخة</w:t>
      </w:r>
      <w:r w:rsidRPr="003316EA">
        <w:rPr>
          <w:rtl/>
          <w:lang w:bidi="ar-IQ"/>
        </w:rPr>
        <w:t xml:space="preserve"> زيادة: </w:t>
      </w:r>
      <w:r>
        <w:rPr>
          <w:rFonts w:hint="cs"/>
          <w:rtl/>
          <w:lang w:bidi="ar-IQ"/>
        </w:rPr>
        <w:t>«</w:t>
      </w:r>
      <w:r w:rsidRPr="003316EA">
        <w:rPr>
          <w:rtl/>
          <w:lang w:bidi="ar-IQ"/>
        </w:rPr>
        <w:t>إبانة</w:t>
      </w:r>
      <w:r>
        <w:rPr>
          <w:rFonts w:hint="cs"/>
          <w:rtl/>
          <w:lang w:bidi="ar-IQ"/>
        </w:rPr>
        <w:t>»</w:t>
      </w:r>
      <w:r w:rsidRPr="003316EA">
        <w:rPr>
          <w:rtl/>
          <w:lang w:bidi="ar-IQ"/>
        </w:rPr>
        <w:t xml:space="preserve"> ولعله من سهو الناسخ.</w:t>
      </w:r>
    </w:p>
  </w:footnote>
  <w:footnote w:id="132">
    <w:p w:rsidR="0031751B" w:rsidRPr="003316EA" w:rsidRDefault="0031751B" w:rsidP="00C17E8D">
      <w:pPr>
        <w:pStyle w:val="ListParagraph"/>
      </w:pPr>
      <w:r w:rsidRPr="008B1B23">
        <w:footnoteRef/>
      </w:r>
      <w:r w:rsidRPr="008B1B23">
        <w:rPr>
          <w:rFonts w:hint="cs"/>
          <w:rtl/>
        </w:rPr>
        <w:t>.</w:t>
      </w:r>
      <w:r w:rsidRPr="008B1B23">
        <w:rPr>
          <w:rtl/>
        </w:rPr>
        <w:t xml:space="preserve"> في النسخة</w:t>
      </w:r>
      <w:r w:rsidRPr="003316EA">
        <w:rPr>
          <w:rtl/>
          <w:lang w:bidi="ar-IQ"/>
        </w:rPr>
        <w:t xml:space="preserve">: </w:t>
      </w:r>
      <w:r>
        <w:rPr>
          <w:rFonts w:hint="cs"/>
          <w:rtl/>
          <w:lang w:bidi="ar-IQ"/>
        </w:rPr>
        <w:t>«</w:t>
      </w:r>
      <w:r w:rsidRPr="003316EA">
        <w:rPr>
          <w:rtl/>
          <w:lang w:bidi="ar-IQ"/>
        </w:rPr>
        <w:t>الأربع</w:t>
      </w:r>
      <w:r>
        <w:rPr>
          <w:rFonts w:hint="cs"/>
          <w:rtl/>
          <w:lang w:bidi="ar-IQ"/>
        </w:rPr>
        <w:t>»</w:t>
      </w:r>
      <w:r w:rsidRPr="003316EA">
        <w:rPr>
          <w:rtl/>
          <w:lang w:bidi="ar-IQ"/>
        </w:rPr>
        <w:t xml:space="preserve"> بدل ما بين المعقوفين وهو الصواب كما في المصادر الفقهية.</w:t>
      </w:r>
    </w:p>
  </w:footnote>
  <w:footnote w:id="133">
    <w:p w:rsidR="0031751B" w:rsidRPr="008B1B23" w:rsidRDefault="0031751B" w:rsidP="008B1B23">
      <w:pPr>
        <w:pStyle w:val="ListParagraph"/>
      </w:pPr>
      <w:r w:rsidRPr="008B1B23">
        <w:rPr>
          <w:rStyle w:val="FootnoteReference"/>
          <w:vertAlign w:val="baseline"/>
        </w:rPr>
        <w:footnoteRef/>
      </w:r>
      <w:r w:rsidRPr="008B1B23">
        <w:rPr>
          <w:rFonts w:hint="cs"/>
          <w:rtl/>
        </w:rPr>
        <w:t>.</w:t>
      </w:r>
      <w:r w:rsidRPr="008B1B23">
        <w:rPr>
          <w:rtl/>
        </w:rPr>
        <w:t xml:space="preserve"> في النسخة: </w:t>
      </w:r>
      <w:r w:rsidRPr="008B1B23">
        <w:rPr>
          <w:rFonts w:hint="cs"/>
          <w:rtl/>
        </w:rPr>
        <w:t>«</w:t>
      </w:r>
      <w:r w:rsidRPr="008B1B23">
        <w:rPr>
          <w:rtl/>
        </w:rPr>
        <w:t>إقدام التأسّي</w:t>
      </w:r>
      <w:r w:rsidRPr="008B1B23">
        <w:rPr>
          <w:rFonts w:hint="cs"/>
          <w:rtl/>
        </w:rPr>
        <w:t>»</w:t>
      </w:r>
      <w:r w:rsidRPr="008B1B23">
        <w:rPr>
          <w:rtl/>
        </w:rPr>
        <w:t xml:space="preserve"> بدل ما أثبتناه بين المعقوفين وهو الصواب.</w:t>
      </w:r>
    </w:p>
  </w:footnote>
  <w:footnote w:id="134">
    <w:p w:rsidR="0031751B" w:rsidRPr="003316EA" w:rsidRDefault="0031751B" w:rsidP="008B1B23">
      <w:pPr>
        <w:pStyle w:val="ListParagraph"/>
      </w:pPr>
      <w:r w:rsidRPr="008B1B23">
        <w:rPr>
          <w:rStyle w:val="FootnoteReference"/>
          <w:vertAlign w:val="baseline"/>
        </w:rPr>
        <w:footnoteRef/>
      </w:r>
      <w:r w:rsidRPr="008B1B23">
        <w:rPr>
          <w:rFonts w:hint="cs"/>
          <w:rtl/>
        </w:rPr>
        <w:t>.</w:t>
      </w:r>
      <w:r w:rsidRPr="008B1B23">
        <w:rPr>
          <w:rtl/>
        </w:rPr>
        <w:t xml:space="preserve"> في النسخة</w:t>
      </w:r>
      <w:r w:rsidRPr="003316EA">
        <w:rPr>
          <w:rtl/>
          <w:lang w:bidi="ar-IQ"/>
        </w:rPr>
        <w:t xml:space="preserve">: </w:t>
      </w:r>
      <w:r>
        <w:rPr>
          <w:rFonts w:hint="cs"/>
          <w:rtl/>
          <w:lang w:bidi="ar-IQ"/>
        </w:rPr>
        <w:t>«</w:t>
      </w:r>
      <w:r w:rsidRPr="003316EA">
        <w:rPr>
          <w:rtl/>
          <w:lang w:bidi="ar-IQ"/>
        </w:rPr>
        <w:t>والنفع خيرة</w:t>
      </w:r>
      <w:r>
        <w:rPr>
          <w:rFonts w:hint="cs"/>
          <w:rtl/>
          <w:lang w:bidi="ar-IQ"/>
        </w:rPr>
        <w:t>»</w:t>
      </w:r>
      <w:r w:rsidRPr="003316EA">
        <w:rPr>
          <w:rtl/>
          <w:lang w:bidi="ar-IQ"/>
        </w:rPr>
        <w:t xml:space="preserve"> بدل ما أثبتناه بين المعقوفين وهو الصواب.</w:t>
      </w:r>
    </w:p>
  </w:footnote>
  <w:footnote w:id="135">
    <w:p w:rsidR="0031751B" w:rsidRPr="003316EA" w:rsidRDefault="0031751B" w:rsidP="00C17E8D">
      <w:pPr>
        <w:pStyle w:val="ListParagraph"/>
      </w:pPr>
      <w:r w:rsidRPr="008B1B23">
        <w:footnoteRef/>
      </w:r>
      <w:r w:rsidRPr="008B1B23">
        <w:rPr>
          <w:rFonts w:hint="cs"/>
          <w:rtl/>
        </w:rPr>
        <w:t>.</w:t>
      </w:r>
      <w:r w:rsidRPr="008B1B23">
        <w:rPr>
          <w:rtl/>
        </w:rPr>
        <w:t xml:space="preserve"> مصباح</w:t>
      </w:r>
      <w:r w:rsidRPr="003316EA">
        <w:rPr>
          <w:rtl/>
          <w:lang w:bidi="ar-IQ"/>
        </w:rPr>
        <w:t xml:space="preserve"> المتهجّد: 700/775.</w:t>
      </w:r>
    </w:p>
  </w:footnote>
  <w:footnote w:id="136">
    <w:p w:rsidR="0031751B" w:rsidRPr="003316EA" w:rsidRDefault="0031751B" w:rsidP="00C17E8D">
      <w:pPr>
        <w:pStyle w:val="ListParagraph"/>
      </w:pPr>
      <w:r w:rsidRPr="008B1B23">
        <w:footnoteRef/>
      </w:r>
      <w:r w:rsidRPr="008B1B23">
        <w:rPr>
          <w:rFonts w:hint="cs"/>
          <w:rtl/>
        </w:rPr>
        <w:t>.</w:t>
      </w:r>
      <w:r w:rsidRPr="008B1B23">
        <w:rPr>
          <w:rtl/>
        </w:rPr>
        <w:t xml:space="preserve"> مصباح</w:t>
      </w:r>
      <w:r w:rsidRPr="003316EA">
        <w:rPr>
          <w:rtl/>
          <w:lang w:bidi="ar-IQ"/>
        </w:rPr>
        <w:t xml:space="preserve"> المتهجّد: 701/777 و778.</w:t>
      </w:r>
    </w:p>
  </w:footnote>
  <w:footnote w:id="137">
    <w:p w:rsidR="0031751B" w:rsidRPr="00A85B59" w:rsidRDefault="0031751B" w:rsidP="00A85B59">
      <w:pPr>
        <w:pStyle w:val="ListParagraph"/>
      </w:pPr>
      <w:r w:rsidRPr="00A85B59">
        <w:rPr>
          <w:rStyle w:val="FootnoteReference"/>
          <w:vertAlign w:val="baseline"/>
        </w:rPr>
        <w:footnoteRef/>
      </w:r>
      <w:r w:rsidRPr="00A85B59">
        <w:rPr>
          <w:rFonts w:hint="cs"/>
          <w:rtl/>
        </w:rPr>
        <w:t>.</w:t>
      </w:r>
      <w:r w:rsidRPr="00A85B59">
        <w:rPr>
          <w:rtl/>
        </w:rPr>
        <w:t xml:space="preserve"> مصباح المتهجّد: 702/780.</w:t>
      </w:r>
    </w:p>
  </w:footnote>
  <w:footnote w:id="138">
    <w:p w:rsidR="0031751B" w:rsidRPr="00A85B59" w:rsidRDefault="0031751B" w:rsidP="00A85B59">
      <w:pPr>
        <w:pStyle w:val="ListParagraph"/>
      </w:pPr>
      <w:r w:rsidRPr="00A85B59">
        <w:rPr>
          <w:rStyle w:val="FootnoteReference"/>
          <w:vertAlign w:val="baseline"/>
        </w:rPr>
        <w:footnoteRef/>
      </w:r>
      <w:r w:rsidRPr="00A85B59">
        <w:rPr>
          <w:rFonts w:hint="cs"/>
          <w:rtl/>
        </w:rPr>
        <w:t>.</w:t>
      </w:r>
      <w:r w:rsidRPr="00A85B59">
        <w:rPr>
          <w:rtl/>
        </w:rPr>
        <w:t xml:space="preserve"> </w:t>
      </w:r>
      <w:r w:rsidRPr="00A85B59">
        <w:rPr>
          <w:rFonts w:hint="cs"/>
          <w:rtl/>
        </w:rPr>
        <w:t>م.</w:t>
      </w:r>
      <w:r w:rsidRPr="00A85B59">
        <w:rPr>
          <w:rtl/>
        </w:rPr>
        <w:t>ن</w:t>
      </w:r>
      <w:r w:rsidRPr="00A85B59">
        <w:rPr>
          <w:rFonts w:hint="cs"/>
          <w:rtl/>
        </w:rPr>
        <w:t xml:space="preserve">. </w:t>
      </w:r>
      <w:r w:rsidRPr="00A85B59">
        <w:rPr>
          <w:rtl/>
        </w:rPr>
        <w:t>: 703/781.</w:t>
      </w:r>
    </w:p>
  </w:footnote>
  <w:footnote w:id="139">
    <w:p w:rsidR="0031751B" w:rsidRPr="003316EA" w:rsidRDefault="0031751B" w:rsidP="00A85B59">
      <w:pPr>
        <w:pStyle w:val="ListParagraph"/>
      </w:pPr>
      <w:r w:rsidRPr="00A85B59">
        <w:rPr>
          <w:rStyle w:val="FootnoteReference"/>
          <w:vertAlign w:val="baseline"/>
        </w:rPr>
        <w:footnoteRef/>
      </w:r>
      <w:r w:rsidRPr="00A85B59">
        <w:rPr>
          <w:rFonts w:hint="cs"/>
          <w:rtl/>
        </w:rPr>
        <w:t>.</w:t>
      </w:r>
      <w:r w:rsidRPr="00A85B59">
        <w:rPr>
          <w:rtl/>
        </w:rPr>
        <w:t xml:space="preserve"> في النسخة</w:t>
      </w:r>
      <w:r w:rsidRPr="003316EA">
        <w:rPr>
          <w:rtl/>
          <w:lang w:bidi="ar-IQ"/>
        </w:rPr>
        <w:t xml:space="preserve">: </w:t>
      </w:r>
      <w:r>
        <w:rPr>
          <w:rFonts w:hint="cs"/>
          <w:rtl/>
          <w:lang w:bidi="ar-IQ"/>
        </w:rPr>
        <w:t>«</w:t>
      </w:r>
      <w:r w:rsidRPr="003316EA">
        <w:rPr>
          <w:rtl/>
          <w:lang w:bidi="ar-IQ"/>
        </w:rPr>
        <w:t>لوله</w:t>
      </w:r>
      <w:r>
        <w:rPr>
          <w:rFonts w:hint="cs"/>
          <w:rtl/>
          <w:lang w:bidi="ar-IQ"/>
        </w:rPr>
        <w:t>»</w:t>
      </w:r>
      <w:r w:rsidRPr="003316EA">
        <w:rPr>
          <w:rtl/>
          <w:lang w:bidi="ar-IQ"/>
        </w:rPr>
        <w:t xml:space="preserve"> وما أثبتناه بين المعقوفين هو الصواب.</w:t>
      </w:r>
    </w:p>
  </w:footnote>
  <w:footnote w:id="140">
    <w:p w:rsidR="0031751B" w:rsidRPr="003316EA" w:rsidRDefault="0031751B" w:rsidP="00C17E8D">
      <w:pPr>
        <w:pStyle w:val="ListParagraph"/>
      </w:pPr>
      <w:r w:rsidRPr="00A85B59">
        <w:footnoteRef/>
      </w:r>
      <w:r w:rsidRPr="00A85B59">
        <w:rPr>
          <w:rFonts w:hint="cs"/>
          <w:rtl/>
        </w:rPr>
        <w:t>.</w:t>
      </w:r>
      <w:r w:rsidRPr="00A85B59">
        <w:rPr>
          <w:rtl/>
        </w:rPr>
        <w:t xml:space="preserve"> في النسخة</w:t>
      </w:r>
      <w:r w:rsidRPr="003316EA">
        <w:rPr>
          <w:rtl/>
          <w:lang w:bidi="ar-IQ"/>
        </w:rPr>
        <w:t xml:space="preserve">: </w:t>
      </w:r>
      <w:r>
        <w:rPr>
          <w:rFonts w:hint="cs"/>
          <w:rtl/>
          <w:lang w:bidi="ar-IQ"/>
        </w:rPr>
        <w:t>«</w:t>
      </w:r>
      <w:r w:rsidRPr="003316EA">
        <w:rPr>
          <w:rtl/>
          <w:lang w:bidi="ar-IQ"/>
        </w:rPr>
        <w:t>دفعت</w:t>
      </w:r>
      <w:r>
        <w:rPr>
          <w:rFonts w:hint="cs"/>
          <w:rtl/>
          <w:lang w:bidi="ar-IQ"/>
        </w:rPr>
        <w:t>»</w:t>
      </w:r>
      <w:r w:rsidRPr="003316EA">
        <w:rPr>
          <w:rtl/>
          <w:lang w:bidi="ar-IQ"/>
        </w:rPr>
        <w:t xml:space="preserve"> بدل ما أثبتناه بين المعقوفين وهو الصواب.</w:t>
      </w:r>
    </w:p>
  </w:footnote>
  <w:footnote w:id="141">
    <w:p w:rsidR="0031751B" w:rsidRPr="00A85B59" w:rsidRDefault="0031751B" w:rsidP="00A85B59">
      <w:pPr>
        <w:pStyle w:val="ListParagraph"/>
      </w:pPr>
      <w:r w:rsidRPr="00A85B59">
        <w:rPr>
          <w:rStyle w:val="FootnoteReference"/>
          <w:vertAlign w:val="baseline"/>
        </w:rPr>
        <w:footnoteRef/>
      </w:r>
      <w:r w:rsidRPr="00A85B59">
        <w:rPr>
          <w:rFonts w:hint="cs"/>
          <w:rtl/>
        </w:rPr>
        <w:t>.</w:t>
      </w:r>
      <w:r w:rsidRPr="00A85B59">
        <w:rPr>
          <w:rtl/>
        </w:rPr>
        <w:t xml:space="preserve"> وسائل الشيعة 14: 334، الباب 3 من أبواب المزار، ح3.</w:t>
      </w:r>
    </w:p>
  </w:footnote>
  <w:footnote w:id="142">
    <w:p w:rsidR="0031751B" w:rsidRPr="003316EA" w:rsidRDefault="0031751B" w:rsidP="00A85B59">
      <w:pPr>
        <w:pStyle w:val="ListParagraph"/>
      </w:pPr>
      <w:r w:rsidRPr="00A85B59">
        <w:rPr>
          <w:rStyle w:val="FootnoteReference"/>
          <w:vertAlign w:val="baseline"/>
        </w:rPr>
        <w:footnoteRef/>
      </w:r>
      <w:r w:rsidRPr="00A85B59">
        <w:rPr>
          <w:rFonts w:hint="cs"/>
          <w:rtl/>
        </w:rPr>
        <w:t>.</w:t>
      </w:r>
      <w:r w:rsidRPr="00A85B59">
        <w:rPr>
          <w:rtl/>
        </w:rPr>
        <w:t xml:space="preserve"> وسائل</w:t>
      </w:r>
      <w:r w:rsidRPr="003316EA">
        <w:rPr>
          <w:rtl/>
          <w:lang w:bidi="ar-IQ"/>
        </w:rPr>
        <w:t xml:space="preserve"> الشيعة 14: 332، الباب 2 من أبواب المزار، ح25، وفيه زيادة: </w:t>
      </w:r>
      <w:r>
        <w:rPr>
          <w:rFonts w:hint="cs"/>
          <w:rtl/>
          <w:lang w:bidi="ar-IQ"/>
        </w:rPr>
        <w:t>«</w:t>
      </w:r>
      <w:r w:rsidRPr="003316EA">
        <w:rPr>
          <w:rtl/>
          <w:lang w:bidi="ar-IQ"/>
        </w:rPr>
        <w:t>وصلّى عنده أربع ركعات كتب له...</w:t>
      </w:r>
      <w:r>
        <w:rPr>
          <w:rFonts w:hint="cs"/>
          <w:rtl/>
          <w:lang w:bidi="ar-IQ"/>
        </w:rPr>
        <w:t>»</w:t>
      </w:r>
      <w:r w:rsidRPr="003316EA">
        <w:rPr>
          <w:rtl/>
          <w:lang w:bidi="ar-IQ"/>
        </w:rPr>
        <w:t xml:space="preserve"> ورواه بدون الزيادة المحقق الكركي في رسالة في الحج، رسائل المحقق الكركي 2: 163.</w:t>
      </w:r>
    </w:p>
  </w:footnote>
  <w:footnote w:id="143">
    <w:p w:rsidR="0031751B" w:rsidRPr="003316EA" w:rsidRDefault="0031751B" w:rsidP="00C17E8D">
      <w:pPr>
        <w:pStyle w:val="ListParagraph"/>
      </w:pPr>
      <w:r w:rsidRPr="00A85B59">
        <w:footnoteRef/>
      </w:r>
      <w:r w:rsidRPr="00A85B59">
        <w:rPr>
          <w:rFonts w:hint="cs"/>
          <w:rtl/>
        </w:rPr>
        <w:t>.</w:t>
      </w:r>
      <w:r w:rsidRPr="00A85B59">
        <w:rPr>
          <w:rtl/>
        </w:rPr>
        <w:t xml:space="preserve"> تم</w:t>
      </w:r>
      <w:r w:rsidRPr="00A85B59">
        <w:rPr>
          <w:rFonts w:hint="cs"/>
          <w:rtl/>
        </w:rPr>
        <w:t>ّ</w:t>
      </w:r>
      <w:r w:rsidRPr="00A85B59">
        <w:rPr>
          <w:rtl/>
        </w:rPr>
        <w:t xml:space="preserve"> الإنتهاء من تصحيحها وكلّنا أمل في الوقوف على معرفة مؤلّفها ليضاف اسمه إلى قائمة العلماء الأعلام</w:t>
      </w:r>
      <w:r w:rsidRPr="003316EA">
        <w:rPr>
          <w:rtl/>
          <w:lang w:bidi="ar-IQ"/>
        </w:rPr>
        <w:t>. ومنه نستمد التوفيق.</w:t>
      </w:r>
    </w:p>
  </w:footnote>
  <w:footnote w:id="144">
    <w:p w:rsidR="0031751B" w:rsidRPr="003316EA" w:rsidRDefault="0031751B" w:rsidP="00DD352D">
      <w:pPr>
        <w:pStyle w:val="ListParagraph"/>
        <w:rPr>
          <w:rtl/>
        </w:rPr>
      </w:pPr>
      <w:r w:rsidRPr="003316EA">
        <w:footnoteRef/>
      </w:r>
      <w:r w:rsidRPr="003316EA">
        <w:rPr>
          <w:rtl/>
        </w:rPr>
        <w:t xml:space="preserve">. مجمع الزوائد ومنبع الفوائد رقم 9699 ؛ مسند أحمد بن حنبل :  219 ؛ وكذا </w:t>
      </w:r>
      <w:r w:rsidRPr="003316EA">
        <w:rPr>
          <w:rFonts w:ascii="Times New Roman" w:hAnsi="Times New Roman" w:cs="Times New Roman" w:hint="cs"/>
          <w:rtl/>
        </w:rPr>
        <w:t> </w:t>
      </w:r>
      <w:r w:rsidRPr="003316EA">
        <w:rPr>
          <w:rtl/>
        </w:rPr>
        <w:t>الطبقات الكبرى: ٤ : ٤٣ ؛ السيرة النبوية لابن هشام: ٣ : ٣٦٥،</w:t>
      </w:r>
      <w:r w:rsidRPr="003316EA">
        <w:rPr>
          <w:rFonts w:ascii="Times New Roman" w:hAnsi="Times New Roman" w:cs="Times New Roman" w:hint="cs"/>
          <w:rtl/>
        </w:rPr>
        <w:t> </w:t>
      </w:r>
      <w:r w:rsidRPr="003316EA">
        <w:rPr>
          <w:rtl/>
        </w:rPr>
        <w:t>وغيرها ؛ فتح الباري لابن حجر 8 : 23 ؛ وانظر تهذيب التهذيب لابن حجر 7 : 254 عقيل بن أبي طالب رقم 463 ؛ كتاب مرويات غزوة حنين وحصار الطائف، لإبراهيم بن إبراهيم قريبي 1 : 184.</w:t>
      </w:r>
    </w:p>
    <w:p w:rsidR="0031751B" w:rsidRPr="003316EA" w:rsidRDefault="0031751B" w:rsidP="00DD352D">
      <w:pPr>
        <w:pStyle w:val="FootnoteText"/>
        <w:rPr>
          <w:rFonts w:ascii="Lotus Linotype" w:hAnsi="Lotus Linotype" w:cs="Lotus Linotype"/>
          <w:sz w:val="24"/>
          <w:szCs w:val="24"/>
        </w:rPr>
      </w:pPr>
    </w:p>
  </w:footnote>
  <w:footnote w:id="145">
    <w:p w:rsidR="0031751B" w:rsidRPr="003316EA" w:rsidRDefault="0031751B" w:rsidP="00964545">
      <w:pPr>
        <w:pStyle w:val="ListParagraph"/>
      </w:pPr>
      <w:r w:rsidRPr="003316EA">
        <w:footnoteRef/>
      </w:r>
      <w:r w:rsidRPr="003316EA">
        <w:rPr>
          <w:rtl/>
        </w:rPr>
        <w:t>. تاريخ الطبري 1 : 571 ؛ أخبار مكة للأزرقي 2 : 161 ، 198 ، 199 ، 245 ، 246 ؛السيرة النبوية لابن هشام : فتح مكة ؛ كنز العمال للمتقي الهندي (ت975هـ) 22 : 425 ؛</w:t>
      </w:r>
      <w:r w:rsidRPr="003316EA">
        <w:rPr>
          <w:rFonts w:ascii="Times New Roman" w:hAnsi="Times New Roman" w:cs="Times New Roman" w:hint="cs"/>
          <w:rtl/>
        </w:rPr>
        <w:t> </w:t>
      </w:r>
      <w:r w:rsidRPr="003316EA">
        <w:rPr>
          <w:rtl/>
        </w:rPr>
        <w:t>الجامع الكبير للطبراني (ت360هـ) 10 : 521 رقم 30192 ؛ المسند، الأنصار رقم : 20771 ؛ علل الشرائع للشيخ الصدوق 1 : 155 رقم 2 ؛ مختصر تاريخ دمشق لابن منظور 17 : 118 ؛ وانظر مقالتنا: أُمُّ هانئ ، في العددين: 56ـ57.</w:t>
      </w:r>
    </w:p>
  </w:footnote>
  <w:footnote w:id="146">
    <w:p w:rsidR="0031751B" w:rsidRPr="003316EA" w:rsidRDefault="0031751B" w:rsidP="00C01577">
      <w:pPr>
        <w:pStyle w:val="ListParagraph"/>
        <w:rPr>
          <w:rtl/>
          <w:lang w:bidi="fa-IR"/>
        </w:rPr>
      </w:pPr>
      <w:r w:rsidRPr="003316EA">
        <w:rPr>
          <w:rStyle w:val="FootnoteReference"/>
          <w:vertAlign w:val="baseline"/>
        </w:rPr>
        <w:footnoteRef/>
      </w:r>
      <w:r w:rsidRPr="003316EA">
        <w:rPr>
          <w:rtl/>
        </w:rPr>
        <w:t xml:space="preserve">. الآية 161 من سورة آل عمران . </w:t>
      </w:r>
    </w:p>
  </w:footnote>
  <w:footnote w:id="147">
    <w:p w:rsidR="0031751B" w:rsidRPr="003316EA" w:rsidRDefault="0031751B" w:rsidP="00964545">
      <w:pPr>
        <w:pStyle w:val="ListParagraph"/>
        <w:rPr>
          <w:rtl/>
        </w:rPr>
      </w:pPr>
      <w:r w:rsidRPr="003316EA">
        <w:rPr>
          <w:rStyle w:val="FootnoteReference"/>
          <w:vertAlign w:val="baseline"/>
        </w:rPr>
        <w:footnoteRef/>
      </w:r>
      <w:r w:rsidRPr="003316EA">
        <w:rPr>
          <w:rtl/>
        </w:rPr>
        <w:t>. انظر السيرة النبوية لابن هشام 4 : 135 . البداية والنهاية لابن كثير 4 : 353 . كتاب</w:t>
      </w:r>
      <w:r w:rsidR="00964545">
        <w:rPr>
          <w:rFonts w:hint="cs"/>
          <w:rtl/>
        </w:rPr>
        <w:t xml:space="preserve"> </w:t>
      </w:r>
      <w:r w:rsidRPr="003316EA">
        <w:rPr>
          <w:rtl/>
        </w:rPr>
        <w:t>المغازي للواقدي 3 : 918 ؛ وقعة حنين ، الإصابة لابن حجر 4 : 438 رقم : 5632 ، 4</w:t>
      </w:r>
      <w:r w:rsidR="00964545">
        <w:rPr>
          <w:rFonts w:hint="cs"/>
          <w:rtl/>
        </w:rPr>
        <w:t xml:space="preserve"> </w:t>
      </w:r>
      <w:r w:rsidRPr="003316EA">
        <w:rPr>
          <w:rtl/>
        </w:rPr>
        <w:t>564، أُسد الغابة لابن الأثير 4 : 61 رقم 3733 . الأمالي للشيخ الطوسي : 574-575 .تفسير التبيان للشيخ الطوسي ، جامع البيان في تفسير القرآن للطبري وغيرها : الآية .</w:t>
      </w:r>
    </w:p>
    <w:p w:rsidR="0031751B" w:rsidRPr="003316EA" w:rsidRDefault="0031751B">
      <w:pPr>
        <w:pStyle w:val="FootnoteText"/>
        <w:rPr>
          <w:rFonts w:ascii="Lotus Linotype" w:hAnsi="Lotus Linotype" w:cs="Lotus Linotype"/>
          <w:sz w:val="24"/>
          <w:szCs w:val="24"/>
          <w:rtl/>
          <w:lang w:bidi="fa-IR"/>
        </w:rPr>
      </w:pPr>
    </w:p>
  </w:footnote>
  <w:footnote w:id="148">
    <w:p w:rsidR="0031751B" w:rsidRPr="003316EA" w:rsidRDefault="0031751B" w:rsidP="00B364AE">
      <w:pPr>
        <w:pStyle w:val="ListParagraph"/>
        <w:rPr>
          <w:rtl/>
          <w:lang w:bidi="fa-IR"/>
        </w:rPr>
      </w:pPr>
      <w:r w:rsidRPr="003316EA">
        <w:rPr>
          <w:rStyle w:val="FootnoteReference"/>
          <w:vertAlign w:val="baseline"/>
        </w:rPr>
        <w:footnoteRef/>
      </w:r>
      <w:r w:rsidRPr="003316EA">
        <w:rPr>
          <w:rtl/>
        </w:rPr>
        <w:t>. انظر مناقب آل أبي طالب لابن شهر آشوب 3 : 130ـ131عن كتاب مولد فاطمة عن</w:t>
      </w:r>
      <w:r w:rsidR="00B364AE">
        <w:rPr>
          <w:rFonts w:hint="cs"/>
          <w:rtl/>
        </w:rPr>
        <w:t xml:space="preserve"> </w:t>
      </w:r>
      <w:r w:rsidRPr="003316EA">
        <w:rPr>
          <w:rtl/>
        </w:rPr>
        <w:t>ابن بابويه ؛ بحار الأنوار للعلامة المجلسي 43 : 115ـ 116 ـ 193 ؛ الكافي للشيخ الكليني، الروضة 2 : 180ـ 181 ؛ تاريخ الطبري 2 : 410 ، و 11 : 598 ؛ طبقات ابن سعد، أبو سلمة عبد الله بن عبدالأسد المخزومي ؛ الإصابة في تمييز الصحابة، عبد الله بن عبد الأسد، خنيس بن حذافة ؛ سير أعلام النبلاء للذهبي، أبو سلمة ؛ البداية والنهاية لابن كثير 4 : 104.</w:t>
      </w:r>
    </w:p>
  </w:footnote>
  <w:footnote w:id="149">
    <w:p w:rsidR="0031751B" w:rsidRPr="003316EA" w:rsidRDefault="0031751B" w:rsidP="00FE0C69">
      <w:pPr>
        <w:pStyle w:val="ListParagraph"/>
        <w:rPr>
          <w:rtl/>
          <w:lang w:bidi="fa-IR"/>
        </w:rPr>
      </w:pPr>
      <w:r w:rsidRPr="003316EA">
        <w:rPr>
          <w:rStyle w:val="FootnoteReference"/>
          <w:vertAlign w:val="baseline"/>
        </w:rPr>
        <w:footnoteRef/>
      </w:r>
      <w:r w:rsidRPr="003316EA">
        <w:rPr>
          <w:rtl/>
        </w:rPr>
        <w:t>. بحار الأنوار للعلامة المجلسي 18 : 138 ؛ وانظر أُسد الغابة 7 : 20 ، 6724 ؛ الإصابة 8: 25، 10828.</w:t>
      </w:r>
    </w:p>
  </w:footnote>
  <w:footnote w:id="150">
    <w:p w:rsidR="0031751B" w:rsidRPr="003316EA" w:rsidRDefault="0031751B" w:rsidP="0072568B">
      <w:pPr>
        <w:pStyle w:val="ListParagraph"/>
        <w:rPr>
          <w:rtl/>
          <w:lang w:bidi="fa-IR"/>
        </w:rPr>
      </w:pPr>
      <w:r w:rsidRPr="003316EA">
        <w:rPr>
          <w:rStyle w:val="FootnoteReference"/>
          <w:vertAlign w:val="baseline"/>
        </w:rPr>
        <w:footnoteRef/>
      </w:r>
      <w:r w:rsidRPr="003316EA">
        <w:rPr>
          <w:rtl/>
        </w:rPr>
        <w:t>. عمدة الطالب في أنساب آل أبي طالب لابن عنبة ( ت ٨٢٨ هجرية ) ؛ سرّ السلسلة العلوية للشيخ أبي نصر البخاري : 88 ؛  التعريف بكتاب سرّ السلسلة العلوية للسيد محمد صادق بحر العلوم: 357 .</w:t>
      </w:r>
    </w:p>
  </w:footnote>
  <w:footnote w:id="151">
    <w:p w:rsidR="0031751B" w:rsidRPr="003316EA" w:rsidRDefault="0031751B" w:rsidP="001A56D1">
      <w:pPr>
        <w:pStyle w:val="ListParagraph"/>
        <w:rPr>
          <w:rtl/>
          <w:lang w:bidi="fa-IR"/>
        </w:rPr>
      </w:pPr>
      <w:r w:rsidRPr="003316EA">
        <w:rPr>
          <w:rStyle w:val="FootnoteReference"/>
          <w:vertAlign w:val="baseline"/>
        </w:rPr>
        <w:footnoteRef/>
      </w:r>
      <w:r w:rsidRPr="003316EA">
        <w:rPr>
          <w:rtl/>
        </w:rPr>
        <w:t xml:space="preserve"> . سورة  القمر : 55 ؛ انظر شرح نهج البلاغة 8 : 252 ـ  254 ؛ كتاب السقيفة لعبد العزيز الجوهري ؛ وانظر مقالة أبو ذر الغفاري وحده في العدد 13 من هذه المجلة.</w:t>
      </w:r>
    </w:p>
  </w:footnote>
  <w:footnote w:id="152">
    <w:p w:rsidR="0031751B" w:rsidRPr="003316EA" w:rsidRDefault="0031751B" w:rsidP="002F10E5">
      <w:pPr>
        <w:pStyle w:val="ListParagraph"/>
        <w:rPr>
          <w:lang w:bidi="fa-IR"/>
        </w:rPr>
      </w:pPr>
      <w:r w:rsidRPr="003316EA">
        <w:rPr>
          <w:rStyle w:val="FootnoteReference"/>
          <w:vertAlign w:val="baseline"/>
        </w:rPr>
        <w:footnoteRef/>
      </w:r>
      <w:r w:rsidRPr="003316EA">
        <w:rPr>
          <w:rtl/>
        </w:rPr>
        <w:t xml:space="preserve"> . أنساب الأشراف للبلاذري : 74 ؛ شرح نهج البلاغة لابن أبي الحديد 16 : 148 رقم36 ، 3 : 60 ؛ الغارات للثقفي ٢ : ٤٢٩، 431 ؛ الإمامة والسياسة لابن قتيبة الدينوري 1 : 74 ـ 76 ؛  كتاب عقيل وجواب الإمام</w:t>
      </w:r>
      <w:r w:rsidRPr="003316EA">
        <w:sym w:font="Zar75 Symbols" w:char="F037"/>
      </w:r>
      <w:r w:rsidRPr="003316EA">
        <w:rPr>
          <w:rtl/>
        </w:rPr>
        <w:t>، مع اختلافات يسيرة في الكتب.</w:t>
      </w:r>
    </w:p>
  </w:footnote>
  <w:footnote w:id="153">
    <w:p w:rsidR="0031751B" w:rsidRPr="003316EA" w:rsidRDefault="0031751B" w:rsidP="003E184F">
      <w:pPr>
        <w:pStyle w:val="ListParagraph"/>
        <w:rPr>
          <w:rtl/>
        </w:rPr>
      </w:pPr>
      <w:r w:rsidRPr="003316EA">
        <w:footnoteRef/>
      </w:r>
      <w:r w:rsidRPr="003316EA">
        <w:rPr>
          <w:rtl/>
        </w:rPr>
        <w:t xml:space="preserve"> . مختصر تاريخ دمشق لابن منظور17: 114ـ 122، رقم 36، وغيره ؛ شرح نهج البلاغة لابن أبي الحديد11 : 251 ؛ الإمامة والسياسة1 : 101 ـ 102 ؛ بهج</w:t>
      </w:r>
      <w:r w:rsidRPr="003316EA">
        <w:rPr>
          <w:rFonts w:ascii="Times New Roman" w:hAnsi="Times New Roman" w:cs="Times New Roman" w:hint="cs"/>
          <w:rtl/>
        </w:rPr>
        <w:t> </w:t>
      </w:r>
      <w:r w:rsidRPr="003316EA">
        <w:rPr>
          <w:rtl/>
        </w:rPr>
        <w:t>الصباغة في شرح نهج البلاغة، الشيخ محمد تقي التستري10 ؛ أنساب الأشراف:74.</w:t>
      </w:r>
    </w:p>
    <w:p w:rsidR="0031751B" w:rsidRPr="003316EA" w:rsidRDefault="0031751B">
      <w:pPr>
        <w:pStyle w:val="FootnoteText"/>
        <w:rPr>
          <w:rFonts w:ascii="Lotus Linotype" w:hAnsi="Lotus Linotype" w:cs="Lotus Linotype"/>
          <w:sz w:val="24"/>
          <w:szCs w:val="24"/>
          <w:lang w:bidi="fa-IR"/>
        </w:rPr>
      </w:pPr>
    </w:p>
  </w:footnote>
  <w:footnote w:id="154">
    <w:p w:rsidR="0031751B" w:rsidRPr="003316EA" w:rsidRDefault="0031751B" w:rsidP="006141AF">
      <w:pPr>
        <w:pStyle w:val="ListParagraph"/>
        <w:rPr>
          <w:rtl/>
          <w:lang w:bidi="fa-IR"/>
        </w:rPr>
      </w:pPr>
      <w:r w:rsidRPr="003316EA">
        <w:rPr>
          <w:rStyle w:val="FootnoteReference"/>
          <w:vertAlign w:val="baseline"/>
        </w:rPr>
        <w:footnoteRef/>
      </w:r>
      <w:r w:rsidRPr="003316EA">
        <w:rPr>
          <w:rtl/>
        </w:rPr>
        <w:t xml:space="preserve"> . سورة غافر : 71 .</w:t>
      </w:r>
    </w:p>
  </w:footnote>
  <w:footnote w:id="155">
    <w:p w:rsidR="0031751B" w:rsidRPr="003316EA" w:rsidRDefault="0031751B" w:rsidP="00ED08E1">
      <w:pPr>
        <w:pStyle w:val="ListParagraph"/>
        <w:rPr>
          <w:rtl/>
          <w:lang w:bidi="fa-IR"/>
        </w:rPr>
      </w:pPr>
      <w:r w:rsidRPr="003316EA">
        <w:rPr>
          <w:rStyle w:val="FootnoteReference"/>
          <w:vertAlign w:val="baseline"/>
        </w:rPr>
        <w:footnoteRef/>
      </w:r>
      <w:r w:rsidRPr="003316EA">
        <w:rPr>
          <w:rtl/>
        </w:rPr>
        <w:t>. انظر شرح نهج البلاغة لابن أبي الحديد 4 : 92ـ 93، 11 : 245 ، 252 ؛ كتاب الغارات لإبراهيم بن محمد الثقفي 1 : 65 مع الهامش، 2 : 551 ؛  بحار الأنوار للعلامة المجلسـي 34 : 263 ، 42 : 111ـ112 ؛ مجمع الأمثال، أبو الفضل النيسابوري 1: 37 رقم 146 ؛ المصنّف لعبد</w:t>
      </w:r>
      <w:r w:rsidRPr="003316EA">
        <w:rPr>
          <w:rFonts w:ascii="Times New Roman" w:hAnsi="Times New Roman" w:cs="Times New Roman" w:hint="cs"/>
          <w:rtl/>
        </w:rPr>
        <w:t> </w:t>
      </w:r>
      <w:r w:rsidRPr="003316EA">
        <w:rPr>
          <w:rtl/>
        </w:rPr>
        <w:t>الرزاق 6 : 513 ؛ أنساب الأشراف للبلاذري 2 : 72 وأيضاً : 75 .</w:t>
      </w:r>
    </w:p>
  </w:footnote>
  <w:footnote w:id="156">
    <w:p w:rsidR="0031751B" w:rsidRPr="003316EA" w:rsidRDefault="0031751B" w:rsidP="00ED08E1">
      <w:pPr>
        <w:pStyle w:val="ListParagraph"/>
        <w:rPr>
          <w:rtl/>
          <w:lang w:bidi="fa-IR"/>
        </w:rPr>
      </w:pPr>
      <w:r w:rsidRPr="003316EA">
        <w:rPr>
          <w:rStyle w:val="FootnoteReference"/>
          <w:vertAlign w:val="baseline"/>
        </w:rPr>
        <w:footnoteRef/>
      </w:r>
      <w:r w:rsidRPr="003316EA">
        <w:rPr>
          <w:rtl/>
        </w:rPr>
        <w:t xml:space="preserve"> سورة إبراهيم : 35 .</w:t>
      </w:r>
    </w:p>
  </w:footnote>
  <w:footnote w:id="157">
    <w:p w:rsidR="0031751B" w:rsidRPr="003316EA" w:rsidRDefault="0031751B" w:rsidP="005813E3">
      <w:pPr>
        <w:pStyle w:val="ListParagraph"/>
        <w:rPr>
          <w:rtl/>
          <w:lang w:bidi="fa-IR"/>
        </w:rPr>
      </w:pPr>
      <w:r w:rsidRPr="003316EA">
        <w:footnoteRef/>
      </w:r>
      <w:r w:rsidRPr="003316EA">
        <w:rPr>
          <w:rtl/>
        </w:rPr>
        <w:t xml:space="preserve"> . انظر في هذا جامع الأحاديث ؛ الجامع الصغير وزوائده والجامع الكبير للحافظ جلال الدين عبدالرحمن السيوطي (ت911 هـ ) ... الجزء التاسع ؛ مسند عقيل بن أبي طالب، رقم 514 : 30ـ33 أرقام الروايات 18230 ـ8239 ؛ مسند أحمد بن حنبل، المجلد الثالث، حديث عقيل ؛ كتاب الاستيعاب في معرفة الأصحاب لابن عبد البرّ 3 : 78 رقم 1834 ؛ معرفة الثقات ١ : ٣١٤ ؛ البحر الزخار المعروف بمسند البزار، مسند عقيل بن أبي طالب عن النبيّ</w:t>
      </w:r>
      <w:r w:rsidRPr="003316EA">
        <w:sym w:font="Zar75 Symbols" w:char="F039"/>
      </w:r>
      <w:r w:rsidRPr="003316EA">
        <w:rPr>
          <w:rtl/>
        </w:rPr>
        <w:t xml:space="preserve"> : 112ـ115 ؛ المصنف لابن أبي شيبة الكوفي ٤ : 214 ؛ المناقب للكوفي 2 : 40 رقم 527.</w:t>
      </w:r>
    </w:p>
  </w:footnote>
  <w:footnote w:id="158">
    <w:p w:rsidR="0031751B" w:rsidRPr="003316EA" w:rsidRDefault="0031751B" w:rsidP="005813E3">
      <w:pPr>
        <w:pStyle w:val="ListParagraph"/>
        <w:rPr>
          <w:rtl/>
        </w:rPr>
      </w:pPr>
      <w:r w:rsidRPr="003316EA">
        <w:rPr>
          <w:rStyle w:val="FootnoteReference"/>
          <w:vertAlign w:val="baseline"/>
        </w:rPr>
        <w:footnoteRef/>
      </w:r>
      <w:r w:rsidRPr="003316EA">
        <w:rPr>
          <w:rtl/>
        </w:rPr>
        <w:t>. طرائف المقال للسيد علي البروجردي 2 : 100 رقم 7602 ؛ السيد الخوئي: عقيل بن أبي طالب:</w:t>
      </w:r>
    </w:p>
    <w:p w:rsidR="0031751B" w:rsidRPr="003316EA" w:rsidRDefault="0031751B" w:rsidP="005813E3">
      <w:pPr>
        <w:pStyle w:val="ListParagraph"/>
        <w:rPr>
          <w:rtl/>
          <w:lang w:bidi="fa-IR"/>
        </w:rPr>
      </w:pPr>
      <w:r w:rsidRPr="003316EA">
        <w:rPr>
          <w:rtl/>
        </w:rPr>
        <w:t>من أصحاب</w:t>
      </w:r>
      <w:r w:rsidRPr="003316EA">
        <w:rPr>
          <w:rFonts w:ascii="Times New Roman" w:hAnsi="Times New Roman" w:cs="Times New Roman" w:hint="cs"/>
          <w:rtl/>
        </w:rPr>
        <w:t> </w:t>
      </w:r>
      <w:r w:rsidRPr="003316EA">
        <w:rPr>
          <w:rtl/>
        </w:rPr>
        <w:t>علي</w:t>
      </w:r>
      <w:r w:rsidRPr="003316EA">
        <w:rPr>
          <w:lang w:val="en-US"/>
        </w:rPr>
        <w:sym w:font="Zar75 Symbols" w:char="F037"/>
      </w:r>
      <w:r w:rsidRPr="003316EA">
        <w:rPr>
          <w:rtl/>
        </w:rPr>
        <w:t>، رجال الشيخ ؛ وقال ابن داود (981)، من القسم الأول.</w:t>
      </w:r>
    </w:p>
  </w:footnote>
  <w:footnote w:id="159">
    <w:p w:rsidR="0031751B" w:rsidRPr="003316EA" w:rsidRDefault="0031751B" w:rsidP="00B6600A">
      <w:pPr>
        <w:pStyle w:val="ListParagraph"/>
        <w:rPr>
          <w:lang w:bidi="fa-IR"/>
        </w:rPr>
      </w:pPr>
      <w:r w:rsidRPr="003316EA">
        <w:rPr>
          <w:rStyle w:val="FootnoteReference"/>
          <w:vertAlign w:val="baseline"/>
        </w:rPr>
        <w:footnoteRef/>
      </w:r>
      <w:r w:rsidRPr="003316EA">
        <w:rPr>
          <w:rtl/>
        </w:rPr>
        <w:t xml:space="preserve"> . الأمالي، المجلس 27، الحديث 3.</w:t>
      </w:r>
    </w:p>
  </w:footnote>
  <w:footnote w:id="160">
    <w:p w:rsidR="0031751B" w:rsidRPr="003316EA" w:rsidRDefault="0031751B" w:rsidP="00DD21BD">
      <w:pPr>
        <w:pStyle w:val="ListParagraph"/>
        <w:rPr>
          <w:rtl/>
          <w:lang w:bidi="fa-IR"/>
        </w:rPr>
      </w:pPr>
      <w:r w:rsidRPr="003316EA">
        <w:rPr>
          <w:rStyle w:val="FootnoteReference"/>
          <w:vertAlign w:val="baseline"/>
        </w:rPr>
        <w:footnoteRef/>
      </w:r>
      <w:r w:rsidRPr="003316EA">
        <w:rPr>
          <w:rtl/>
        </w:rPr>
        <w:t>. ذكره الكشي في ترجمة المختار بن أبي عبيد (59) ؛ معجم رجال الحديث للسيد الخوئي 12 : 174-175 . رقم : 7755 .</w:t>
      </w:r>
    </w:p>
  </w:footnote>
  <w:footnote w:id="161">
    <w:p w:rsidR="0031751B" w:rsidRPr="003316EA" w:rsidRDefault="0031751B" w:rsidP="00DD21BD">
      <w:pPr>
        <w:pStyle w:val="ListParagraph"/>
        <w:rPr>
          <w:lang w:bidi="fa-IR"/>
        </w:rPr>
      </w:pPr>
      <w:r w:rsidRPr="003316EA">
        <w:rPr>
          <w:rStyle w:val="FootnoteReference"/>
          <w:vertAlign w:val="baseline"/>
        </w:rPr>
        <w:footnoteRef/>
      </w:r>
      <w:r w:rsidRPr="003316EA">
        <w:rPr>
          <w:rtl/>
        </w:rPr>
        <w:t xml:space="preserve"> . سورة الحجر : 47 .</w:t>
      </w:r>
    </w:p>
  </w:footnote>
  <w:footnote w:id="162">
    <w:p w:rsidR="0031751B" w:rsidRPr="003316EA" w:rsidRDefault="0031751B" w:rsidP="00DD21BD">
      <w:pPr>
        <w:pStyle w:val="ListParagraph"/>
        <w:rPr>
          <w:rtl/>
          <w:lang w:bidi="fa-IR"/>
        </w:rPr>
      </w:pPr>
      <w:r w:rsidRPr="003316EA">
        <w:rPr>
          <w:rStyle w:val="FootnoteReference"/>
          <w:vertAlign w:val="baseline"/>
        </w:rPr>
        <w:footnoteRef/>
      </w:r>
      <w:r w:rsidRPr="003316EA">
        <w:rPr>
          <w:rtl/>
        </w:rPr>
        <w:t xml:space="preserve"> . مستدركات علم الرجال للشيخ علي النمازي الشاهرودي 2 : 131ـ 134 رقم 2492 جعفر بن أبي طالب، 5 : 255ـ 256 رقم9453.</w:t>
      </w:r>
    </w:p>
  </w:footnote>
  <w:footnote w:id="163">
    <w:p w:rsidR="0031751B" w:rsidRPr="003316EA" w:rsidRDefault="0031751B" w:rsidP="00FF5E41">
      <w:pPr>
        <w:pStyle w:val="ListParagraph"/>
        <w:rPr>
          <w:rtl/>
          <w:lang w:bidi="fa-IR"/>
        </w:rPr>
      </w:pPr>
      <w:r w:rsidRPr="003316EA">
        <w:rPr>
          <w:rStyle w:val="FootnoteReference"/>
          <w:vertAlign w:val="baseline"/>
        </w:rPr>
        <w:footnoteRef/>
      </w:r>
      <w:r w:rsidRPr="003316EA">
        <w:rPr>
          <w:rtl/>
        </w:rPr>
        <w:t xml:space="preserve"> . سورة الحجر : 47 ؛ الآية،</w:t>
      </w:r>
      <w:r w:rsidRPr="003316EA">
        <w:rPr>
          <w:rFonts w:ascii="Times New Roman" w:hAnsi="Times New Roman" w:cs="Times New Roman" w:hint="cs"/>
          <w:rtl/>
        </w:rPr>
        <w:t> </w:t>
      </w:r>
      <w:r w:rsidRPr="003316EA">
        <w:rPr>
          <w:rtl/>
        </w:rPr>
        <w:t>تفسير الميزان في تفسير القرآن، الطباطبائي (ت1401هـ)</w:t>
      </w:r>
      <w:r w:rsidRPr="003316EA">
        <w:rPr>
          <w:rtl/>
          <w:lang w:bidi="fa-IR"/>
        </w:rPr>
        <w:t>.</w:t>
      </w:r>
    </w:p>
  </w:footnote>
  <w:footnote w:id="164">
    <w:p w:rsidR="0031751B" w:rsidRPr="003316EA" w:rsidRDefault="0031751B" w:rsidP="00FF5E41">
      <w:pPr>
        <w:pStyle w:val="ListParagraph"/>
        <w:rPr>
          <w:rtl/>
          <w:lang w:bidi="fa-IR"/>
        </w:rPr>
      </w:pPr>
      <w:r w:rsidRPr="003316EA">
        <w:rPr>
          <w:rStyle w:val="FootnoteReference"/>
          <w:vertAlign w:val="baseline"/>
        </w:rPr>
        <w:footnoteRef/>
      </w:r>
      <w:r w:rsidRPr="003316EA">
        <w:rPr>
          <w:rtl/>
        </w:rPr>
        <w:t>. سورة الإسراء : 9 .</w:t>
      </w:r>
    </w:p>
  </w:footnote>
  <w:footnote w:id="165">
    <w:p w:rsidR="0031751B" w:rsidRPr="003316EA" w:rsidRDefault="0031751B" w:rsidP="00B636A9">
      <w:pPr>
        <w:pStyle w:val="ListParagraph"/>
        <w:rPr>
          <w:rtl/>
          <w:lang w:bidi="fa-IR"/>
        </w:rPr>
      </w:pPr>
      <w:r w:rsidRPr="003316EA">
        <w:rPr>
          <w:rStyle w:val="FootnoteReference"/>
          <w:vertAlign w:val="baseline"/>
        </w:rPr>
        <w:footnoteRef/>
      </w:r>
      <w:r w:rsidRPr="003316EA">
        <w:rPr>
          <w:rtl/>
        </w:rPr>
        <w:t xml:space="preserve"> . سورة الكهف : 2 .</w:t>
      </w:r>
    </w:p>
  </w:footnote>
  <w:footnote w:id="166">
    <w:p w:rsidR="0031751B" w:rsidRPr="003316EA" w:rsidRDefault="0031751B" w:rsidP="00A8533B">
      <w:pPr>
        <w:pStyle w:val="ListParagraph"/>
        <w:rPr>
          <w:rtl/>
          <w:lang w:bidi="fa-IR"/>
        </w:rPr>
      </w:pPr>
      <w:r w:rsidRPr="003316EA">
        <w:footnoteRef/>
      </w:r>
      <w:r w:rsidRPr="003316EA">
        <w:rPr>
          <w:rtl/>
        </w:rPr>
        <w:t>.</w:t>
      </w:r>
      <w:r w:rsidRPr="003316EA">
        <w:t xml:space="preserve"> </w:t>
      </w:r>
      <w:r w:rsidRPr="003316EA">
        <w:rPr>
          <w:rtl/>
        </w:rPr>
        <w:t>انظر العقد الفريد لابن عبد ربه 4 : 91 ؛ شرح نهج البلاغة لابن أبي الحديد 11 : 250 ؛ الروض الأنف في شرح السيرة النبوية لابن هشام، للسهيلي (ت581هـ) 5 : 353 ؛ البداية والنهاية لابن كثير 7 : 47 ؛ الأعلام للزركلي ٥ : ٤ ؛ الأنوار العلوية لجعفر النقدي : ١٨ ؛ صبح الأعشى في صناعة الإنشا لأحمد بن علي القلقشندي 4 : 132 ؛ تقويم البلدان، عماد الدين إسماعيل، أبو الفداء :307 ؛ شفاء الغرام بأخبار البلد الحرام 2 : 466 ؛ نهاية الإرب للنويري 33 : 217 ؛ رحلة ابن جبير : 174 ؛ رحلة ابن بطوطة : 119 ؛ الدرة الثمينة في أخبار المدينة لابن النجار 1 : 166 ؛ السمهودي في وفاء الوفا 3 :</w:t>
      </w:r>
      <w:r w:rsidRPr="003316EA">
        <w:rPr>
          <w:rtl/>
          <w:lang w:bidi="fa-IR"/>
        </w:rPr>
        <w:t xml:space="preserve"> </w:t>
      </w:r>
      <w:r w:rsidRPr="003316EA">
        <w:rPr>
          <w:rtl/>
        </w:rPr>
        <w:t>96.</w:t>
      </w:r>
    </w:p>
  </w:footnote>
  <w:footnote w:id="167">
    <w:p w:rsidR="0031751B" w:rsidRPr="003316EA" w:rsidRDefault="0031751B" w:rsidP="007C68FA">
      <w:pPr>
        <w:pStyle w:val="ListParagraph"/>
      </w:pPr>
      <w:r w:rsidRPr="003316EA">
        <w:footnoteRef/>
      </w:r>
      <w:r w:rsidRPr="003316EA">
        <w:rPr>
          <w:rFonts w:ascii="Times New Roman" w:hAnsi="Times New Roman" w:cs="Times New Roman" w:hint="cs"/>
          <w:rtl/>
        </w:rPr>
        <w:t>‌</w:t>
      </w:r>
      <w:r w:rsidRPr="003316EA">
        <w:rPr>
          <w:rtl/>
        </w:rPr>
        <w:t xml:space="preserve">. القريني، د. محمد بن موسى، الإدارة العثمانية في متصـرفية الأحساء 1288ـ1331هـ / 1871ـ1913م، دارة الملك عبد العزيز: الرياض، الطبعة الأولى: 1426هـ: 93. </w:t>
      </w:r>
    </w:p>
  </w:footnote>
  <w:footnote w:id="168">
    <w:p w:rsidR="0031751B" w:rsidRPr="003316EA" w:rsidRDefault="0031751B" w:rsidP="006D5F39">
      <w:pPr>
        <w:pStyle w:val="ListParagraph"/>
      </w:pPr>
      <w:r w:rsidRPr="003316EA">
        <w:footnoteRef/>
      </w:r>
      <w:r w:rsidRPr="003316EA">
        <w:rPr>
          <w:rFonts w:ascii="Times New Roman" w:hAnsi="Times New Roman" w:cs="Times New Roman" w:hint="cs"/>
          <w:rtl/>
        </w:rPr>
        <w:t>‌</w:t>
      </w:r>
      <w:r w:rsidRPr="003316EA">
        <w:rPr>
          <w:rtl/>
        </w:rPr>
        <w:t xml:space="preserve">. مجلة لغة العرب، الجزء الأول من السنة الثالثة عن رجب وشعبان، سنة 1331هـ، تموز 1913، مطبعة الآداب: بغداد: 117، کما نشر المقال نفسه نقلاً عن مجلة (لغة العرب) في مجلة العرب: السنة الثامنة والعشرون، جمادى الأولى، وجمادى الآخرة، 1414هـ، </w:t>
      </w:r>
      <w:r w:rsidRPr="003316EA">
        <w:rPr>
          <w:rFonts w:ascii="Times New Roman" w:hAnsi="Times New Roman" w:cs="Times New Roman" w:hint="cs"/>
          <w:rtl/>
        </w:rPr>
        <w:t>‌</w:t>
      </w:r>
      <w:r w:rsidRPr="003316EA">
        <w:rPr>
          <w:rtl/>
        </w:rPr>
        <w:t xml:space="preserve">الجزء 11، 12: 762. </w:t>
      </w:r>
    </w:p>
  </w:footnote>
  <w:footnote w:id="169">
    <w:p w:rsidR="0031751B" w:rsidRPr="003316EA" w:rsidRDefault="0031751B" w:rsidP="006D5F39">
      <w:pPr>
        <w:pStyle w:val="ListParagraph"/>
        <w:rPr>
          <w:rtl/>
        </w:rPr>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سورة القصص: 85. </w:t>
      </w:r>
    </w:p>
  </w:footnote>
  <w:footnote w:id="170">
    <w:p w:rsidR="0031751B" w:rsidRPr="003316EA" w:rsidRDefault="0031751B" w:rsidP="00493F56">
      <w:pPr>
        <w:pStyle w:val="ListParagraph"/>
        <w:rPr>
          <w:rtl/>
        </w:rPr>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لنجة: مدينة على ساحل الخليج </w:t>
      </w:r>
      <w:r w:rsidRPr="003316EA">
        <w:t>]</w:t>
      </w:r>
      <w:r w:rsidRPr="003316EA">
        <w:rPr>
          <w:rtl/>
        </w:rPr>
        <w:t>الفارسي</w:t>
      </w:r>
      <w:r w:rsidRPr="003316EA">
        <w:t>[</w:t>
      </w:r>
      <w:r w:rsidRPr="003316EA">
        <w:rPr>
          <w:rtl/>
        </w:rPr>
        <w:t xml:space="preserve"> وهي عاصمة مقاطعة لنجة في إيران جزء إداري من محافظة هرمزگان. تمتد تلك المنطقة على السواحل إلى الشـرق من بندر عباس، حيث استوطنت هناك قبائل عربية من عصور سحيقة قبل الإسلام. ويکيبيديا.</w:t>
      </w:r>
    </w:p>
  </w:footnote>
  <w:footnote w:id="171">
    <w:p w:rsidR="0031751B" w:rsidRPr="003316EA" w:rsidRDefault="0031751B" w:rsidP="00A0688B">
      <w:pPr>
        <w:pStyle w:val="ListParagraph"/>
        <w:rPr>
          <w:rtl/>
        </w:rPr>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مدينة بوشهر: عاصمة محافظة بوشهر في جنوب إيران على الساحل الشرقي للخليج </w:t>
      </w:r>
      <w:r w:rsidRPr="003316EA">
        <w:t>]</w:t>
      </w:r>
      <w:r w:rsidRPr="003316EA">
        <w:rPr>
          <w:rtl/>
        </w:rPr>
        <w:t>الفارسي</w:t>
      </w:r>
      <w:r w:rsidRPr="003316EA">
        <w:t>[</w:t>
      </w:r>
      <w:r w:rsidRPr="003316EA">
        <w:rPr>
          <w:rtl/>
        </w:rPr>
        <w:t xml:space="preserve">. تبعد عن مدينة الأهواز مسافة 434 کم إلى الجنوب. </w:t>
      </w:r>
    </w:p>
  </w:footnote>
  <w:footnote w:id="172">
    <w:p w:rsidR="0031751B" w:rsidRPr="003316EA" w:rsidRDefault="0031751B" w:rsidP="00493F56">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في کلامه إشارة مهمة بأنّ طريق الحجّ الأحسائي کانت تسير عليه قوافل الحج القادمة من البصـرة بالعراق ولنجة وبندر بوشهر، وغالب إيران الواقعة بتلك الأطراف والکويت. </w:t>
      </w:r>
    </w:p>
  </w:footnote>
  <w:footnote w:id="173">
    <w:p w:rsidR="0031751B" w:rsidRPr="003316EA" w:rsidRDefault="0031751B" w:rsidP="0063498F">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هو لقب يطلق على السلاطين الوزراء وکبار رجال الدولة والأولياء الصالحين. برکات، د. مصطفى، الألقاب والوظائف العثمانية، </w:t>
      </w:r>
      <w:r w:rsidRPr="003316EA">
        <w:rPr>
          <w:rFonts w:ascii="Times New Roman" w:hAnsi="Times New Roman" w:cs="Times New Roman" w:hint="cs"/>
          <w:rtl/>
        </w:rPr>
        <w:t>‌</w:t>
      </w:r>
      <w:r w:rsidRPr="003316EA">
        <w:rPr>
          <w:rtl/>
        </w:rPr>
        <w:t>دار غريب: القاهرة، الطبعة الأولى: 2000م: 209.</w:t>
      </w:r>
    </w:p>
  </w:footnote>
  <w:footnote w:id="174">
    <w:p w:rsidR="0031751B" w:rsidRPr="003316EA" w:rsidRDefault="0031751B" w:rsidP="0063498F">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کان لقباً من ألقاب الصدور العظام قديماًً، ثم استخدم بعد عهد التنظيمات لقباً عسکرياً کما هو مستخدم الآن في العالم العربي، وهو أعلى رتبة عسکرية. صابان، د. سهيل، المعجم الموسوعي للمصطلحات العثمانية التاريخية، مراجعة: د. محمد حسن برکات، مکتبة الملك فهد الوطنية: الرياض، الطبعة الأولى: 1421هـ ـ 2000م: 109. </w:t>
      </w:r>
    </w:p>
  </w:footnote>
  <w:footnote w:id="175">
    <w:p w:rsidR="0031751B" w:rsidRPr="003316EA" w:rsidRDefault="0031751B" w:rsidP="0063498F">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صاحب: من ألقاب الوزراء، وقد بدأ استخدامه منذ عصر بني بويه، ثم استخدمه العثمانيون لوزرائهم، وقد ألحقوها بکلمات أخرى مثل: «صاحب السيف والقلم»، و«صاحب الخيرات»، و«صاحب العز والتمکين» وغيرها من الألقاب التي منها: «صاحب الدولة». الألقاب والوظائف العثمانية، مصدر سابق: 86.</w:t>
      </w:r>
    </w:p>
  </w:footnote>
  <w:footnote w:id="176">
    <w:p w:rsidR="0031751B" w:rsidRPr="003316EA" w:rsidRDefault="0031751B" w:rsidP="0063498F">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أي حامي الدين. </w:t>
      </w:r>
    </w:p>
  </w:footnote>
  <w:footnote w:id="177">
    <w:p w:rsidR="0031751B" w:rsidRPr="003316EA" w:rsidRDefault="0031751B" w:rsidP="0063498F">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أفندي: کلمة رومية ـ بيزنطية، انتقلت إلى اللغة الترکية منذ عهد السلاجقة، وقد بدأ استعمالها في العقد الثاني من القرن الخامس عشر الميلادي لدى العثمانيين للدلالة على الإنسان المتعلم والمثقف، حيث حلت محل کلمة جلبي المماثلة لها باللغة الترکية، وأصبحت لقباً تخاطب به فئة معينة من العثمانيين هم العلماء، ثم أصبحت اللقب الرسمي للأمراء بعد أواسط القرن التاسع عشـر الميلادي.  المعجم الموسوعي للمصطلحات العثمانية التاريخية، مصدر سابق: 34.</w:t>
      </w:r>
    </w:p>
  </w:footnote>
  <w:footnote w:id="178">
    <w:p w:rsidR="0031751B" w:rsidRPr="003316EA" w:rsidRDefault="0031751B" w:rsidP="002756A2">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أحمد مدحت باشا: (1238ـ1301هـ)، سياسي عثماني وإصلاحي ذو توجه موالي للغرب تولى مناصب عديدة منها الصدارة العظمى (رئاسة الوزراء) و وزير العدل وخدم قبلها والياً لولاية بغداد وولاية دمشق وولاية سالونيك، استولى على الأحساء في جمادى الآخرة سنة 1288هـ، عزل عن ولاية بغداد، آخر حياته اعتقل وحکم عليه بالإعدام فحبس في قلعة الطائف وفيها قتل. الزرکلي، خير الدين، الأعلام، دار العلم للملايين: بيروت، </w:t>
      </w:r>
      <w:r w:rsidRPr="003316EA">
        <w:rPr>
          <w:rFonts w:ascii="Times New Roman" w:hAnsi="Times New Roman" w:cs="Times New Roman" w:hint="cs"/>
          <w:rtl/>
        </w:rPr>
        <w:t>‌</w:t>
      </w:r>
      <w:r w:rsidRPr="003316EA">
        <w:rPr>
          <w:rtl/>
        </w:rPr>
        <w:t>الطبعة الخامسة عشر: 2002م، 7 : 195.</w:t>
      </w:r>
    </w:p>
  </w:footnote>
  <w:footnote w:id="179">
    <w:p w:rsidR="0031751B" w:rsidRPr="003316EA" w:rsidRDefault="0031751B" w:rsidP="002756A2">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إشارة إلى کونه استولى على الأحساء في جمادى الآخرة سنة 1288هـ.</w:t>
      </w:r>
    </w:p>
  </w:footnote>
  <w:footnote w:id="180">
    <w:p w:rsidR="0031751B" w:rsidRPr="003316EA" w:rsidRDefault="0031751B" w:rsidP="002756A2">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أطلق على الدولة الترکية عدة مسميات عبر التاريخ منها: الدولة العلية، ثم أطلقوا عليها السلطنة السنية، کما أُطلق عليها بعد اتساع ممتلکاتها في اوروبا وآسيا وإفريقيا الإمبراطورية العثمانية. وعرفت أيضاً باسم الدولة العثمانية. </w:t>
      </w:r>
    </w:p>
  </w:footnote>
  <w:footnote w:id="181">
    <w:p w:rsidR="0031751B" w:rsidRPr="003316EA" w:rsidRDefault="0031751B" w:rsidP="002756A2">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إشارة إلى توليه منصب الإفتاء في الحامية العثمانية بالأحساء. </w:t>
      </w:r>
    </w:p>
  </w:footnote>
  <w:footnote w:id="182">
    <w:p w:rsidR="0031751B" w:rsidRPr="003316EA" w:rsidRDefault="0031751B" w:rsidP="006649C5">
      <w:pPr>
        <w:pStyle w:val="ListParagraph"/>
        <w:rPr>
          <w:lang w:bidi="fa-IR"/>
        </w:rPr>
      </w:pPr>
      <w:r w:rsidRPr="003316EA">
        <w:rPr>
          <w:rStyle w:val="FootnoteReference"/>
          <w:vertAlign w:val="baseline"/>
        </w:rPr>
        <w:footnoteRef/>
      </w:r>
      <w:r w:rsidRPr="003316EA">
        <w:rPr>
          <w:rFonts w:ascii="Times New Roman" w:hAnsi="Times New Roman" w:cs="Times New Roman" w:hint="cs"/>
          <w:rtl/>
        </w:rPr>
        <w:t>‌</w:t>
      </w:r>
      <w:r w:rsidRPr="003316EA">
        <w:rPr>
          <w:rtl/>
        </w:rPr>
        <w:t>. کومندان: قائد ميدان، وهي کلمة عربية دخلت إلى اللغة الأنکليزية فأصبحت قومنديان، ثم عادت إلى اللغة الترکية بلفظ قومندان، وبعدها استعملها العرب بمعنى قائد عسکري، أو قائد شرطي.</w:t>
      </w:r>
    </w:p>
  </w:footnote>
  <w:footnote w:id="183">
    <w:p w:rsidR="0031751B" w:rsidRPr="003316EA" w:rsidRDefault="0031751B" w:rsidP="004A6C1D">
      <w:pPr>
        <w:pStyle w:val="ListParagraph"/>
        <w:rPr>
          <w:rtl/>
        </w:rPr>
      </w:pPr>
      <w:r w:rsidRPr="003316EA">
        <w:footnoteRef/>
      </w:r>
      <w:r w:rsidRPr="003316EA">
        <w:rPr>
          <w:rFonts w:ascii="Times New Roman" w:hAnsi="Times New Roman" w:cs="Times New Roman" w:hint="cs"/>
          <w:rtl/>
        </w:rPr>
        <w:t>‌</w:t>
      </w:r>
      <w:r w:rsidRPr="003316EA">
        <w:rPr>
          <w:rtl/>
        </w:rPr>
        <w:t>. محمد نافذ باشا: الفريق محمد نافذ باشا (1871ـ1872م)، هو القائد الذي وکله أحمد مدحت باشا للاستيلاء على الأحساء في شهر ربيع الآخر سنة 1288هـ، کما نصبه متصـرّفاً لسنجق نجد (الأحساء)، بالإضافة إلى عمله کقائد للقوات العسکرية. الأوضاع السياسية والاقتصادية والاجتماعية في إقليم الأحساء، مصدر سابق: 106.</w:t>
      </w:r>
    </w:p>
  </w:footnote>
  <w:footnote w:id="184">
    <w:p w:rsidR="0031751B" w:rsidRPr="003316EA" w:rsidRDefault="0031751B" w:rsidP="00971B13">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يقصد السلطان العثماني في ترکيا، وهي من الألقاب التي استعملها العثمانيون وهي مدار نقاش في مشروعيتها، وقد استخدمت ألقاب مشابهة لها في مصدر مثل «الخليفة الأکرم»و «خليفة رسول رب العالمين» وغيره من المسميات الموحية بالرفعة للسلطان العثماني. الألقاب والوظائف العثمانية:28. </w:t>
      </w:r>
    </w:p>
  </w:footnote>
  <w:footnote w:id="185">
    <w:p w:rsidR="0031751B" w:rsidRPr="00A84165" w:rsidRDefault="0031751B" w:rsidP="00A84165">
      <w:pPr>
        <w:pStyle w:val="ListParagraph"/>
      </w:pPr>
      <w:r w:rsidRPr="00A84165">
        <w:rPr>
          <w:rStyle w:val="FootnoteReference"/>
          <w:vertAlign w:val="baseline"/>
        </w:rPr>
        <w:footnoteRef/>
      </w:r>
      <w:r w:rsidRPr="00A84165">
        <w:rPr>
          <w:rFonts w:ascii="Times New Roman" w:hAnsi="Times New Roman" w:cs="Times New Roman" w:hint="cs"/>
          <w:rtl/>
        </w:rPr>
        <w:t>‌</w:t>
      </w:r>
      <w:r w:rsidRPr="00A84165">
        <w:rPr>
          <w:rtl/>
        </w:rPr>
        <w:t>. الخاقان: تعني السلطان الأعظم وملك الملوك، وکان لقباً مستعملاً في الصين، والمغول، وقد دخل على الأتراك، فکان أول من لقب به السلطان محمود غزن</w:t>
      </w:r>
      <w:r w:rsidRPr="00A84165">
        <w:rPr>
          <w:rFonts w:hint="cs"/>
          <w:rtl/>
        </w:rPr>
        <w:t>و</w:t>
      </w:r>
      <w:r w:rsidRPr="00A84165">
        <w:rPr>
          <w:rtl/>
        </w:rPr>
        <w:t xml:space="preserve">ي حاکم إيران (670ـ703هـ). الألقاب والوظائف العثمانية، مصدر سابق: 19. </w:t>
      </w:r>
    </w:p>
  </w:footnote>
  <w:footnote w:id="186">
    <w:p w:rsidR="0031751B" w:rsidRPr="003316EA" w:rsidRDefault="0031751B" w:rsidP="00A84165">
      <w:pPr>
        <w:pStyle w:val="ListParagraph"/>
      </w:pPr>
      <w:r w:rsidRPr="00A84165">
        <w:rPr>
          <w:rStyle w:val="FootnoteReference"/>
          <w:vertAlign w:val="baseline"/>
        </w:rPr>
        <w:footnoteRef/>
      </w:r>
      <w:r w:rsidRPr="00A84165">
        <w:rPr>
          <w:rFonts w:ascii="Times New Roman" w:hAnsi="Times New Roman" w:cs="Times New Roman" w:hint="cs"/>
          <w:rtl/>
        </w:rPr>
        <w:t>‌</w:t>
      </w:r>
      <w:r w:rsidRPr="00A84165">
        <w:rPr>
          <w:rtl/>
        </w:rPr>
        <w:t>. الأمير سعود بن فيصل بن ترکي آل سعود (1249ـ1291هـ</w:t>
      </w:r>
      <w:r w:rsidRPr="003316EA">
        <w:rPr>
          <w:rtl/>
        </w:rPr>
        <w:t xml:space="preserve">)، استولى على الأحساء سنة 1287هـ، و على الرياض 1288هـ وخلع أخاه عبد الله بن فيصل من الحکم وبويع بالإمامة، لکن سيطرته على الأحساء لم تدم طويلاً فقد دخلتها القوات الترکية سنة 1288هـ. </w:t>
      </w:r>
    </w:p>
  </w:footnote>
  <w:footnote w:id="187">
    <w:p w:rsidR="0031751B" w:rsidRPr="003316EA" w:rsidRDefault="0031751B" w:rsidP="004A6C1D">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ذکر کلاماً غير مناسب، حذفناه لعدم مناسبته سير البحث ومنهجه، کما أنه لا يضيف في الرحلة</w:t>
      </w:r>
      <w:r w:rsidRPr="003316EA">
        <w:rPr>
          <w:rFonts w:ascii="Times New Roman" w:hAnsi="Times New Roman" w:cs="Times New Roman" w:hint="cs"/>
          <w:rtl/>
        </w:rPr>
        <w:t>‌</w:t>
      </w:r>
      <w:r>
        <w:rPr>
          <w:rFonts w:hint="cs"/>
          <w:rtl/>
        </w:rPr>
        <w:t xml:space="preserve"> </w:t>
      </w:r>
      <w:r w:rsidRPr="003316EA">
        <w:rPr>
          <w:rtl/>
        </w:rPr>
        <w:t>شيئاً جديداً.</w:t>
      </w:r>
    </w:p>
  </w:footnote>
  <w:footnote w:id="188">
    <w:p w:rsidR="0031751B" w:rsidRPr="003316EA" w:rsidRDefault="0031751B" w:rsidP="004A6C1D">
      <w:pPr>
        <w:pStyle w:val="ListParagraph"/>
        <w:rPr>
          <w:rtl/>
        </w:rPr>
      </w:pPr>
      <w:r w:rsidRPr="003316EA">
        <w:rPr>
          <w:rStyle w:val="FootnoteReference"/>
          <w:vertAlign w:val="baseline"/>
        </w:rPr>
        <w:footnoteRef/>
      </w:r>
      <w:r w:rsidRPr="003316EA">
        <w:rPr>
          <w:rFonts w:ascii="Times New Roman" w:hAnsi="Times New Roman" w:cs="Times New Roman" w:hint="cs"/>
          <w:rtl/>
        </w:rPr>
        <w:t>‌</w:t>
      </w:r>
      <w:r w:rsidRPr="003316EA">
        <w:rPr>
          <w:rtl/>
        </w:rPr>
        <w:t>. هنا إشارة مهمة في کونه نصب «أمير الحاج» لهذه القافلة المتجهة إلى الحج، ويعني الأمير المنتخب أو المشرف المعين على قافلة الحج المتوجهة إلى مکة المکرمة. المعجم الموسوعي للمصطلحات العثمانية التاريخية، مصدر سابق: 37.</w:t>
      </w:r>
    </w:p>
  </w:footnote>
  <w:footnote w:id="189">
    <w:p w:rsidR="0031751B" w:rsidRPr="003316EA" w:rsidRDefault="0031751B" w:rsidP="004A6C1D">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النظارة: تعني الإدارة والوزارة، واسم الفاعل منه ناظر، وقد بدأ استخدامه في عهد السلطان محمود الثاني (1808ـ1839م) للمؤسسات الحکومية التي تشرف على قطاعات معينة، وهي تعني بالمفهوم المعاصر الوزارة في أغلب الأحيان. المعجم الموسوعي للمصطلحات العثمانية التاريخيه:222.</w:t>
      </w:r>
    </w:p>
  </w:footnote>
  <w:footnote w:id="190">
    <w:p w:rsidR="0031751B" w:rsidRPr="003316EA" w:rsidRDefault="0031751B" w:rsidP="00194C63">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الْفَرِيقُ الأَوَّلُك(عسك): رتْبةٌ عَسْکرِيَّةٌ أعْلَى مِنْ رُتْبَةِ اللِّوَاءِ أوِ الْجِنِرَالِ وَدُونَ الْمـُشِيرِ. الْفَرِيقُ الثَّانِي. معجم المغني.</w:t>
      </w:r>
    </w:p>
  </w:footnote>
  <w:footnote w:id="191">
    <w:p w:rsidR="0031751B" w:rsidRPr="003316EA" w:rsidRDefault="0031751B" w:rsidP="00A84165">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مَسري: مکان السَّرْي، والسَّرْي هو المُضيّ والذَّهاب أو السَّيْر، يقال أَسْرَتِ القافِلَةُ لَيْلاًكخَرَجَتْ، سَارَتْ </w:t>
      </w:r>
      <w:r w:rsidRPr="003316EA">
        <w:sym w:font="AGA Arabesque" w:char="F05D"/>
      </w:r>
      <w:r w:rsidRPr="003316EA">
        <w:rPr>
          <w:rtl/>
        </w:rPr>
        <w:t>سُبْحانَ الَّذِي أَسْرى بِعَبْدِهِ لَيْلاً مِنَ الْم</w:t>
      </w:r>
      <w:r>
        <w:rPr>
          <w:rFonts w:hint="cs"/>
          <w:rtl/>
        </w:rPr>
        <w:t>ـ</w:t>
      </w:r>
      <w:r w:rsidRPr="003316EA">
        <w:rPr>
          <w:rtl/>
        </w:rPr>
        <w:t>َسْجِدِ الْحَرامِ إلى الْ</w:t>
      </w:r>
      <w:r>
        <w:rPr>
          <w:rFonts w:hint="cs"/>
          <w:rtl/>
        </w:rPr>
        <w:t>ـ</w:t>
      </w:r>
      <w:r w:rsidRPr="003316EA">
        <w:rPr>
          <w:rtl/>
        </w:rPr>
        <w:t>م</w:t>
      </w:r>
      <w:r>
        <w:rPr>
          <w:rFonts w:hint="cs"/>
          <w:rtl/>
        </w:rPr>
        <w:t>ـ</w:t>
      </w:r>
      <w:r w:rsidRPr="003316EA">
        <w:rPr>
          <w:rtl/>
        </w:rPr>
        <w:t>َسْجِدِ الأَقْصَى</w:t>
      </w:r>
      <w:r w:rsidRPr="003316EA">
        <w:sym w:font="AGA Arabesque" w:char="F05B"/>
      </w:r>
      <w:r>
        <w:rPr>
          <w:rFonts w:hint="cs"/>
          <w:rtl/>
        </w:rPr>
        <w:t>،</w:t>
      </w:r>
      <w:r>
        <w:rPr>
          <w:rtl/>
        </w:rPr>
        <w:t xml:space="preserve"> </w:t>
      </w:r>
      <w:r w:rsidRPr="003316EA">
        <w:rPr>
          <w:rtl/>
        </w:rPr>
        <w:t>الإسراء: 1.</w:t>
      </w:r>
    </w:p>
  </w:footnote>
  <w:footnote w:id="192">
    <w:p w:rsidR="0031751B" w:rsidRPr="003316EA" w:rsidRDefault="0031751B" w:rsidP="004A6C1D">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ورود (إلى) خطأ ولعله ممن نقل من المخطوطة والصحيح (من) لأن قلعة صاهود هي مقر الحامية العثمانية ومنها انطلاقتهم.</w:t>
      </w:r>
    </w:p>
  </w:footnote>
  <w:footnote w:id="193">
    <w:p w:rsidR="0031751B" w:rsidRPr="003316EA" w:rsidRDefault="0031751B" w:rsidP="00E240FD">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وهو ما يعرف في الأحساء بقصر ص</w:t>
      </w:r>
      <w:r>
        <w:rPr>
          <w:rtl/>
        </w:rPr>
        <w:t>اهود: وقد بني هذا القص</w:t>
      </w:r>
      <w:r>
        <w:rPr>
          <w:rFonts w:hint="cs"/>
          <w:rtl/>
        </w:rPr>
        <w:t>ـ</w:t>
      </w:r>
      <w:r>
        <w:rPr>
          <w:rtl/>
        </w:rPr>
        <w:t>ر على هضب</w:t>
      </w:r>
      <w:r w:rsidRPr="003316EA">
        <w:rPr>
          <w:rtl/>
        </w:rPr>
        <w:t>ة</w:t>
      </w:r>
      <w:r>
        <w:rPr>
          <w:rFonts w:hint="cs"/>
          <w:rtl/>
        </w:rPr>
        <w:t xml:space="preserve"> </w:t>
      </w:r>
      <w:r w:rsidRPr="003316EA">
        <w:rPr>
          <w:rtl/>
        </w:rPr>
        <w:t xml:space="preserve"> مرتفعة في الجهة الغربية خارج مدينة المبرز في الفترة الأولى من حکم بني خالد، أواخر القرن 11هـ. أي قبل أکثر من ثلاثمائة عام. وقد کان الهدف من إنشائه حماية </w:t>
      </w:r>
      <w:r w:rsidRPr="003316EA">
        <w:rPr>
          <w:rFonts w:ascii="Times New Roman" w:hAnsi="Times New Roman" w:cs="Times New Roman" w:hint="cs"/>
          <w:rtl/>
        </w:rPr>
        <w:t>‌</w:t>
      </w:r>
      <w:r w:rsidRPr="003316EA">
        <w:rPr>
          <w:rtl/>
        </w:rPr>
        <w:t>مدينة المبرز ضد الغارات التي يقوم بها البدو على تلك المنطقة. وهو يقع اليوم في حي الحزم بمدينة المبرز،</w:t>
      </w:r>
      <w:r>
        <w:rPr>
          <w:rFonts w:hint="cs"/>
          <w:rtl/>
        </w:rPr>
        <w:t>..</w:t>
      </w:r>
      <w:r w:rsidRPr="003316EA">
        <w:rPr>
          <w:rtl/>
        </w:rPr>
        <w:t>. مجلة الواحة، العدد60 ـ السنة</w:t>
      </w:r>
      <w:r>
        <w:rPr>
          <w:rFonts w:hint="cs"/>
          <w:rtl/>
        </w:rPr>
        <w:t xml:space="preserve"> </w:t>
      </w:r>
      <w:r w:rsidRPr="003316EA">
        <w:rPr>
          <w:rtl/>
        </w:rPr>
        <w:t>16</w:t>
      </w:r>
      <w:r>
        <w:rPr>
          <w:rFonts w:hint="cs"/>
          <w:rtl/>
        </w:rPr>
        <w:t>،</w:t>
      </w:r>
      <w:r w:rsidRPr="003316EA">
        <w:rPr>
          <w:rtl/>
        </w:rPr>
        <w:t xml:space="preserve"> شتاء 2010م، مقال قصور من الأحساء، م. عبدالمحسن البقشي: 37.</w:t>
      </w:r>
    </w:p>
  </w:footnote>
  <w:footnote w:id="194">
    <w:p w:rsidR="0031751B" w:rsidRPr="003316EA" w:rsidRDefault="0031751B" w:rsidP="00E240FD">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البيکباشي: لفظ فارسي بمعنى البينباشي مرکب من بيكوباش، وهو رئيس الألف، وهي رتبة عسکرية عثمانية استعملت في الجيوش العربية، وما زالت تستخدم في ترکيا الآن. دهمان، محمد </w:t>
      </w:r>
      <w:r w:rsidRPr="003316EA">
        <w:rPr>
          <w:rFonts w:ascii="Times New Roman" w:hAnsi="Times New Roman" w:cs="Times New Roman" w:hint="cs"/>
          <w:rtl/>
        </w:rPr>
        <w:t>‌</w:t>
      </w:r>
      <w:r w:rsidRPr="003316EA">
        <w:rPr>
          <w:rtl/>
        </w:rPr>
        <w:t>أحمد، معجم الألفاظ التاريخية في العصـر المملوکي، دار الفکر: دمشق، ط. 1410هـ. 1990م: 41. المعجم الموسوعي للمصطلحات العثمانية التاريخية، مصدر سابق: 66.</w:t>
      </w:r>
    </w:p>
  </w:footnote>
  <w:footnote w:id="195">
    <w:p w:rsidR="0031751B" w:rsidRPr="003316EA" w:rsidRDefault="0031751B" w:rsidP="004A6C1D">
      <w:pPr>
        <w:pStyle w:val="ListParagraph"/>
        <w:rPr>
          <w:rtl/>
        </w:rPr>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عين النجم هي إحدي عيون الأحساء المشهورة بمياه الکبريت التي تستخدم في العلاج، تقع غرب مدينة الهفوف وقد وصفها الشاعر بقوله: </w:t>
      </w:r>
    </w:p>
    <w:p w:rsidR="0031751B" w:rsidRPr="003316EA" w:rsidRDefault="0031751B" w:rsidP="004A6C1D">
      <w:pPr>
        <w:pStyle w:val="ListParagraph"/>
        <w:jc w:val="center"/>
        <w:rPr>
          <w:b/>
          <w:bCs/>
          <w:rtl/>
        </w:rPr>
      </w:pPr>
      <w:r w:rsidRPr="003316EA">
        <w:rPr>
          <w:b/>
          <w:bCs/>
          <w:rtl/>
        </w:rPr>
        <w:t xml:space="preserve">يا عين نجم أفاقت ابار الحسا </w:t>
      </w:r>
      <w:r w:rsidRPr="003316EA">
        <w:rPr>
          <w:b/>
          <w:bCs/>
          <w:rtl/>
        </w:rPr>
        <w:tab/>
      </w:r>
      <w:r w:rsidRPr="003316EA">
        <w:rPr>
          <w:b/>
          <w:bCs/>
          <w:rtl/>
        </w:rPr>
        <w:tab/>
        <w:t xml:space="preserve"> بحرارة وبخار ماء يصعدُ</w:t>
      </w:r>
    </w:p>
    <w:p w:rsidR="0031751B" w:rsidRPr="003316EA" w:rsidRDefault="0031751B" w:rsidP="00F731F4">
      <w:pPr>
        <w:pStyle w:val="ListParagraph"/>
        <w:rPr>
          <w:rtl/>
        </w:rPr>
      </w:pPr>
      <w:r w:rsidRPr="003316EA">
        <w:rPr>
          <w:rtl/>
        </w:rPr>
        <w:t xml:space="preserve">يقال: إن أول إعمار لها کان في سنة 1155هـ تقريباً، يقول الباحث في الآثار خالد الفريدة: إنّ الموقع يعدّ أحد العيون الشهيرة المنسوبة إلى نجم بن عبد الله الخالدي أحد شيوخ بني خالد والذي کان </w:t>
      </w:r>
      <w:r w:rsidRPr="00E240FD">
        <w:rPr>
          <w:rtl/>
        </w:rPr>
        <w:t>أميرا</w:t>
      </w:r>
      <w:r w:rsidRPr="00E240FD">
        <w:rPr>
          <w:rFonts w:hint="cs"/>
          <w:rtl/>
        </w:rPr>
        <w:t>ً</w:t>
      </w:r>
      <w:r w:rsidRPr="00E240FD">
        <w:rPr>
          <w:rtl/>
        </w:rPr>
        <w:t xml:space="preserve"> للحج عام</w:t>
      </w:r>
      <w:r w:rsidRPr="003316EA">
        <w:rPr>
          <w:rtl/>
        </w:rPr>
        <w:t xml:space="preserve"> 1117هـ، وتقع في الجهة الشمالية من جبل أبو غنيمة الواقع شمال مدينة الهفوف، وکانت في السابق البوابة الغربية التي يحط فيها المسافرون من البدو والحجاج من الأحساء ودول الخليج </w:t>
      </w:r>
      <w:r w:rsidRPr="003316EA">
        <w:t>]</w:t>
      </w:r>
      <w:r w:rsidRPr="003316EA">
        <w:rPr>
          <w:rtl/>
        </w:rPr>
        <w:t>الفارسي</w:t>
      </w:r>
      <w:r w:rsidRPr="003316EA">
        <w:t>[</w:t>
      </w:r>
      <w:r w:rsidRPr="003316EA">
        <w:rPr>
          <w:rtl/>
        </w:rPr>
        <w:t xml:space="preserve"> وسورية والهند رحالهم کنقطة التقاء أو توديع أو محطه استراحة. ويکيبيديا الإلکترونية. </w:t>
      </w:r>
    </w:p>
  </w:footnote>
  <w:footnote w:id="196">
    <w:p w:rsidR="0031751B" w:rsidRPr="003316EA" w:rsidRDefault="0031751B" w:rsidP="004A6C1D">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يقصد رجب أفندي البيکباشي، والذي هو أمير الحاج في هذه الرحلة.</w:t>
      </w:r>
    </w:p>
  </w:footnote>
  <w:footnote w:id="197">
    <w:p w:rsidR="0031751B" w:rsidRPr="003316EA" w:rsidRDefault="0031751B" w:rsidP="004A6C1D">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غار الشيوخ: غار يعرف بهذا الاسم يقع في الشمال الغربي من جبل أبوغنيمة على مسافة 25 ميلاً. </w:t>
      </w:r>
    </w:p>
  </w:footnote>
  <w:footnote w:id="198">
    <w:p w:rsidR="0031751B" w:rsidRPr="003316EA" w:rsidRDefault="0031751B" w:rsidP="004A6C1D">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(الفروك) صوابه (الفروق) بالقاف، وانظر عنه (قسم المنطقة الشـرقية) من (المعجم الجغرافي للبلاد العربية السعودية).</w:t>
      </w:r>
    </w:p>
  </w:footnote>
  <w:footnote w:id="199">
    <w:p w:rsidR="0031751B" w:rsidRPr="003316EA" w:rsidRDefault="0031751B" w:rsidP="008103A8">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والصحيح نقيرات الحاج، وتعرف بـ «النقرة»: يُطلق کثيرون اسم (النقرة) على ما يسمى الآن (وادي المياه)، وهي تلك الأرض المنخفضة الممتدة من الجنوب إلى الشمال، تبدأ جنوباً من (عريعرة) و (حمراء جودة)، وتنتهي شمالاً بالقرب من (النعيرية)، ويعرف حمد الجاسر (النقرة) في کتابه (المنطقةالشرقية) بقوله: «نقرة بني خالد: النقرة الأرض المنخفضة عما حولها، وبنو خالد القبيلة التي کانت مسيطرة على بلاد الأحساء وما حولها في القرن الحادي عشر وما بعده وهم على ما اتضح لي خليط من القبائل، وأکثرهم من بقايا عبدالقيس،...» انتهى، ويسکنها بعض العجمان. انظر: الطريق إلى الرياض، مصدر سابق: 172. </w:t>
      </w:r>
    </w:p>
  </w:footnote>
  <w:footnote w:id="200">
    <w:p w:rsidR="0031751B" w:rsidRPr="003316EA" w:rsidRDefault="0031751B" w:rsidP="00F731F4">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بدالى: لم أعرف هذا وقد وصفه بأنه موضع لا ماء فيه، وقد يکون الاسم محرفاً. </w:t>
      </w:r>
    </w:p>
  </w:footnote>
  <w:footnote w:id="201">
    <w:p w:rsidR="0031751B" w:rsidRPr="003316EA" w:rsidRDefault="0031751B" w:rsidP="00F731F4">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أبو جفان: منهل قديم من مناهل (العرمة) الجنوبية، يرده المسافرون على الإبل بين (الرياض) و(الأحساء)، وهو إلى (الرياض) أقرب وآبار (أبو جفان)، وعدد آباره الظاهرة الآن أربع وعشـرون بئراً أشهرها تسمى (القموص) وهي موالية للقصـر الذي بناه الملك عبد العزيز بعد دخوله (الأحساء) على الشَّفِير الشرقي للوادي. ويبعد (أبو جفان) عن (الرياض) مئة کم جهة الشـرق. انظر: الطريق إلى الرياض، مصدر سابق: 103.</w:t>
      </w:r>
    </w:p>
  </w:footnote>
  <w:footnote w:id="202">
    <w:p w:rsidR="0031751B" w:rsidRPr="003316EA" w:rsidRDefault="0031751B" w:rsidP="00F731F4">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أبي الناس: هو شعب ينحدر من سلسلة الجبال الواقعة شرق الرياض المعروفة قديماً باسم (خنزير)، قال صاحب عالية نجد عن (منطقة الخنزير): «جبل أحمر کبير يقع صوب مطلع الشمس، من ماء (الصخة)، </w:t>
      </w:r>
      <w:r w:rsidRPr="003316EA">
        <w:rPr>
          <w:rFonts w:ascii="Times New Roman" w:hAnsi="Times New Roman" w:cs="Times New Roman" w:hint="cs"/>
          <w:rtl/>
        </w:rPr>
        <w:t>‌</w:t>
      </w:r>
      <w:r w:rsidRPr="003316EA">
        <w:rPr>
          <w:rtl/>
        </w:rPr>
        <w:t xml:space="preserve">وجنوب جبل الضينية، فهو جنوب من بلدة الخاصرة». المعجم الجغرافي للبلاد العربية السعودية </w:t>
      </w:r>
      <w:r w:rsidRPr="003316EA">
        <w:rPr>
          <w:rFonts w:ascii="Times New Roman" w:hAnsi="Times New Roman" w:cs="Times New Roman" w:hint="cs"/>
          <w:rtl/>
        </w:rPr>
        <w:t>‌</w:t>
      </w:r>
      <w:r w:rsidRPr="003316EA">
        <w:rPr>
          <w:rtl/>
        </w:rPr>
        <w:t xml:space="preserve">عالية نجد، مصدر سابق: 470. </w:t>
      </w:r>
    </w:p>
  </w:footnote>
  <w:footnote w:id="203">
    <w:p w:rsidR="0031751B" w:rsidRPr="003316EA" w:rsidRDefault="0031751B" w:rsidP="006649C5">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xml:space="preserve">. السلي: ذکره الهمداني (ت360هـ)، في کتابه صفة جزيرة العرب بقوله: «وأما السلي </w:t>
      </w:r>
      <w:r>
        <w:rPr>
          <w:rtl/>
        </w:rPr>
        <w:t xml:space="preserve">فوادٍ عظيم، وهو الذي </w:t>
      </w:r>
      <w:r w:rsidRPr="008103A8">
        <w:rPr>
          <w:rtl/>
        </w:rPr>
        <w:t>ذکره الأعش</w:t>
      </w:r>
      <w:r w:rsidRPr="008103A8">
        <w:rPr>
          <w:rFonts w:hint="cs"/>
          <w:rtl/>
        </w:rPr>
        <w:t>ی</w:t>
      </w:r>
      <w:r w:rsidRPr="008103A8">
        <w:rPr>
          <w:rtl/>
        </w:rPr>
        <w:t xml:space="preserve"> کذلك بقوله</w:t>
      </w:r>
      <w:r w:rsidRPr="003316EA">
        <w:rPr>
          <w:rtl/>
        </w:rPr>
        <w:t xml:space="preserve">: عجزاء ترزق بالسلي عيالها»، وکان السعدي يتوافق مع ما کتبه عنه الهمداني في القرن الرابع الهجري، </w:t>
      </w:r>
      <w:r>
        <w:rPr>
          <w:rFonts w:hint="cs"/>
          <w:rtl/>
        </w:rPr>
        <w:t>...</w:t>
      </w:r>
      <w:r w:rsidRPr="003316EA">
        <w:rPr>
          <w:rtl/>
        </w:rPr>
        <w:t xml:space="preserve"> صفة جزيرة العرب، مصدر سابق: </w:t>
      </w:r>
      <w:r w:rsidRPr="003316EA">
        <w:rPr>
          <w:rFonts w:ascii="Times New Roman" w:hAnsi="Times New Roman" w:cs="Times New Roman" w:hint="cs"/>
          <w:rtl/>
        </w:rPr>
        <w:t>‌</w:t>
      </w:r>
      <w:r w:rsidRPr="003316EA">
        <w:rPr>
          <w:rtl/>
        </w:rPr>
        <w:t xml:space="preserve">249. </w:t>
      </w:r>
    </w:p>
  </w:footnote>
  <w:footnote w:id="204">
    <w:p w:rsidR="0031751B" w:rsidRPr="003316EA" w:rsidRDefault="0031751B" w:rsidP="008103A8">
      <w:pPr>
        <w:pStyle w:val="ListParagraph"/>
        <w:rPr>
          <w:rtl/>
        </w:rPr>
      </w:pPr>
      <w:r w:rsidRPr="003316EA">
        <w:rPr>
          <w:rStyle w:val="FootnoteReference"/>
          <w:vertAlign w:val="baseline"/>
        </w:rPr>
        <w:footnoteRef/>
      </w:r>
      <w:r w:rsidRPr="003316EA">
        <w:rPr>
          <w:rFonts w:ascii="Times New Roman" w:hAnsi="Times New Roman" w:cs="Times New Roman" w:hint="cs"/>
          <w:rtl/>
        </w:rPr>
        <w:t>‌</w:t>
      </w:r>
      <w:r w:rsidRPr="003316EA">
        <w:rPr>
          <w:rtl/>
        </w:rPr>
        <w:t>. الرياض: تقوم مدينة الرياض على موقع بلدة قديمة تسمى «حجر اليمامة»، وکانت حاضرة قبيلتي طسم وجديس، حتى هجرت وخُربت على أثر حملة أحد ملوك اليمن.</w:t>
      </w:r>
      <w:r>
        <w:rPr>
          <w:rFonts w:hint="cs"/>
          <w:rtl/>
        </w:rPr>
        <w:t>.</w:t>
      </w:r>
      <w:r w:rsidRPr="003316EA">
        <w:rPr>
          <w:rtl/>
        </w:rPr>
        <w:t>. ثٌم عمرت في الجاهلية، ف</w:t>
      </w:r>
      <w:r>
        <w:rPr>
          <w:rtl/>
        </w:rPr>
        <w:t>استعادت ازدهارها، واتّخذت سوقاً</w:t>
      </w:r>
      <w:r>
        <w:rPr>
          <w:rFonts w:hint="cs"/>
          <w:rtl/>
        </w:rPr>
        <w:t xml:space="preserve"> </w:t>
      </w:r>
      <w:r w:rsidRPr="003316EA">
        <w:rPr>
          <w:rtl/>
        </w:rPr>
        <w:t>يعقد في العاشر من شهر محرم إلى نهايته من کل عام.</w:t>
      </w:r>
      <w:r>
        <w:rPr>
          <w:rFonts w:hint="cs"/>
          <w:rtl/>
        </w:rPr>
        <w:t>.</w:t>
      </w:r>
      <w:r w:rsidRPr="003316EA">
        <w:rPr>
          <w:rtl/>
        </w:rPr>
        <w:t xml:space="preserve">. فبقي اسم مدينة حجر لشهرتها القديمة واستمرت تعرف بأنها قاعدة اليمامة. وبقيت حجر قاعدة لليمامة في </w:t>
      </w:r>
      <w:r w:rsidRPr="008103A8">
        <w:rPr>
          <w:rtl/>
        </w:rPr>
        <w:t>القرن الثامن الهجري حيث زارها ابن بطوطة. وفي القرن العاشر الهجري، تفرقت حجر إلى قرى صغيرة، وبدأ اسم «حجر» يختفي تدريجيا</w:t>
      </w:r>
      <w:r w:rsidRPr="008103A8">
        <w:rPr>
          <w:rFonts w:hint="cs"/>
          <w:rtl/>
        </w:rPr>
        <w:t>ً</w:t>
      </w:r>
      <w:r w:rsidRPr="008103A8">
        <w:rPr>
          <w:rtl/>
        </w:rPr>
        <w:t>، حتى أطلق اسم «الرياض» على المنطقة، على هذه القرى المتفرقة،</w:t>
      </w:r>
      <w:r w:rsidRPr="008103A8">
        <w:rPr>
          <w:rFonts w:hint="cs"/>
          <w:rtl/>
        </w:rPr>
        <w:t>...</w:t>
      </w:r>
      <w:r w:rsidRPr="008103A8">
        <w:rPr>
          <w:rtl/>
        </w:rPr>
        <w:t xml:space="preserve"> وانتهى الصراع في 1187هـ بانضمام المدينة</w:t>
      </w:r>
      <w:r w:rsidRPr="008103A8">
        <w:rPr>
          <w:rFonts w:ascii="Times New Roman" w:hAnsi="Times New Roman" w:cs="Times New Roman" w:hint="cs"/>
          <w:rtl/>
        </w:rPr>
        <w:t>‌</w:t>
      </w:r>
      <w:r w:rsidRPr="008103A8">
        <w:rPr>
          <w:rtl/>
        </w:rPr>
        <w:t xml:space="preserve"> للدولة السعودية.</w:t>
      </w:r>
      <w:r w:rsidRPr="008103A8">
        <w:rPr>
          <w:rFonts w:hint="cs"/>
          <w:rtl/>
        </w:rPr>
        <w:t xml:space="preserve"> </w:t>
      </w:r>
      <w:r w:rsidRPr="008103A8">
        <w:rPr>
          <w:rtl/>
        </w:rPr>
        <w:t>معجم اليمامة، عبد الله بن محمد بن خميس، دار اليمامة: الرياض، الطبعة الأولى: 1398هـ ـ 1978م: 490. الوليعي، عبدالله بن ناصر، وآخرون، منطقة</w:t>
      </w:r>
      <w:r w:rsidRPr="008103A8">
        <w:rPr>
          <w:rFonts w:ascii="Times New Roman" w:hAnsi="Times New Roman" w:cs="Times New Roman" w:hint="cs"/>
          <w:rtl/>
        </w:rPr>
        <w:t>‌</w:t>
      </w:r>
      <w:r w:rsidRPr="008103A8">
        <w:rPr>
          <w:rFonts w:hint="cs"/>
          <w:rtl/>
        </w:rPr>
        <w:t xml:space="preserve"> </w:t>
      </w:r>
      <w:r w:rsidRPr="008103A8">
        <w:rPr>
          <w:rtl/>
        </w:rPr>
        <w:t>الرياض دراسة تاريخية وجغرافية واجتماعية، الناشر إمارة منطقة الرياض: الرياض، ط</w:t>
      </w:r>
      <w:r w:rsidRPr="008103A8">
        <w:rPr>
          <w:rFonts w:hint="cs"/>
          <w:rtl/>
        </w:rPr>
        <w:t>. 1.</w:t>
      </w:r>
      <w:r w:rsidRPr="008103A8">
        <w:rPr>
          <w:rtl/>
        </w:rPr>
        <w:t xml:space="preserve"> 1419هـ ـ 1999م</w:t>
      </w:r>
      <w:r w:rsidRPr="008103A8">
        <w:rPr>
          <w:rFonts w:hint="cs"/>
          <w:rtl/>
        </w:rPr>
        <w:t>،</w:t>
      </w:r>
      <w:r w:rsidRPr="008103A8">
        <w:rPr>
          <w:rtl/>
        </w:rPr>
        <w:t xml:space="preserve"> 3</w:t>
      </w:r>
      <w:r w:rsidRPr="008103A8">
        <w:rPr>
          <w:rFonts w:hint="cs"/>
          <w:rtl/>
        </w:rPr>
        <w:t>:</w:t>
      </w:r>
      <w:r w:rsidRPr="008103A8">
        <w:rPr>
          <w:rtl/>
        </w:rPr>
        <w:t xml:space="preserve"> 95، والصفحات التي تليها.</w:t>
      </w:r>
    </w:p>
  </w:footnote>
  <w:footnote w:id="205">
    <w:p w:rsidR="0031751B" w:rsidRPr="003316EA" w:rsidRDefault="0031751B" w:rsidP="00F731F4">
      <w:pPr>
        <w:pStyle w:val="ListParagraph"/>
      </w:pPr>
      <w:r w:rsidRPr="003316EA">
        <w:rPr>
          <w:rStyle w:val="FootnoteReference"/>
          <w:vertAlign w:val="baseline"/>
        </w:rPr>
        <w:footnoteRef/>
      </w:r>
      <w:r w:rsidRPr="003316EA">
        <w:rPr>
          <w:rFonts w:ascii="Times New Roman" w:hAnsi="Times New Roman" w:cs="Times New Roman" w:hint="cs"/>
          <w:rtl/>
        </w:rPr>
        <w:t>‌</w:t>
      </w:r>
      <w:r w:rsidRPr="003316EA">
        <w:rPr>
          <w:rtl/>
        </w:rPr>
        <w:t>. حوطة عبدالله الفيصل کانت تقع خارج سور الرياض في الجهة الجنوبية ودخلت فى عمران المدينة.</w:t>
      </w:r>
    </w:p>
  </w:footnote>
  <w:footnote w:id="206">
    <w:p w:rsidR="0031751B" w:rsidRPr="003316EA" w:rsidRDefault="0031751B" w:rsidP="00F731F4">
      <w:pPr>
        <w:pStyle w:val="ListParagraph"/>
      </w:pPr>
      <w:r w:rsidRPr="003316EA">
        <w:rPr>
          <w:rStyle w:val="FootnoteReference"/>
          <w:vertAlign w:val="baseline"/>
        </w:rPr>
        <w:footnoteRef/>
      </w:r>
      <w:r w:rsidRPr="003316EA">
        <w:rPr>
          <w:rtl/>
        </w:rPr>
        <w:t>. يقال: «بيرق» وهي کلمة ترکية يراد بها العَلَم، الراية، لواء. المصطلحات المتداولة في الدولة العثمانية، د. محمود عامر، مجلة دراسات تاريخية، العددان (117ـ118)، کانون الثاني، حزيران لعام 2012م: 370.</w:t>
      </w:r>
    </w:p>
  </w:footnote>
  <w:footnote w:id="207">
    <w:p w:rsidR="0031751B" w:rsidRPr="003316EA" w:rsidRDefault="0031751B" w:rsidP="00F731F4">
      <w:pPr>
        <w:pStyle w:val="ListParagraph"/>
      </w:pPr>
      <w:r w:rsidRPr="003316EA">
        <w:rPr>
          <w:rStyle w:val="FootnoteReference"/>
          <w:vertAlign w:val="baseline"/>
        </w:rPr>
        <w:footnoteRef/>
      </w:r>
      <w:r w:rsidRPr="003316EA">
        <w:rPr>
          <w:rtl/>
        </w:rPr>
        <w:t>. يعني به الشيخ عبد اللطيف بن عبد الرحمن بن حسن بن محمد بن عبد الوهاب (1225ـ1293هـ) وهو من أحفاد الشيخ محمد بن عبد الوهاب آل مشـرف التميمي، درس على والده الشيخ عبد الرحمن بن حسن، والشيخ محمد بن محمود بن محمد الجزائري، والشيخ مصطفى الأزهري، من مؤلفاته: تأسيس التقديس في الرد على داود بن جرجيس، مقدمة لشـرح نونية ابن القيم، وغيرها. انظر: آل الشيخ، عبد اللطيف بن عبد الرحمن بن عبد الله، مشاهير علماء نجد وغيرهم، دار اليمامة للبحث والترجمة والنشر: الرياض، الطبعة الثانية: 1394هـ: 94.</w:t>
      </w:r>
    </w:p>
  </w:footnote>
  <w:footnote w:id="208">
    <w:p w:rsidR="0031751B" w:rsidRPr="003316EA" w:rsidRDefault="0031751B" w:rsidP="00F731F4">
      <w:pPr>
        <w:pStyle w:val="ListParagraph"/>
      </w:pPr>
      <w:r w:rsidRPr="003316EA">
        <w:rPr>
          <w:rStyle w:val="FootnoteReference"/>
          <w:vertAlign w:val="baseline"/>
        </w:rPr>
        <w:footnoteRef/>
      </w:r>
      <w:r w:rsidRPr="003316EA">
        <w:rPr>
          <w:rtl/>
        </w:rPr>
        <w:t>. دعانا على مأدبة.</w:t>
      </w:r>
    </w:p>
  </w:footnote>
  <w:footnote w:id="209">
    <w:p w:rsidR="0031751B" w:rsidRPr="003316EA" w:rsidRDefault="0031751B" w:rsidP="00F731F4">
      <w:pPr>
        <w:pStyle w:val="ListParagraph"/>
      </w:pPr>
      <w:r w:rsidRPr="003316EA">
        <w:rPr>
          <w:rStyle w:val="FootnoteReference"/>
          <w:vertAlign w:val="baseline"/>
        </w:rPr>
        <w:footnoteRef/>
      </w:r>
      <w:r w:rsidRPr="003316EA">
        <w:rPr>
          <w:rtl/>
        </w:rPr>
        <w:t xml:space="preserve">. هو الأمير محمد بن فيصل بن ترکي بن عبد الله آل سعود (1248ـ1311هـ)، ولد بالرياض ونشأ بها، حارب مع أخيه الأمير عبد الله بن فيصل ضد أخيه الأمير سعود بن فيصل وأرسله أخوه الأمير عبد الله بن فيصل ضد العجمان عام 1287هـ، وبعد وفاة أبيه الإمام فيصل بن ترکي ادان بالبيعة لأخيه الأمير عبد الله بن فيصل واتبعه في حکمه، وتوفي في الرياض عام 1311هـ. </w:t>
      </w:r>
    </w:p>
  </w:footnote>
  <w:footnote w:id="210">
    <w:p w:rsidR="0031751B" w:rsidRPr="003316EA" w:rsidRDefault="0031751B" w:rsidP="000320E8">
      <w:pPr>
        <w:pStyle w:val="ListParagraph"/>
        <w:rPr>
          <w:rtl/>
        </w:rPr>
      </w:pPr>
      <w:r w:rsidRPr="003316EA">
        <w:rPr>
          <w:rStyle w:val="FootnoteReference"/>
          <w:vertAlign w:val="baseline"/>
        </w:rPr>
        <w:footnoteRef/>
      </w:r>
      <w:r w:rsidRPr="003316EA">
        <w:rPr>
          <w:rtl/>
        </w:rPr>
        <w:t xml:space="preserve">. «الدولة العلية» من أسماء الدولة العثمانية، وهنا يشير لانقياد وتبعية الدولة السعودية </w:t>
      </w:r>
      <w:r w:rsidRPr="00B76496">
        <w:rPr>
          <w:rtl/>
        </w:rPr>
        <w:t>لهم،</w:t>
      </w:r>
      <w:r w:rsidRPr="00B76496">
        <w:rPr>
          <w:rFonts w:hint="cs"/>
          <w:rtl/>
        </w:rPr>
        <w:t>...</w:t>
      </w:r>
      <w:r w:rsidRPr="00B76496">
        <w:rPr>
          <w:rtl/>
        </w:rPr>
        <w:t>ومعناه أن يدفع للدولة العثمانية مقداراً من المال دليلاً على الطاعة، ويتصرف في الداخل بکلّ حرّية، وهذا نوع من الاستقلال الداخلي. انظر: أبوعلية، الدکتور</w:t>
      </w:r>
      <w:r w:rsidRPr="003316EA">
        <w:rPr>
          <w:rtl/>
        </w:rPr>
        <w:t xml:space="preserve"> عبد الفتاح حسن، تاريخ الدولة السعودية الثانية 1286</w:t>
      </w:r>
      <w:r>
        <w:rPr>
          <w:rFonts w:hint="cs"/>
          <w:rtl/>
        </w:rPr>
        <w:t>،</w:t>
      </w:r>
      <w:r w:rsidRPr="003316EA">
        <w:rPr>
          <w:rtl/>
        </w:rPr>
        <w:t>1309هـ/1840</w:t>
      </w:r>
      <w:r>
        <w:rPr>
          <w:rFonts w:hint="cs"/>
          <w:rtl/>
        </w:rPr>
        <w:t>،</w:t>
      </w:r>
      <w:r w:rsidRPr="003316EA">
        <w:rPr>
          <w:rtl/>
        </w:rPr>
        <w:t>1891م، دار المريخ: الرياض، الطبعة الرابعة:1411هـ</w:t>
      </w:r>
      <w:r>
        <w:rPr>
          <w:rFonts w:hint="cs"/>
          <w:rtl/>
        </w:rPr>
        <w:t>،</w:t>
      </w:r>
      <w:r w:rsidRPr="003316EA">
        <w:rPr>
          <w:rtl/>
        </w:rPr>
        <w:t xml:space="preserve"> 1991م</w:t>
      </w:r>
      <w:r>
        <w:rPr>
          <w:rFonts w:hint="cs"/>
          <w:rtl/>
        </w:rPr>
        <w:t xml:space="preserve">، </w:t>
      </w:r>
      <w:r w:rsidRPr="003316EA">
        <w:rPr>
          <w:rtl/>
        </w:rPr>
        <w:t>: 187.</w:t>
      </w:r>
    </w:p>
  </w:footnote>
  <w:footnote w:id="211">
    <w:p w:rsidR="0031751B" w:rsidRPr="003316EA" w:rsidRDefault="0031751B" w:rsidP="00E52A9D">
      <w:pPr>
        <w:pStyle w:val="ListParagraph"/>
      </w:pPr>
      <w:r w:rsidRPr="003316EA">
        <w:rPr>
          <w:rStyle w:val="FootnoteReference"/>
          <w:vertAlign w:val="baseline"/>
        </w:rPr>
        <w:footnoteRef/>
      </w:r>
      <w:r w:rsidRPr="003316EA">
        <w:rPr>
          <w:rtl/>
        </w:rPr>
        <w:t xml:space="preserve">. المشير: لقب من ألقاب الصدور العظام قديماً، ثم استخدم بعد عهد التنظيمات لقباً عسکرياً، کما هو مستخدم الآن في العالم العربي، وهو أعلى رتبة عسکرية. المعجم الموسوعي للمصطلحات العثمانية التاريخية، مصدر سابق: 208. </w:t>
      </w:r>
    </w:p>
  </w:footnote>
  <w:footnote w:id="212">
    <w:p w:rsidR="0031751B" w:rsidRPr="003316EA" w:rsidRDefault="0031751B" w:rsidP="00E52A9D">
      <w:pPr>
        <w:pStyle w:val="ListParagraph"/>
      </w:pPr>
      <w:r w:rsidRPr="003316EA">
        <w:rPr>
          <w:rStyle w:val="FootnoteReference"/>
          <w:vertAlign w:val="baseline"/>
        </w:rPr>
        <w:footnoteRef/>
      </w:r>
      <w:r w:rsidRPr="003316EA">
        <w:rPr>
          <w:rtl/>
        </w:rPr>
        <w:t xml:space="preserve">. هو الأمير عبد الله بن فيصل بن ترکي آل سعود. </w:t>
      </w:r>
    </w:p>
  </w:footnote>
  <w:footnote w:id="213">
    <w:p w:rsidR="0031751B" w:rsidRPr="003316EA" w:rsidRDefault="0031751B" w:rsidP="00F731F4">
      <w:pPr>
        <w:pStyle w:val="ListParagraph"/>
      </w:pPr>
      <w:r w:rsidRPr="003316EA">
        <w:rPr>
          <w:rStyle w:val="FootnoteReference"/>
          <w:vertAlign w:val="baseline"/>
        </w:rPr>
        <w:footnoteRef/>
      </w:r>
      <w:r w:rsidRPr="003316EA">
        <w:rPr>
          <w:rtl/>
        </w:rPr>
        <w:t xml:space="preserve">. الدرعية: تقع في إقليم عارض اليمامة التاريخي بجنوبي هضبة نجد، تبعد الرياض حوالي 20 کلم، يحدها من الشمال محافظة حريملاء، ومن الجنوب محافظة ضرما، </w:t>
      </w:r>
      <w:r w:rsidRPr="003316EA">
        <w:rPr>
          <w:rFonts w:ascii="Times New Roman" w:hAnsi="Times New Roman" w:cs="Times New Roman" w:hint="cs"/>
          <w:rtl/>
        </w:rPr>
        <w:t>‌</w:t>
      </w:r>
      <w:r w:rsidRPr="003316EA">
        <w:rPr>
          <w:rtl/>
        </w:rPr>
        <w:t xml:space="preserve">ومدينة الرياض، ومن الشرق مدينة الرياض، ومن الغرب حريملاء ومحافظة ضرما. </w:t>
      </w:r>
    </w:p>
  </w:footnote>
  <w:footnote w:id="214">
    <w:p w:rsidR="0031751B" w:rsidRPr="00B76496" w:rsidRDefault="0031751B" w:rsidP="00B76496">
      <w:pPr>
        <w:pStyle w:val="ListParagraph"/>
      </w:pPr>
      <w:r w:rsidRPr="00B76496">
        <w:rPr>
          <w:rStyle w:val="FootnoteReference"/>
          <w:vertAlign w:val="baseline"/>
        </w:rPr>
        <w:footnoteRef/>
      </w:r>
      <w:r w:rsidRPr="00B76496">
        <w:rPr>
          <w:rtl/>
        </w:rPr>
        <w:t xml:space="preserve">. منفوحة: قرية قديمة من قرى وادي حنيفة، کانت ملاصقة للرياض. </w:t>
      </w:r>
    </w:p>
  </w:footnote>
  <w:footnote w:id="215">
    <w:p w:rsidR="0031751B" w:rsidRPr="003316EA" w:rsidRDefault="0031751B" w:rsidP="000320E8">
      <w:pPr>
        <w:pStyle w:val="ListParagraph"/>
      </w:pPr>
      <w:r w:rsidRPr="003316EA">
        <w:rPr>
          <w:rStyle w:val="FootnoteReference"/>
          <w:vertAlign w:val="baseline"/>
        </w:rPr>
        <w:footnoteRef/>
      </w:r>
      <w:r w:rsidRPr="003316EA">
        <w:rPr>
          <w:rtl/>
        </w:rPr>
        <w:t xml:space="preserve">. العارض: أحد الأقاليم التاريخية التي کانت تتألف منها منطقة نجد. وقد کان اسم العارض (أو عارض اليمامة) يطلق قديماً على جبل طويق الممتد من حدود إقليم القصيم الجنوبية شمالاً وحتى مشارف وادي الدواسر جنوباً، وکان </w:t>
      </w:r>
      <w:r w:rsidRPr="00B76496">
        <w:rPr>
          <w:rtl/>
        </w:rPr>
        <w:t>يسمّى أيضاً «العروض»، وهي [أي اليمامة]</w:t>
      </w:r>
      <w:r w:rsidRPr="00B76496">
        <w:rPr>
          <w:rFonts w:hint="cs"/>
          <w:rtl/>
        </w:rPr>
        <w:t>...</w:t>
      </w:r>
      <w:r w:rsidRPr="00B76496">
        <w:rPr>
          <w:rtl/>
        </w:rPr>
        <w:t xml:space="preserve"> والعروض بفتح العين، ويقصد بالعارض حالياً الرياض</w:t>
      </w:r>
      <w:r w:rsidRPr="003316EA">
        <w:rPr>
          <w:rtl/>
        </w:rPr>
        <w:t xml:space="preserve"> والدرعية وضرما والعيينة والجبيلة وسدوس والعمارية ومنفوحة والمصانع وعرقة والحائر. الطريق إلى الرياض، مصدر سابق: 146.</w:t>
      </w:r>
    </w:p>
  </w:footnote>
  <w:footnote w:id="216">
    <w:p w:rsidR="0031751B" w:rsidRPr="003316EA" w:rsidRDefault="0031751B" w:rsidP="00F731F4">
      <w:pPr>
        <w:pStyle w:val="ListParagraph"/>
      </w:pPr>
      <w:r w:rsidRPr="003316EA">
        <w:rPr>
          <w:rStyle w:val="FootnoteReference"/>
          <w:vertAlign w:val="baseline"/>
        </w:rPr>
        <w:footnoteRef/>
      </w:r>
      <w:r w:rsidRPr="003316EA">
        <w:rPr>
          <w:rtl/>
        </w:rPr>
        <w:t xml:space="preserve">. يعني الجرابيع وهي ضمن الغذاء لأهل الصحراء، في الجزيرة العربية. </w:t>
      </w:r>
    </w:p>
  </w:footnote>
  <w:footnote w:id="217">
    <w:p w:rsidR="0031751B" w:rsidRPr="003316EA" w:rsidRDefault="0031751B" w:rsidP="00E52A9D">
      <w:pPr>
        <w:pStyle w:val="ListParagraph"/>
      </w:pPr>
      <w:r w:rsidRPr="003316EA">
        <w:rPr>
          <w:rStyle w:val="FootnoteReference"/>
          <w:vertAlign w:val="baseline"/>
        </w:rPr>
        <w:footnoteRef/>
      </w:r>
      <w:r w:rsidRPr="003316EA">
        <w:rPr>
          <w:rtl/>
        </w:rPr>
        <w:t xml:space="preserve">. لعله يقصد شعيب الحيسية المتفرع من وادي حنيفة، وهذا الشعيب کبير، ولکن فيه بعض الوعورة، وفيه أشجار طلح کثيرة والمکان قريب من الرياض وجميل وقت الأمطار. </w:t>
      </w:r>
    </w:p>
  </w:footnote>
  <w:footnote w:id="218">
    <w:p w:rsidR="0031751B" w:rsidRPr="003316EA" w:rsidRDefault="0031751B" w:rsidP="00E52A9D">
      <w:pPr>
        <w:pStyle w:val="ListParagraph"/>
      </w:pPr>
      <w:r w:rsidRPr="003316EA">
        <w:rPr>
          <w:rStyle w:val="FootnoteReference"/>
          <w:vertAlign w:val="baseline"/>
        </w:rPr>
        <w:footnoteRef/>
      </w:r>
      <w:r w:rsidRPr="003316EA">
        <w:rPr>
          <w:rtl/>
        </w:rPr>
        <w:t>. الصواب (الثرمداء): هي بلدة من بلاد الوشم من إقليم الي</w:t>
      </w:r>
      <w:r>
        <w:rPr>
          <w:rtl/>
        </w:rPr>
        <w:t>مامة في جزيرة العرب وهي تابعة ل</w:t>
      </w:r>
      <w:r>
        <w:rPr>
          <w:rFonts w:hint="cs"/>
          <w:rtl/>
        </w:rPr>
        <w:t>أ</w:t>
      </w:r>
      <w:r w:rsidRPr="003316EA">
        <w:rPr>
          <w:rtl/>
        </w:rPr>
        <w:t xml:space="preserve">مارة منطقة الرياض، وتبعد عن الرياض 160کم شمالاً، وهي بلدة قديمة تعود إلى العصـر الجاهلي، قال في معجم البلدان: «ثرمداء قال الزهيري ماء لبني سعد في وادي الستارين، وقد وردته يسقى منه بالعقال لقرب قعره، وتقع بناحية اليمامة، وهي خير موضع بالوشم وإليه تنتهي أوديته». المجاز بين اليمامة والحجاز، مصدر سابق: 53. </w:t>
      </w:r>
    </w:p>
  </w:footnote>
  <w:footnote w:id="219">
    <w:p w:rsidR="0031751B" w:rsidRPr="003316EA" w:rsidRDefault="0031751B" w:rsidP="00E52A9D">
      <w:pPr>
        <w:pStyle w:val="ListParagraph"/>
      </w:pPr>
      <w:r w:rsidRPr="003316EA">
        <w:rPr>
          <w:rStyle w:val="FootnoteReference"/>
          <w:vertAlign w:val="baseline"/>
        </w:rPr>
        <w:footnoteRef/>
      </w:r>
      <w:r>
        <w:rPr>
          <w:rtl/>
        </w:rPr>
        <w:t>. ألقَفْرُ: الخَلاءُ من الأرض لا ماء فيه ولا ناس ولا ک</w:t>
      </w:r>
      <w:r w:rsidRPr="003316EA">
        <w:rPr>
          <w:rtl/>
        </w:rPr>
        <w:t>لاً.</w:t>
      </w:r>
    </w:p>
  </w:footnote>
  <w:footnote w:id="220">
    <w:p w:rsidR="0031751B" w:rsidRPr="003316EA" w:rsidRDefault="0031751B" w:rsidP="00E52A9D">
      <w:pPr>
        <w:pStyle w:val="ListParagraph"/>
      </w:pPr>
      <w:r w:rsidRPr="003316EA">
        <w:rPr>
          <w:rStyle w:val="FootnoteReference"/>
          <w:vertAlign w:val="baseline"/>
        </w:rPr>
        <w:footnoteRef/>
      </w:r>
      <w:r w:rsidRPr="003316EA">
        <w:rPr>
          <w:rtl/>
        </w:rPr>
        <w:t xml:space="preserve">. والصحيح (العريق): والعُرَيْقُ: تصغير عرق، جبل رمل (نفوذ، يبدأ طرفه الجنوبي قريباً من طرف (شعر)، ثم يمتد شمالاً غربياً حافاً بغربي جبل عسعس، وغربي شعبا، وينتهي غرب أبان في ضفة الرمة، کما قد يذکر مضافاً فيقال: عريق الدَّسم. المعجم الجغرافي للبلاد العربية السعودية عالية نجد، مصدر سابق: 946. </w:t>
      </w:r>
    </w:p>
  </w:footnote>
  <w:footnote w:id="221">
    <w:p w:rsidR="0031751B" w:rsidRPr="003316EA" w:rsidRDefault="0031751B" w:rsidP="006D6204">
      <w:pPr>
        <w:pStyle w:val="ListParagraph"/>
      </w:pPr>
      <w:r w:rsidRPr="003316EA">
        <w:rPr>
          <w:rStyle w:val="FootnoteReference"/>
          <w:vertAlign w:val="baseline"/>
        </w:rPr>
        <w:footnoteRef/>
      </w:r>
      <w:r w:rsidRPr="003316EA">
        <w:rPr>
          <w:rtl/>
        </w:rPr>
        <w:t>. الصواب (المروت): ويحدد موقعها ابن جنيدل: «وهو يعني (المَرُوّتُ)، وقد تقال بصيغ التأنيث فيقال (المروئة): وهو يطلق على صحراء واسعة تقع في شرق بلدة (القويعية)، وعندما يقال مکان (مرت) لغة هي القفر التي لا نبات فيها، أو قليلة النبات». المعجم الجغرافي للبلاد العربية السعودية عالية نجد، مصدر سابق: 1174.</w:t>
      </w:r>
      <w:r>
        <w:rPr>
          <w:rFonts w:hint="cs"/>
          <w:rtl/>
        </w:rPr>
        <w:t xml:space="preserve"> </w:t>
      </w:r>
      <w:r w:rsidRPr="003316EA">
        <w:rPr>
          <w:rtl/>
        </w:rPr>
        <w:t xml:space="preserve">أما صاحب (المجاز بين اليمامة والحجاز) فيقول: المروت: هي ما بين (جيب غراب) و(المَلحا)، </w:t>
      </w:r>
      <w:r w:rsidRPr="003316EA">
        <w:rPr>
          <w:rFonts w:ascii="Times New Roman" w:hAnsi="Times New Roman" w:cs="Times New Roman" w:hint="cs"/>
          <w:rtl/>
        </w:rPr>
        <w:t>‌</w:t>
      </w:r>
      <w:r w:rsidRPr="003316EA">
        <w:rPr>
          <w:rtl/>
        </w:rPr>
        <w:t>و(البُتر) شمالاً، وما بين المناهل (سامودة)، و(البديعة) و(البعائث). وما حاذاها من أرض قفوف ومرتفعات وحزون، تکون فاصلاً بين (المروت) وبين (الجلة). المجاز بين اليمامة والحجاز، مصدر سابق: 64.</w:t>
      </w:r>
    </w:p>
  </w:footnote>
  <w:footnote w:id="222">
    <w:p w:rsidR="0031751B" w:rsidRPr="003316EA" w:rsidRDefault="0031751B" w:rsidP="00435115">
      <w:pPr>
        <w:pStyle w:val="ListParagraph"/>
        <w:rPr>
          <w:rtl/>
        </w:rPr>
      </w:pPr>
      <w:r w:rsidRPr="003316EA">
        <w:rPr>
          <w:rStyle w:val="FootnoteReference"/>
          <w:vertAlign w:val="baseline"/>
        </w:rPr>
        <w:footnoteRef/>
      </w:r>
      <w:r w:rsidRPr="003316EA">
        <w:rPr>
          <w:rtl/>
        </w:rPr>
        <w:t>. وهو يعني هنا (مُکَيْنَةُ): ماءٌ قديم مر، تقع شرقاً من صفراء المدّميثيات، وعندها روضة</w:t>
      </w:r>
      <w:r w:rsidRPr="003316EA">
        <w:rPr>
          <w:rFonts w:ascii="Times New Roman" w:hAnsi="Times New Roman" w:cs="Times New Roman" w:hint="cs"/>
          <w:rtl/>
        </w:rPr>
        <w:t>‌</w:t>
      </w:r>
      <w:r w:rsidRPr="003316EA">
        <w:rPr>
          <w:rtl/>
        </w:rPr>
        <w:t xml:space="preserve"> مشهورة تسمى روضة (مکينة)، </w:t>
      </w:r>
      <w:r w:rsidRPr="003316EA">
        <w:rPr>
          <w:rFonts w:ascii="Times New Roman" w:hAnsi="Times New Roman" w:cs="Times New Roman" w:hint="cs"/>
          <w:rtl/>
        </w:rPr>
        <w:t>‌</w:t>
      </w:r>
      <w:r w:rsidRPr="003316EA">
        <w:rPr>
          <w:rtl/>
        </w:rPr>
        <w:t xml:space="preserve">وقد حفرت فيها آبار ارتوازية وزرعت، وهي لقبيلة الروسان من عتيبة، تابعة لأمارة الدوادمي، تبعد عن مدينة الدوادمي سبعين کيلاً تقريباً، وهي معروفة بهذا الاسم قديماً. المعجم الجغرافي للبلاد العربية السعودية عالية نجد، مصدر سابق: 1227. </w:t>
      </w:r>
    </w:p>
    <w:p w:rsidR="0031751B" w:rsidRPr="003316EA" w:rsidRDefault="0031751B" w:rsidP="00435115">
      <w:pPr>
        <w:pStyle w:val="ListParagraph"/>
        <w:rPr>
          <w:rtl/>
        </w:rPr>
      </w:pPr>
      <w:r w:rsidRPr="003316EA">
        <w:rPr>
          <w:rtl/>
        </w:rPr>
        <w:t>ولعل إشارة (السعدي) أنها «خالية عن الماء والمرعى»، قبل حفر الآبار والزرع، أما سکنى قبيلة عتيبة التي قامت بمهاجمتهم وسرقتهم فهي لوجود مضاربهم في المنطقة منذ القدم مما يجعلها تحت سيطرتهم ونفوذهم.</w:t>
      </w:r>
    </w:p>
  </w:footnote>
  <w:footnote w:id="223">
    <w:p w:rsidR="0031751B" w:rsidRPr="003316EA" w:rsidRDefault="0031751B" w:rsidP="00435115">
      <w:pPr>
        <w:pStyle w:val="ListParagraph"/>
        <w:rPr>
          <w:rtl/>
        </w:rPr>
      </w:pPr>
      <w:r w:rsidRPr="003316EA">
        <w:rPr>
          <w:rStyle w:val="FootnoteReference"/>
          <w:vertAlign w:val="baseline"/>
        </w:rPr>
        <w:footnoteRef/>
      </w:r>
      <w:r w:rsidRPr="003316EA">
        <w:rPr>
          <w:rtl/>
        </w:rPr>
        <w:t xml:space="preserve">. ابن جامع شيخ قبيلة الروسان من عتيبة. </w:t>
      </w:r>
    </w:p>
  </w:footnote>
  <w:footnote w:id="224">
    <w:p w:rsidR="0031751B" w:rsidRPr="003316EA" w:rsidRDefault="0031751B" w:rsidP="00435115">
      <w:pPr>
        <w:pStyle w:val="ListParagraph"/>
      </w:pPr>
      <w:r w:rsidRPr="003316EA">
        <w:rPr>
          <w:rStyle w:val="FootnoteReference"/>
          <w:vertAlign w:val="baseline"/>
        </w:rPr>
        <w:footnoteRef/>
      </w:r>
      <w:r w:rsidRPr="003316EA">
        <w:rPr>
          <w:rtl/>
        </w:rPr>
        <w:t xml:space="preserve">. الرجال الأشداء من القبيلة. </w:t>
      </w:r>
    </w:p>
  </w:footnote>
  <w:footnote w:id="225">
    <w:p w:rsidR="0031751B" w:rsidRPr="003316EA" w:rsidRDefault="0031751B" w:rsidP="00CE7EF8">
      <w:pPr>
        <w:pStyle w:val="ListParagraph"/>
      </w:pPr>
      <w:r w:rsidRPr="003316EA">
        <w:rPr>
          <w:rStyle w:val="FootnoteReference"/>
          <w:vertAlign w:val="baseline"/>
        </w:rPr>
        <w:footnoteRef/>
      </w:r>
      <w:r w:rsidRPr="003316EA">
        <w:rPr>
          <w:rtl/>
        </w:rPr>
        <w:t>. صاحب الدولة: لقب عثماني يطلق على کبار الشخصيات بمعنى رجل الدولة. الألقاب والوظائف العثمانية، مصدر سابق: 312.</w:t>
      </w:r>
    </w:p>
  </w:footnote>
  <w:footnote w:id="226">
    <w:p w:rsidR="0031751B" w:rsidRPr="003316EA" w:rsidRDefault="0031751B" w:rsidP="00583854">
      <w:pPr>
        <w:rPr>
          <w:sz w:val="24"/>
          <w:szCs w:val="24"/>
        </w:rPr>
      </w:pPr>
      <w:r w:rsidRPr="003316EA">
        <w:rPr>
          <w:rStyle w:val="ListParagraphChar"/>
        </w:rPr>
        <w:footnoteRef/>
      </w:r>
      <w:r w:rsidRPr="003316EA">
        <w:rPr>
          <w:rStyle w:val="ListParagraphChar"/>
          <w:rtl/>
        </w:rPr>
        <w:t>. هو أمير مکة المکرمة الشـريف عبد الله بن محمد بن عون تولى إمارة مکة بين عامي (1274ـ1294هـ) بعد وفاة والده، نال مرتبة الوزارة وعضو مجلس الأحكام العدلية</w:t>
      </w:r>
      <w:r w:rsidRPr="003316EA">
        <w:rPr>
          <w:sz w:val="24"/>
          <w:szCs w:val="24"/>
          <w:rtl/>
        </w:rPr>
        <w:t xml:space="preserve"> </w:t>
      </w:r>
      <w:r w:rsidRPr="003316EA">
        <w:rPr>
          <w:rStyle w:val="ListParagraphChar"/>
          <w:rtl/>
        </w:rPr>
        <w:t xml:space="preserve">، وهو شخصيه علمية </w:t>
      </w:r>
      <w:r w:rsidRPr="007E10D3">
        <w:rPr>
          <w:rStyle w:val="ListParagraphChar"/>
          <w:rtl/>
        </w:rPr>
        <w:t>عرفت بولعها بالمناظرات العلمية، له اطلاع واسع بالفقه والحديث والأدب، بقي في إمارة مکة أکثر من 19سنة حتى وفاته سنة 1294هـ. خلاصة الکلام في بيان أمراء البلد الحرام، السيد أحمد زيني دحلان، مصر، ط</w:t>
      </w:r>
      <w:r w:rsidRPr="007E10D3">
        <w:rPr>
          <w:rStyle w:val="ListParagraphChar"/>
          <w:rFonts w:hint="cs"/>
          <w:rtl/>
        </w:rPr>
        <w:t>.1.</w:t>
      </w:r>
      <w:r w:rsidRPr="007E10D3">
        <w:rPr>
          <w:rStyle w:val="ListParagraphChar"/>
          <w:rtl/>
        </w:rPr>
        <w:t xml:space="preserve"> 1305هـ: 321. أشراف مکة وأمراؤها في العهد العثماني، إسماعيل حقي جارشلي، الدار العربية</w:t>
      </w:r>
      <w:r w:rsidRPr="007E10D3">
        <w:rPr>
          <w:rStyle w:val="ListParagraphChar"/>
          <w:rFonts w:hint="cs"/>
          <w:rtl/>
        </w:rPr>
        <w:t>،</w:t>
      </w:r>
      <w:r w:rsidRPr="007E10D3">
        <w:rPr>
          <w:rStyle w:val="ListParagraphChar"/>
          <w:rtl/>
        </w:rPr>
        <w:t xml:space="preserve"> بيروت، ط</w:t>
      </w:r>
      <w:r w:rsidRPr="007E10D3">
        <w:rPr>
          <w:rStyle w:val="ListParagraphChar"/>
          <w:rFonts w:hint="cs"/>
          <w:rtl/>
        </w:rPr>
        <w:t>1 .1.</w:t>
      </w:r>
      <w:r w:rsidRPr="007E10D3">
        <w:rPr>
          <w:rStyle w:val="ListParagraphChar"/>
          <w:rtl/>
        </w:rPr>
        <w:t>2003م ـ 1424هـ</w:t>
      </w:r>
      <w:r w:rsidRPr="003316EA">
        <w:rPr>
          <w:rStyle w:val="ListParagraphChar"/>
          <w:rtl/>
        </w:rPr>
        <w:t>: 222.</w:t>
      </w:r>
    </w:p>
  </w:footnote>
  <w:footnote w:id="227">
    <w:p w:rsidR="0031751B" w:rsidRPr="003316EA" w:rsidRDefault="0031751B" w:rsidP="007C0317">
      <w:pPr>
        <w:pStyle w:val="ListParagraph"/>
      </w:pPr>
      <w:r w:rsidRPr="003316EA">
        <w:rPr>
          <w:rStyle w:val="FootnoteReference"/>
          <w:vertAlign w:val="baseline"/>
        </w:rPr>
        <w:footnoteRef/>
      </w:r>
      <w:r w:rsidRPr="003316EA">
        <w:rPr>
          <w:rtl/>
        </w:rPr>
        <w:t>. الدوادمي: وهي اليوم مدينة تقع غرب منطقة الوشم على بعد 333 کم من مدينة الرياض غرباً، وهي تسمى أيضاً قديماً (داورد) و (العويصي)، (العيصان)، وهي تقع في سهل من الأرض، يحفها من الشرق صحراء واسعة سهلة، ومن الشمال والغرب والجنوب يحف بها جمش من الأرض، ونتوءَات صخرية وهضاب. قال الإصفهاني: «العيصان، من حجر على مسيرة خمسة أيام أو ستة، وهي قرية کبيرة فيها معدن لبني نمير»، وقال أيضاً: «وهو يرتب لطريق اليمامة إلى مکة». المعجم الجغرافي للبلاد العربية السعودية عالية نجد، مصدر سابق: 539.</w:t>
      </w:r>
    </w:p>
  </w:footnote>
  <w:footnote w:id="228">
    <w:p w:rsidR="0031751B" w:rsidRPr="003316EA" w:rsidRDefault="0031751B" w:rsidP="007C0317">
      <w:pPr>
        <w:pStyle w:val="ListParagraph"/>
      </w:pPr>
      <w:r w:rsidRPr="003316EA">
        <w:rPr>
          <w:rStyle w:val="FootnoteReference"/>
          <w:vertAlign w:val="baseline"/>
        </w:rPr>
        <w:footnoteRef/>
      </w:r>
      <w:r w:rsidRPr="003316EA">
        <w:rPr>
          <w:rtl/>
        </w:rPr>
        <w:t xml:space="preserve">. الصواب (الشعراء): وهنا مراده منطقة (الشعراء): وهي بلدة قديمة ذات زرع ومدر، تقع في جانب جبل (ثهلان) من الشرق، في الجنوب الغربي لمدينة الدوادمي، على بعد 35 کم، وسکانها من قبيلة عتيبة. المجاز بين اليمامة والحجاز، مصدر سابق: 89، 82. </w:t>
      </w:r>
    </w:p>
  </w:footnote>
  <w:footnote w:id="229">
    <w:p w:rsidR="0031751B" w:rsidRPr="003316EA" w:rsidRDefault="0031751B" w:rsidP="007C0317">
      <w:pPr>
        <w:pStyle w:val="ListParagraph"/>
      </w:pPr>
      <w:r w:rsidRPr="003316EA">
        <w:rPr>
          <w:rStyle w:val="FootnoteReference"/>
          <w:vertAlign w:val="baseline"/>
        </w:rPr>
        <w:footnoteRef/>
      </w:r>
      <w:r w:rsidRPr="003316EA">
        <w:rPr>
          <w:rtl/>
        </w:rPr>
        <w:t>. ويعني هنا (الخُوَّار): وهو جبل أسود يعترض شمالاً وجنوباً، يقع غرباً شمالياً من الأسودة، وشرقاً من جبل النير، وجنوباً من بلدة البجادية، وهو تابع لإمارة الدوادمي. المعجم الجغرافي للبلاد العربية السعودية عالية نجد، مصدر سابق: 483.</w:t>
      </w:r>
    </w:p>
  </w:footnote>
  <w:footnote w:id="230">
    <w:p w:rsidR="0031751B" w:rsidRPr="003316EA" w:rsidRDefault="0031751B" w:rsidP="007C0317">
      <w:pPr>
        <w:pStyle w:val="ListParagraph"/>
      </w:pPr>
      <w:r w:rsidRPr="003316EA">
        <w:rPr>
          <w:rStyle w:val="FootnoteReference"/>
          <w:vertAlign w:val="baseline"/>
        </w:rPr>
        <w:footnoteRef/>
      </w:r>
      <w:r w:rsidRPr="003316EA">
        <w:rPr>
          <w:rtl/>
        </w:rPr>
        <w:t>. ومراده هنا (خشيم النير) أي رأس جبل النير، قال صاحب عالية نجد: «وهو جبل أسود کبير، واسع فيه أودية وشعاب، وفيه مسالك وثنايا، وفيه مياه کثيرة». المعجم الجغرافي للبلاد العربية السعودية عالية نجد، مصدر سابق: 1279.</w:t>
      </w:r>
    </w:p>
  </w:footnote>
  <w:footnote w:id="231">
    <w:p w:rsidR="0031751B" w:rsidRPr="003316EA" w:rsidRDefault="0031751B" w:rsidP="00C04829">
      <w:pPr>
        <w:pStyle w:val="ListParagraph"/>
      </w:pPr>
      <w:r w:rsidRPr="003316EA">
        <w:rPr>
          <w:rStyle w:val="FootnoteReference"/>
          <w:vertAlign w:val="baseline"/>
        </w:rPr>
        <w:footnoteRef/>
      </w:r>
      <w:r w:rsidRPr="003316EA">
        <w:rPr>
          <w:rtl/>
        </w:rPr>
        <w:t>. عُسَيْلان: قرية زراعية صغيرة، تقع في أعلا بلاد الرين، بين عسيلة وبين العليا، وسکانها بعضهم من قحطان، وبعضهم من آل هويمل من بني زين، وعُسَيْلان تبعد من القويعية بـ: (58کم)، وهي تابعة لأمارة القويعية. المجاز بين اليمامة والحجاز، مصدر سابق: 116.</w:t>
      </w:r>
    </w:p>
  </w:footnote>
  <w:footnote w:id="232">
    <w:p w:rsidR="0031751B" w:rsidRPr="003316EA" w:rsidRDefault="0031751B" w:rsidP="00C04829">
      <w:pPr>
        <w:pStyle w:val="ListParagraph"/>
      </w:pPr>
      <w:r w:rsidRPr="003316EA">
        <w:rPr>
          <w:rStyle w:val="FootnoteReference"/>
          <w:vertAlign w:val="baseline"/>
        </w:rPr>
        <w:footnoteRef/>
      </w:r>
      <w:r w:rsidRPr="003316EA">
        <w:rPr>
          <w:rtl/>
        </w:rPr>
        <w:t>. الحميمة: تصغير حمى، وهي بلاد واسعة ذات مراعٍ جيدة، فيها مياه بادية، وليس فيها جبال، يحف بها من الشمال جبل النير، ومن الجنوب جبل العلم، ومن الشرق نفوذ العويند، ومن الغرب نفوذ رمحة، وهو من الأحمية القديمة، ذکرها ياقوت: بحمى النير، وقال الهمداني: قالوا: حمى ضرية هو حمى کليب، وبين حمى وضرية جبل النير، ويفهم مما قاله الهمداني: أن حمى کليب هو الواقع جنوب جبل النير. وهو الذي يسمى في هذا العهد الحُمي مصغر، ومياه الحمى في هذا العهد لقبيلة عتيبة، في حدودها الجنوبية ماءٌ عذب جاهلي قديم، يدعى سُعدة، وهو ماء السعدية، کما أن في حدودها الشمالية ماءٌ جاهلي قديم يدعى في هذا العهد (الدهاسية) نسبة لقبيلة الدُهسة من عتيبة الذي يملکونه في هذا العهد، ومکانها بالضبط، غرب الدوادمي، وشرقاً جنوبياً من عفيف، وشمالاً من بلدة الخاصرة تابعة لإمارتها. المعجم الجغرافي للبلاد العربية السعودية عالية نجد، مصدر سابق: 420ـ422.</w:t>
      </w:r>
    </w:p>
  </w:footnote>
  <w:footnote w:id="233">
    <w:p w:rsidR="0031751B" w:rsidRPr="003316EA" w:rsidRDefault="0031751B" w:rsidP="00546DF9">
      <w:pPr>
        <w:pStyle w:val="ListParagraph"/>
      </w:pPr>
      <w:r w:rsidRPr="003316EA">
        <w:rPr>
          <w:rStyle w:val="FootnoteReference"/>
          <w:vertAlign w:val="baseline"/>
        </w:rPr>
        <w:footnoteRef/>
      </w:r>
      <w:r w:rsidRPr="003316EA">
        <w:rPr>
          <w:rtl/>
        </w:rPr>
        <w:t>. البَرَّة: هضبة صغيرة تبدو للعيان من بعد لوقوعها في متن عبلة مرتفعة، تقع غرباً من ماء سجا، والواقع غرب بلدة عفيف، جنوب طريق السيارات المسفلت المتجه إلى الحجاز، وبالقرب منه هضيبة صغيرة.</w:t>
      </w:r>
    </w:p>
  </w:footnote>
  <w:footnote w:id="234">
    <w:p w:rsidR="0031751B" w:rsidRPr="003316EA" w:rsidRDefault="0031751B" w:rsidP="007E10D3">
      <w:pPr>
        <w:pStyle w:val="ListParagraph"/>
      </w:pPr>
      <w:r w:rsidRPr="003316EA">
        <w:rPr>
          <w:rStyle w:val="FootnoteReference"/>
          <w:vertAlign w:val="baseline"/>
        </w:rPr>
        <w:footnoteRef/>
      </w:r>
      <w:r w:rsidRPr="003316EA">
        <w:rPr>
          <w:rtl/>
        </w:rPr>
        <w:t xml:space="preserve">. يعني (الجَمُوم): تابعة لمنطقه مکة المکرمة في إقليم تهامة، تقع في الشمال الغربي من مکة المکرمة </w:t>
      </w:r>
      <w:r w:rsidRPr="007E10D3">
        <w:rPr>
          <w:rtl/>
        </w:rPr>
        <w:t>وتبعد عن مکة مسافة 25کم، ويحدها من الشرق جبال الضيق وتنتهي بسلسلة جبال سرر، کما يحدها شرقا</w:t>
      </w:r>
      <w:r w:rsidRPr="007E10D3">
        <w:rPr>
          <w:rFonts w:hint="cs"/>
          <w:rtl/>
        </w:rPr>
        <w:t>ً</w:t>
      </w:r>
      <w:r w:rsidRPr="007E10D3">
        <w:rPr>
          <w:rtl/>
        </w:rPr>
        <w:t xml:space="preserve"> قرية أبي عروة والبراقة إلى حدود قرية أبي شعيب غرباً، ويوجد بها آثار تاريخية وزراعية. راجع معجم معالم الحجاز، مصدر سابق 1</w:t>
      </w:r>
      <w:r w:rsidRPr="003316EA">
        <w:rPr>
          <w:rtl/>
        </w:rPr>
        <w:t xml:space="preserve"> : 378.</w:t>
      </w:r>
    </w:p>
  </w:footnote>
  <w:footnote w:id="235">
    <w:p w:rsidR="0031751B" w:rsidRPr="003316EA" w:rsidRDefault="0031751B" w:rsidP="00C04829">
      <w:pPr>
        <w:pStyle w:val="ListParagraph"/>
      </w:pPr>
      <w:r w:rsidRPr="003316EA">
        <w:rPr>
          <w:rStyle w:val="FootnoteReference"/>
          <w:vertAlign w:val="baseline"/>
        </w:rPr>
        <w:footnoteRef/>
      </w:r>
      <w:r w:rsidRPr="003316EA">
        <w:rPr>
          <w:rtl/>
        </w:rPr>
        <w:t>. رکبة: هي صحراء تلي وادي العقيق شرقاً، وهي واسعة حيث تبتدئ بلاد نجد، وقيل أن رکبة على الطريق بين مکة والطائف. معجم معالم الحجاز، مصدر سابق 4 : 705.</w:t>
      </w:r>
    </w:p>
  </w:footnote>
  <w:footnote w:id="236">
    <w:p w:rsidR="0031751B" w:rsidRPr="003316EA" w:rsidRDefault="0031751B" w:rsidP="007E10D3">
      <w:pPr>
        <w:pStyle w:val="ListParagraph"/>
      </w:pPr>
      <w:r w:rsidRPr="003316EA">
        <w:rPr>
          <w:rStyle w:val="FootnoteReference"/>
          <w:vertAlign w:val="baseline"/>
        </w:rPr>
        <w:footnoteRef/>
      </w:r>
      <w:r w:rsidRPr="003316EA">
        <w:rPr>
          <w:rtl/>
        </w:rPr>
        <w:t>. وادي العقيق: من أشهر أودية المدينة المنورة، وهو وادٍ يقع بين الفرع والمدينة، يبعد عن المدينة حدود (100کم) تقريباً، حيث يأتي طريق مکة من تلك الناحية، قال ابن خميس عن وادي العقيق: «يستطيل جنوبي الحرة وادي العقيق مما يلي المناقب ـ الريعان ـ ووادي ق</w:t>
      </w:r>
      <w:r>
        <w:rPr>
          <w:rtl/>
        </w:rPr>
        <w:t>رّان، وشعاب الحرة الجنوبية، وأم</w:t>
      </w:r>
      <w:r w:rsidRPr="003316EA">
        <w:rPr>
          <w:rtl/>
        </w:rPr>
        <w:t xml:space="preserve"> الثقات. جزيرة العرب في کتاب مختصر الجغرافيا الکبير، مصدر سابق: 235، 238، المجاز بين اليمامة والحجاز، مصدر سابق: 237.</w:t>
      </w:r>
    </w:p>
  </w:footnote>
  <w:footnote w:id="237">
    <w:p w:rsidR="0031751B" w:rsidRPr="003316EA" w:rsidRDefault="0031751B" w:rsidP="00583854">
      <w:pPr>
        <w:pStyle w:val="ListParagraph"/>
      </w:pPr>
      <w:r w:rsidRPr="003316EA">
        <w:rPr>
          <w:rStyle w:val="FootnoteReference"/>
          <w:vertAlign w:val="baseline"/>
        </w:rPr>
        <w:footnoteRef/>
      </w:r>
      <w:r w:rsidRPr="003316EA">
        <w:rPr>
          <w:rtl/>
        </w:rPr>
        <w:t>. عرفات أو عرفة: هو جبل في المملکة العربية السُعودية يقع على الطريق بين مکة والطائف، حيث يبعُد عن مکة حوالي 22کم وعلى بُعد10کم من منى و6کم من مزدلفة. تُقام عنده أهم</w:t>
      </w:r>
      <w:r>
        <w:rPr>
          <w:rFonts w:hint="cs"/>
          <w:rtl/>
        </w:rPr>
        <w:t>ّ</w:t>
      </w:r>
      <w:r w:rsidRPr="003316EA">
        <w:rPr>
          <w:rtl/>
        </w:rPr>
        <w:t xml:space="preserve"> مناسك الحج، والتي تسمى بوقفة عرفة وذلك في يوم التاسع من شهر ذي الحجة. وتعد الوقفة بعرفة أهم مناسك الحج کما قال النبي</w:t>
      </w:r>
      <w:r w:rsidRPr="003316EA">
        <w:sym w:font="Zar75 Symbols" w:char="F039"/>
      </w:r>
      <w:r w:rsidRPr="003316EA">
        <w:rPr>
          <w:rtl/>
        </w:rPr>
        <w:t>: «الحَجُّ عَرَفَةُ». معجم معالم الحجاز، مصدر سابق 6: 1133.</w:t>
      </w:r>
    </w:p>
  </w:footnote>
  <w:footnote w:id="238">
    <w:p w:rsidR="0031751B" w:rsidRPr="003316EA" w:rsidRDefault="0031751B" w:rsidP="00A26DC9">
      <w:pPr>
        <w:pStyle w:val="ListParagraph"/>
      </w:pPr>
      <w:r w:rsidRPr="003316EA">
        <w:rPr>
          <w:rStyle w:val="FootnoteReference"/>
          <w:vertAlign w:val="baseline"/>
        </w:rPr>
        <w:footnoteRef/>
      </w:r>
      <w:r w:rsidRPr="003316EA">
        <w:rPr>
          <w:rtl/>
        </w:rPr>
        <w:t xml:space="preserve">. مزدلفة: ثالث المشاعر المقدسة التي يمر بها الحجيج في رحلة إيمانية يؤدون فيها مناسك الحج حيث تقع بين مشعري منى وعرفات ويبيت الحجاج بها بعد نفرتهم من عرفات، ويعود سبب تسميتها مزدلفة وفقاً للعلماء والمؤرخين نظراً لنزول الناس بها في زلف الليل، وقيل أيضاً لأن الناس يزدلفون فيها إلى الحرم، کما قيل إنّ السبب أنّ الناس يندفعون منها زلفة واحدة أي جميعاً فيما سماها الله المشعر الحرام وذکرها في قوله: </w:t>
      </w:r>
      <w:r w:rsidRPr="003316EA">
        <w:sym w:font="Zar75 Symbols" w:char="F029"/>
      </w:r>
      <w:r w:rsidRPr="00487BED">
        <w:rPr>
          <w:b/>
          <w:bCs/>
          <w:rtl/>
        </w:rPr>
        <w:t>فإذا أفضتم من عرفات فاذکروا الله عند المشعر الحرام</w:t>
      </w:r>
      <w:r w:rsidRPr="003316EA">
        <w:sym w:font="Zar75 Symbols" w:char="F028"/>
      </w:r>
      <w:r w:rsidRPr="003316EA">
        <w:rPr>
          <w:rtl/>
        </w:rPr>
        <w:t>. يحدّها من الغرب ما يلي منى</w:t>
      </w:r>
      <w:r w:rsidRPr="003316EA">
        <w:rPr>
          <w:rFonts w:ascii="Times New Roman" w:hAnsi="Times New Roman" w:cs="Times New Roman" w:hint="cs"/>
          <w:rtl/>
        </w:rPr>
        <w:t>‌</w:t>
      </w:r>
      <w:r w:rsidRPr="003316EA">
        <w:rPr>
          <w:rtl/>
        </w:rPr>
        <w:t>ضفة وادي مُحسّر الشرقية (وهو واد صغير يمر بين منى ومزدلفة، وهو ما يمر فيه الحاج على</w:t>
      </w:r>
      <w:r w:rsidRPr="003316EA">
        <w:rPr>
          <w:rFonts w:ascii="Times New Roman" w:hAnsi="Times New Roman" w:cs="Times New Roman" w:hint="cs"/>
          <w:rtl/>
        </w:rPr>
        <w:t>‌</w:t>
      </w:r>
      <w:r w:rsidRPr="003316EA">
        <w:rPr>
          <w:rtl/>
        </w:rPr>
        <w:t xml:space="preserve"> الطريق بين منى ومزدلفة) فيکون الوادي فاصلاً بينها وبين منى </w:t>
      </w:r>
      <w:r w:rsidRPr="003316EA">
        <w:rPr>
          <w:rFonts w:ascii="Times New Roman" w:hAnsi="Times New Roman" w:cs="Times New Roman" w:hint="cs"/>
          <w:rtl/>
        </w:rPr>
        <w:t>‌</w:t>
      </w:r>
      <w:r w:rsidRPr="003316EA">
        <w:rPr>
          <w:rtl/>
        </w:rPr>
        <w:t>ويحدها من الشرق ما يلي عرفات مفيض المأزمين وهما جبلان بينهما طريق تؤدي إلى عرفات فيما يحدها من الشمال الجبل وهو ثبير النصع، ويقال له أيضاً جبل مزدلفة، ومن مزدلفة عادة يجمع الحجاج الحصيات من جبالها المحيطة بها، لرميها على الجمرات في منى. معجم معالم الحجاز، مصدر سابق 8: 1580.</w:t>
      </w:r>
    </w:p>
  </w:footnote>
  <w:footnote w:id="239">
    <w:p w:rsidR="0031751B" w:rsidRPr="003316EA" w:rsidRDefault="0031751B" w:rsidP="00A26DC9">
      <w:pPr>
        <w:pStyle w:val="ListParagraph"/>
      </w:pPr>
      <w:r w:rsidRPr="003316EA">
        <w:rPr>
          <w:rStyle w:val="FootnoteReference"/>
          <w:vertAlign w:val="baseline"/>
        </w:rPr>
        <w:footnoteRef/>
      </w:r>
      <w:r w:rsidRPr="003316EA">
        <w:rPr>
          <w:rtl/>
        </w:rPr>
        <w:t>. مِنى: أحد مشاعر الحج، وأقربها إلى مکة، وهي وادي تحيط به الجبال، تقع في شرق مکة، على الطريق بين مکة وجبل عرفة، وتبعد عن المسجدالحرام نحو6کم تقريباً. ويحدها من الشمال الغربي جمرة العقبة، ومن الجنوب الشرقي وادي محسر، ومن الشمال جبل القويس، ومن الجنوب جبل مثيبر. ينزله الحاج يوم النحر وهو العاشر من ذي الحجة، ويقيم إلى اليوم الثاني عشر أو الثالث عشر، وبه الجمرات الثلاث التي يرجمها الحاج، ومسجد الخيف، ومسجد الکوثر، ومسجد المرسلات، ومسجد الکبش. معجم معالم الحجاز، مصدر سابق 8: 1670.</w:t>
      </w:r>
    </w:p>
  </w:footnote>
  <w:footnote w:id="240">
    <w:p w:rsidR="0031751B" w:rsidRPr="003316EA" w:rsidRDefault="0031751B" w:rsidP="00A26DC9">
      <w:pPr>
        <w:pStyle w:val="ListParagraph"/>
      </w:pPr>
      <w:r w:rsidRPr="003316EA">
        <w:rPr>
          <w:rStyle w:val="FootnoteReference"/>
          <w:vertAlign w:val="baseline"/>
        </w:rPr>
        <w:footnoteRef/>
      </w:r>
      <w:r w:rsidRPr="003316EA">
        <w:rPr>
          <w:rtl/>
        </w:rPr>
        <w:t xml:space="preserve">. لعلها نوع من أنواع الملابس المستخدمة في ذلك الوقت. </w:t>
      </w:r>
    </w:p>
  </w:footnote>
  <w:footnote w:id="241">
    <w:p w:rsidR="0031751B" w:rsidRPr="003316EA" w:rsidRDefault="0031751B" w:rsidP="00A26DC9">
      <w:pPr>
        <w:pStyle w:val="ListParagraph"/>
        <w:rPr>
          <w:lang w:bidi="fa-IR"/>
        </w:rPr>
      </w:pPr>
      <w:r w:rsidRPr="003316EA">
        <w:rPr>
          <w:rStyle w:val="FootnoteReference"/>
          <w:vertAlign w:val="baseline"/>
        </w:rPr>
        <w:footnoteRef/>
      </w:r>
      <w:r w:rsidRPr="003316EA">
        <w:rPr>
          <w:rtl/>
        </w:rPr>
        <w:t>. قاسم باشا الفريق: (1288ـ1289هـ)، وکان أولاً محافظاً على المدينة، ثم صار محافظاً لجدة، قائماً مقام خورشيد باشا في جدة، ثم وجهت له الولاية بعد عزل خورشيد باشا مع بقائه فريقاً، ولم يعط رتبة الوزارة، وجعل إقامته بجدة، إلى أن تم عزله في شوال سنة 1289هـ. دحلان، أحمد بن زيني، تاريخ أشراف الحجاز، تحقيق: د. محمد أمين توفيق، دار الساقي: بيروت، ط. 1، 1993م : 57.</w:t>
      </w:r>
    </w:p>
  </w:footnote>
  <w:footnote w:id="242">
    <w:p w:rsidR="0031751B" w:rsidRPr="003316EA" w:rsidRDefault="0031751B" w:rsidP="007C68FA">
      <w:pPr>
        <w:pStyle w:val="ListParagraph"/>
      </w:pPr>
      <w:r w:rsidRPr="003316EA">
        <w:footnoteRef/>
      </w:r>
      <w:r w:rsidRPr="003316EA">
        <w:rPr>
          <w:rtl/>
        </w:rPr>
        <w:t>. وادي فاطمة وادٍ کبير من أودية تهامة غرب المملکة العربية السعودية حالياً. يجري الوادي من الشرق إلى الغرب، بادئاً من أعالي السراة قرب الطائف لينتهي عند بلدة بحرة بين جدة ومکة، وهو واد خصب وفير الماء، وبه العديد من القرى أهمها الجموم، وقد جاءت التسمية بـ: (وادي فاطمة) في القرن العاشر، وکان يعرف سابقاً منذ العصـر الجاهلي بـ: (وادي مر الظهران)، أما الجموم فهي إحدى محافظات منطقة مکة المکرمة في إقليم تهامة، تقع في الشمال الغربي من مکة المکرمة وتبعد عن مکة مسافة 25 کم.</w:t>
      </w:r>
    </w:p>
  </w:footnote>
  <w:footnote w:id="243">
    <w:p w:rsidR="0031751B" w:rsidRPr="003316EA" w:rsidRDefault="0031751B" w:rsidP="007C68FA">
      <w:pPr>
        <w:pStyle w:val="ListParagraph"/>
      </w:pPr>
      <w:r w:rsidRPr="003316EA">
        <w:footnoteRef/>
      </w:r>
      <w:r w:rsidRPr="003316EA">
        <w:rPr>
          <w:rtl/>
        </w:rPr>
        <w:t>. خُلَيْص: وهي محافظة من محافظات منطقة مکة المکرمة، تقع المحافظة في إقليم تهامة على بعد 100کم، عن مکة المکرمة بطريق الهجرة، في اتجاه الشمال الشرقي، وهي تشتهر بأوديتها الکبيرة مثل وادي خليص، ووادي غران، ووادي ستارة، ووادي قديد. معجم معالم الحجاز،  2: 566.</w:t>
      </w:r>
    </w:p>
  </w:footnote>
  <w:footnote w:id="244">
    <w:p w:rsidR="0031751B" w:rsidRPr="003316EA" w:rsidRDefault="0031751B" w:rsidP="00EC7CED">
      <w:pPr>
        <w:pStyle w:val="ListParagraph"/>
        <w:rPr>
          <w:rtl/>
        </w:rPr>
      </w:pPr>
      <w:r w:rsidRPr="003316EA">
        <w:footnoteRef/>
      </w:r>
      <w:r w:rsidRPr="003316EA">
        <w:rPr>
          <w:rtl/>
        </w:rPr>
        <w:t>. بئر التفلة: يقع في محافظة عسفان التي تبعد 50کم عن جدة، وتقع في الوسط ما بين منطقة الجموم المؤدية إلى مکة المکرمة، والطريق المؤدي الى</w:t>
      </w:r>
      <w:r w:rsidRPr="003316EA">
        <w:rPr>
          <w:rFonts w:ascii="Times New Roman" w:hAnsi="Times New Roman" w:cs="Times New Roman" w:hint="cs"/>
          <w:rtl/>
        </w:rPr>
        <w:t>‌</w:t>
      </w:r>
      <w:r w:rsidRPr="003316EA">
        <w:rPr>
          <w:rtl/>
        </w:rPr>
        <w:t xml:space="preserve">المدينة المنورة، وأن المسافة التي کان يقطعها الحجاج القادمون إلى عسفان من مکة المکرمة تقدر بـ: 18ساعة بواسطة الجمال، </w:t>
      </w:r>
      <w:r w:rsidRPr="003316EA">
        <w:rPr>
          <w:rFonts w:ascii="Times New Roman" w:hAnsi="Times New Roman" w:cs="Times New Roman" w:hint="cs"/>
          <w:rtl/>
        </w:rPr>
        <w:t>‌</w:t>
      </w:r>
      <w:r w:rsidRPr="003316EA">
        <w:rPr>
          <w:rtl/>
        </w:rPr>
        <w:t>والتي کانت أيضاً طريقاً يمتد بالحجاج إلى المدينة المنورة بعد أدائهم مناسك الحج. يقول البلادي في معجم معالم الحجاز: «بئرعُسفان محکمة الطي واسعة الفوهة يضرب المثل بعذوبة مائها، وقد يهدى في مکة وجدة، يقال: إنّ الرسول</w:t>
      </w:r>
      <w:r w:rsidRPr="003316EA">
        <w:rPr>
          <w:lang w:val="en-US" w:bidi="fa-IR"/>
        </w:rPr>
        <w:sym w:font="Zar75 Symbols" w:char="F039"/>
      </w:r>
      <w:r w:rsidRPr="003316EA">
        <w:rPr>
          <w:rtl/>
        </w:rPr>
        <w:t xml:space="preserve"> ورد عسفان فنضبت آباره فأشرف على هذه البئر فتفل فيها. وماؤها غزير لا ينزح أبداً. ومن غريب ما شاهدت أنّ الشرکة التي قامت بشق الطريق هناك أرادت أن تقيم آلة ضخ على (التفلة) فلم تشتغل الآلة، فغيروها إلى بئر يقال لها أم الدرج من صنع الأتراك فاشتغلت». </w:t>
      </w:r>
    </w:p>
  </w:footnote>
  <w:footnote w:id="245">
    <w:p w:rsidR="0031751B" w:rsidRPr="003316EA" w:rsidRDefault="0031751B" w:rsidP="00EC7CED">
      <w:pPr>
        <w:pStyle w:val="ListParagraph"/>
      </w:pPr>
      <w:r w:rsidRPr="003316EA">
        <w:rPr>
          <w:rStyle w:val="FootnoteReference"/>
          <w:vertAlign w:val="baseline"/>
        </w:rPr>
        <w:footnoteRef/>
      </w:r>
      <w:r w:rsidRPr="003316EA">
        <w:rPr>
          <w:rtl/>
        </w:rPr>
        <w:t>. والصواب (القضيمة) وهي بلدة على</w:t>
      </w:r>
      <w:r w:rsidRPr="003316EA">
        <w:rPr>
          <w:rFonts w:ascii="Times New Roman" w:hAnsi="Times New Roman" w:cs="Times New Roman" w:hint="cs"/>
          <w:rtl/>
        </w:rPr>
        <w:t>‌</w:t>
      </w:r>
      <w:r w:rsidRPr="003316EA">
        <w:rPr>
          <w:rtl/>
        </w:rPr>
        <w:t xml:space="preserve"> الساحل بقرب ثول، في مفيض وادي قديد تابعة لإمارة رابغ، ذکرها أيوب صبري باشا في کتاب (مرآة جزيرة العرب) سنة 1289هـ بقوله: «والقوافل المترددة بين مکة والمدينة تواصل سيرها إلى (القضيمة) بعد استراحة قصيرة تمکنها من الاستسقاء من مرحلة (خليص). والقضيمة هي المرحلة الرابعة وبينها وبين خليص إثنتا عشـرة ساعة سيراً بالجمال. ومرحلة (القضيمة) بها ثلاثة آبار، إلّا أنّ مياهها مالحة بعض الشـيء، وذلك لقربها من البحر، ولما کانت هذه القرية وفيرة الأسماك فقد لقيت استراحتها رواجاً بين المسافرين المحليين المترددين عليها. والقوافل المتحرکة من هذا الموضع تصل إلى (رابغ) التي تبعد مسيرة ست عشـرة ساعة عن (القضيمة) من ناحية المدينة المنورة».</w:t>
      </w:r>
    </w:p>
  </w:footnote>
  <w:footnote w:id="246">
    <w:p w:rsidR="0031751B" w:rsidRPr="003316EA" w:rsidRDefault="0031751B" w:rsidP="008C4095">
      <w:pPr>
        <w:pStyle w:val="ListParagraph"/>
      </w:pPr>
      <w:r w:rsidRPr="003316EA">
        <w:rPr>
          <w:rStyle w:val="FootnoteReference"/>
          <w:vertAlign w:val="baseline"/>
        </w:rPr>
        <w:footnoteRef/>
      </w:r>
      <w:r w:rsidRPr="003316EA">
        <w:rPr>
          <w:rtl/>
        </w:rPr>
        <w:t xml:space="preserve">. داء أبوالرکب ويعرف بـ: (حمى الضنك)، هو مرض مداري منقول بالبعوض يحدث بسبب فيروس الضنك. تشمل الأعراض الحمى والصداع وآلام العضلات والمفاصل وطفح جلدي متميز شبيه بطفح الحصبة. </w:t>
      </w:r>
    </w:p>
  </w:footnote>
  <w:footnote w:id="247">
    <w:p w:rsidR="0031751B" w:rsidRPr="003316EA" w:rsidRDefault="0031751B" w:rsidP="0094489A">
      <w:pPr>
        <w:pStyle w:val="ListParagraph"/>
        <w:rPr>
          <w:lang w:bidi="fa-IR"/>
        </w:rPr>
      </w:pPr>
      <w:r w:rsidRPr="003316EA">
        <w:footnoteRef/>
      </w:r>
      <w:r w:rsidRPr="003316EA">
        <w:rPr>
          <w:rtl/>
        </w:rPr>
        <w:t xml:space="preserve">. رابغ: هي إحدى محافظات منطقة مکة المکرمة وهي مدينة قديمة تقع على ساحل البحر الأحمر في إقليم تهامة، تبعد عن جدة حوالي </w:t>
      </w:r>
      <w:r w:rsidRPr="0020708C">
        <w:rPr>
          <w:rtl/>
        </w:rPr>
        <w:t xml:space="preserve">140کم في اتجاه الشمال، </w:t>
      </w:r>
      <w:r w:rsidRPr="0020708C">
        <w:rPr>
          <w:rFonts w:hint="cs"/>
          <w:rtl/>
        </w:rPr>
        <w:t>...</w:t>
      </w:r>
      <w:r w:rsidRPr="0020708C">
        <w:rPr>
          <w:rtl/>
        </w:rPr>
        <w:t xml:space="preserve"> وکانت قديماً من ديار بني ضمرة من قبيلة کنانة، بها ميقات (الجحفة) وهو ميقات لأهل مصر والشام. معجم</w:t>
      </w:r>
      <w:r w:rsidRPr="003316EA">
        <w:rPr>
          <w:rtl/>
        </w:rPr>
        <w:t xml:space="preserve"> معالم الحجاز، مصدر سابق: 654.</w:t>
      </w:r>
      <w:r w:rsidRPr="003316EA">
        <w:rPr>
          <w:rtl/>
          <w:lang w:bidi="fa-IR"/>
        </w:rPr>
        <w:t xml:space="preserve"> </w:t>
      </w:r>
    </w:p>
  </w:footnote>
  <w:footnote w:id="248">
    <w:p w:rsidR="0031751B" w:rsidRPr="003316EA" w:rsidRDefault="0031751B" w:rsidP="00F541B3">
      <w:pPr>
        <w:pStyle w:val="ListParagraph"/>
      </w:pPr>
      <w:r w:rsidRPr="003316EA">
        <w:rPr>
          <w:rStyle w:val="FootnoteReference"/>
          <w:vertAlign w:val="baseline"/>
        </w:rPr>
        <w:footnoteRef/>
      </w:r>
      <w:r w:rsidRPr="003316EA">
        <w:rPr>
          <w:rtl/>
        </w:rPr>
        <w:t>. يعني الکوليرا (الهيضة): والکوليرا، والتي تعرف أحياناً باسم الکوليرا الآسيوية أو الکوليرا الوبائية، هي من الأمراض المعوية المُعدية التي تُسببها سلالات جرثوم ضمة الکوليرا المنتجة للذيفان المعوي. وتنتقل الجرثومة إلى البشر عن طريق تناول طعام أو شرب مياه ملوثة ببکتيريا ضمة الکوليرا من مرضى کوليرا آخرين.</w:t>
      </w:r>
    </w:p>
  </w:footnote>
  <w:footnote w:id="249">
    <w:p w:rsidR="0031751B" w:rsidRPr="003316EA" w:rsidRDefault="0031751B" w:rsidP="0020708C">
      <w:pPr>
        <w:pStyle w:val="ListParagraph"/>
        <w:rPr>
          <w:rtl/>
        </w:rPr>
      </w:pPr>
      <w:r w:rsidRPr="003316EA">
        <w:rPr>
          <w:rStyle w:val="FootnoteReference"/>
          <w:vertAlign w:val="baseline"/>
        </w:rPr>
        <w:footnoteRef/>
      </w:r>
      <w:r w:rsidRPr="003316EA">
        <w:rPr>
          <w:rtl/>
        </w:rPr>
        <w:t>. يقص</w:t>
      </w:r>
      <w:r w:rsidRPr="0020708C">
        <w:rPr>
          <w:rtl/>
        </w:rPr>
        <w:t>د وادي الأبواء،</w:t>
      </w:r>
      <w:r w:rsidRPr="0020708C">
        <w:rPr>
          <w:rFonts w:hint="cs"/>
          <w:rtl/>
        </w:rPr>
        <w:t>...</w:t>
      </w:r>
      <w:r w:rsidRPr="0020708C">
        <w:rPr>
          <w:rtl/>
        </w:rPr>
        <w:t xml:space="preserve"> (مَرِّ الظَّهْرَانِ) من التقاء النخلتين، وينحدر وادي (الْأَبْوَاءِ) إلى البحر جاعلاً أنقاض (وَدَّانَ) على</w:t>
      </w:r>
      <w:r w:rsidRPr="0020708C">
        <w:rPr>
          <w:rFonts w:ascii="Times New Roman" w:hAnsi="Times New Roman" w:cs="Times New Roman" w:hint="cs"/>
          <w:rtl/>
        </w:rPr>
        <w:t>‌</w:t>
      </w:r>
      <w:r w:rsidRPr="0020708C">
        <w:rPr>
          <w:rtl/>
        </w:rPr>
        <w:t xml:space="preserve"> يساره، وثم طريق إلى</w:t>
      </w:r>
      <w:r w:rsidRPr="0020708C">
        <w:rPr>
          <w:rFonts w:ascii="Times New Roman" w:hAnsi="Times New Roman" w:cs="Times New Roman" w:hint="cs"/>
          <w:rtl/>
        </w:rPr>
        <w:t>‌</w:t>
      </w:r>
      <w:r w:rsidRPr="0020708C">
        <w:rPr>
          <w:rtl/>
        </w:rPr>
        <w:t xml:space="preserve"> (هَرْشَى)، ويمر ببلدة (مَسْتُورَةَ) ثم يبحر. ويسمى اليوم (وَادِي الْخُرَيْبَةِ)، غير أن اسم (الْأَبْوَاءِ) معروف لدى </w:t>
      </w:r>
      <w:r w:rsidRPr="003316EA">
        <w:rPr>
          <w:rtl/>
        </w:rPr>
        <w:t>المثقفين، وسکانه بنو محمد من بني عمرو، وبنو أيوم من</w:t>
      </w:r>
      <w:r>
        <w:rPr>
          <w:rtl/>
        </w:rPr>
        <w:t xml:space="preserve"> الْبِلَادِيَّةِ من بني عمرو. </w:t>
      </w:r>
      <w:r w:rsidRPr="003316EA">
        <w:rPr>
          <w:rtl/>
        </w:rPr>
        <w:t>البلادي، عاتق بن غيث، معجم المعالم الجغرافية في السيرة النبوية، دار مکة للنشـر والتوزيع: مکة المکرمة، الطبعة الأولى: 1402هـ ـ 1982م: 15.</w:t>
      </w:r>
    </w:p>
  </w:footnote>
  <w:footnote w:id="250">
    <w:p w:rsidR="0031751B" w:rsidRPr="003316EA" w:rsidRDefault="0031751B" w:rsidP="00B44D7D">
      <w:pPr>
        <w:pStyle w:val="ListParagraph"/>
      </w:pPr>
      <w:r w:rsidRPr="003316EA">
        <w:footnoteRef/>
      </w:r>
      <w:r w:rsidRPr="003316EA">
        <w:rPr>
          <w:rtl/>
        </w:rPr>
        <w:t xml:space="preserve">. الريان: قرية </w:t>
      </w:r>
      <w:r w:rsidRPr="003213E0">
        <w:rPr>
          <w:rtl/>
        </w:rPr>
        <w:t>تتبع محافظة وادي الفرع</w:t>
      </w:r>
      <w:r w:rsidRPr="003213E0">
        <w:rPr>
          <w:rFonts w:hint="cs"/>
          <w:rtl/>
        </w:rPr>
        <w:t>..</w:t>
      </w:r>
      <w:r w:rsidRPr="003213E0">
        <w:rPr>
          <w:rtl/>
        </w:rPr>
        <w:t>. قال البلادي: «الريان: صدر وادي الرع، فيه عيون کثيرة وقرى عامرة منها الفقير قاعدة الفرع اليوم، يبعد جنوب المدينة 150کم تقريباً، سکانه بنو عمرو بن حرب». معجم معالم الحجاز، مصدر سابق: 740.</w:t>
      </w:r>
      <w:r w:rsidRPr="003316EA">
        <w:rPr>
          <w:rtl/>
        </w:rPr>
        <w:t xml:space="preserve"> </w:t>
      </w:r>
    </w:p>
  </w:footnote>
  <w:footnote w:id="251">
    <w:p w:rsidR="0031751B" w:rsidRPr="003316EA" w:rsidRDefault="0031751B" w:rsidP="00B44D7D">
      <w:pPr>
        <w:pStyle w:val="ListParagraph"/>
      </w:pPr>
      <w:r w:rsidRPr="003316EA">
        <w:footnoteRef/>
      </w:r>
      <w:r w:rsidRPr="003316EA">
        <w:rPr>
          <w:rtl/>
        </w:rPr>
        <w:t xml:space="preserve">. ويعني هنا (غدير خم)، بين مکة والمدينة، بينه وبين الجُحفة ميلان، وهي منطقة تقع في صحراء فسيحة على مسير السيول </w:t>
      </w:r>
      <w:r w:rsidRPr="003213E0">
        <w:rPr>
          <w:rtl/>
        </w:rPr>
        <w:t>في وادي «الجحفة»، حيث يجري هذا المسيل من الشـرق إلى الغرب في الشتاء، ويمرُّ بمنطقة الغدير، ثم ينتهي منه إلى الجحفة ثم منه إلى البحر الأحمر فيصب فيه،</w:t>
      </w:r>
      <w:r w:rsidRPr="003213E0">
        <w:rPr>
          <w:rFonts w:hint="cs"/>
          <w:rtl/>
        </w:rPr>
        <w:t>...</w:t>
      </w:r>
      <w:r w:rsidRPr="003213E0">
        <w:rPr>
          <w:rtl/>
        </w:rPr>
        <w:t>معجم معالم الحجاز، 6: 1243.</w:t>
      </w:r>
    </w:p>
  </w:footnote>
  <w:footnote w:id="252">
    <w:p w:rsidR="0031751B" w:rsidRPr="003316EA" w:rsidRDefault="0031751B" w:rsidP="0082362A">
      <w:pPr>
        <w:pStyle w:val="ListParagraph"/>
        <w:rPr>
          <w:rtl/>
        </w:rPr>
      </w:pPr>
      <w:r w:rsidRPr="003316EA">
        <w:rPr>
          <w:rStyle w:val="FootnoteReference"/>
          <w:vertAlign w:val="baseline"/>
        </w:rPr>
        <w:footnoteRef/>
      </w:r>
      <w:r w:rsidRPr="003316EA">
        <w:rPr>
          <w:rtl/>
        </w:rPr>
        <w:t>. وهي السيول القريبة من المدينة المنورة، حيث اشتهرت المدينة بکثرة مزارعها ومياهها الکثيرة.</w:t>
      </w:r>
    </w:p>
  </w:footnote>
  <w:footnote w:id="253">
    <w:p w:rsidR="0031751B" w:rsidRPr="003316EA" w:rsidRDefault="0031751B" w:rsidP="00F91705">
      <w:pPr>
        <w:pStyle w:val="ListParagraph"/>
      </w:pPr>
      <w:r w:rsidRPr="003316EA">
        <w:rPr>
          <w:rStyle w:val="FootnoteReference"/>
          <w:vertAlign w:val="baseline"/>
        </w:rPr>
        <w:footnoteRef/>
      </w:r>
      <w:r w:rsidRPr="003316EA">
        <w:rPr>
          <w:rtl/>
        </w:rPr>
        <w:t xml:space="preserve">. جبل أحد وهو يقع کما يشير عاتق الحربي: «هُوَ مِنْ أشْهَرِ جِبَالِ الْعَرَبِ، يُشْرِفُ عَلَى الْمـَدِينَةِ مِنْ الشِّمَالِ، يُرَى بِالْعَيْنِ، وَلِأَهْلِ الْمـَدِينَةِ بَهْ وَلَعٌ وَحُبٌّ، وَهُمْ يُسَمُّونَهُ (حِنٌّ) مِنْ بَابِ التَّدْلِيلِ! وَقَدْ وَرَدَتْ فِي فَضْلِهِ أحَادِيثُ، وَلَوْنُهُ أحْمَرٌ جَمِيلٌ، وَهُوَ دَاخِلٌ فِي حُدُودِ حَرَمِ الْمـَدِينَةِ». معجم المعالم الجغرافية في السيرة النبوية، مصدر سابق: 19. </w:t>
      </w:r>
    </w:p>
  </w:footnote>
  <w:footnote w:id="254">
    <w:p w:rsidR="0031751B" w:rsidRPr="003316EA" w:rsidRDefault="0031751B" w:rsidP="0082362A">
      <w:pPr>
        <w:pStyle w:val="ListParagraph"/>
      </w:pPr>
      <w:r w:rsidRPr="003316EA">
        <w:rPr>
          <w:rStyle w:val="FootnoteReference"/>
          <w:vertAlign w:val="baseline"/>
        </w:rPr>
        <w:footnoteRef/>
      </w:r>
      <w:r w:rsidRPr="003316EA">
        <w:rPr>
          <w:rtl/>
        </w:rPr>
        <w:t>. يوجد بالمدينة المنورة حرتان «لابتان» إحداهما شرق المدينة المنورة وتسمى«حرة واقم» والأخرى غرب المدينه المنورة وتسمى «حرة الوبرة»، وهما اللتان تحدان حرم المدينة المنورة وقريبة منها، والمقصود هنا (حرة واقم)، الواقعة شرق المدينة المنورة، وهي المعروفة بـ: (حرة بني قريظة).</w:t>
      </w:r>
    </w:p>
  </w:footnote>
  <w:footnote w:id="255">
    <w:p w:rsidR="0031751B" w:rsidRPr="003316EA" w:rsidRDefault="0031751B" w:rsidP="0082362A">
      <w:pPr>
        <w:pStyle w:val="ListParagraph"/>
      </w:pPr>
      <w:r w:rsidRPr="003316EA">
        <w:rPr>
          <w:rStyle w:val="FootnoteReference"/>
          <w:vertAlign w:val="baseline"/>
        </w:rPr>
        <w:footnoteRef/>
      </w:r>
      <w:r w:rsidRPr="003316EA">
        <w:rPr>
          <w:rtl/>
        </w:rPr>
        <w:t>. الحناکية: وتقع في الجزء الشمالي الشرقي من منطقة المدينة المنورة، يحدّها من الشمال منطقة حائل، ومن الشرق منطقة القصيم، ومنطقة الرياض، ومن الجنوب محافظة المهد، ومن الغرب محافظة خيبر، وهي تبعد عن المدينة المنورة مسافة 110کم.</w:t>
      </w:r>
    </w:p>
  </w:footnote>
  <w:footnote w:id="256">
    <w:p w:rsidR="0031751B" w:rsidRPr="003316EA" w:rsidRDefault="0031751B" w:rsidP="0082362A">
      <w:pPr>
        <w:pStyle w:val="ListParagraph"/>
      </w:pPr>
      <w:r w:rsidRPr="003316EA">
        <w:rPr>
          <w:rStyle w:val="FootnoteReference"/>
          <w:vertAlign w:val="baseline"/>
        </w:rPr>
        <w:footnoteRef/>
      </w:r>
      <w:r w:rsidRPr="003316EA">
        <w:rPr>
          <w:rtl/>
        </w:rPr>
        <w:t>. الهايتة: بمعنى الجماعة غير المنضبطة.</w:t>
      </w:r>
    </w:p>
  </w:footnote>
  <w:footnote w:id="257">
    <w:p w:rsidR="0031751B" w:rsidRPr="003316EA" w:rsidRDefault="0031751B" w:rsidP="0082362A">
      <w:pPr>
        <w:pStyle w:val="ListParagraph"/>
      </w:pPr>
      <w:r w:rsidRPr="003316EA">
        <w:rPr>
          <w:rStyle w:val="FootnoteReference"/>
          <w:vertAlign w:val="baseline"/>
        </w:rPr>
        <w:footnoteRef/>
      </w:r>
      <w:r w:rsidRPr="003316EA">
        <w:rPr>
          <w:rtl/>
        </w:rPr>
        <w:t>. وهي (عرجا)، ويقال (عرجة) بالتاء المربوطة، وهي عجرة قديمة نامية أسست على ماء يعرف بهذا الاسم، تقع شمال الدوادمي على</w:t>
      </w:r>
      <w:r w:rsidRPr="003316EA">
        <w:rPr>
          <w:rFonts w:ascii="Times New Roman" w:hAnsi="Times New Roman" w:cs="Times New Roman" w:hint="cs"/>
          <w:rtl/>
        </w:rPr>
        <w:t>‌</w:t>
      </w:r>
      <w:r w:rsidRPr="003316EA">
        <w:rPr>
          <w:rtl/>
        </w:rPr>
        <w:t xml:space="preserve"> بُعد 30 کم، تعرف بمزارعها ونخيلها، وسکّانها المحاميد من قبيلة الروقة من عتيبة، يوجد بها ماء قريب منها يعرف بـ: (النشاش)، قال ياقوت: «العَرِجَة: بکسـر الراء، ماء لبني نمير». المعجم الجغرافي للبلاد العربية السعودية عالية نجد، مصدر سابق : 925.</w:t>
      </w:r>
    </w:p>
  </w:footnote>
  <w:footnote w:id="258">
    <w:p w:rsidR="0031751B" w:rsidRPr="003316EA" w:rsidRDefault="0031751B" w:rsidP="009B07AD">
      <w:pPr>
        <w:pStyle w:val="ListParagraph"/>
      </w:pPr>
      <w:r w:rsidRPr="003316EA">
        <w:rPr>
          <w:rStyle w:val="FootnoteReference"/>
          <w:vertAlign w:val="baseline"/>
        </w:rPr>
        <w:footnoteRef/>
      </w:r>
      <w:r w:rsidRPr="003316EA">
        <w:rPr>
          <w:rtl/>
        </w:rPr>
        <w:t xml:space="preserve">. ولعل مقصده ومراده «أصفر عفيف» لأني لم أجد ذکراً لهذه التسمية في المعاجم الجغرافية المهتمة بالجزيرة العربية، يقول صاحب المجاز: «ويقع فيما يشبه الفج بين جبلين، فالجبل القائم شماليه جبل أصفر طويل، يقال له (أصفر عفيف)، ويمتد شمالاً ويمعن في الامتداد، وبه مناهل ومسميات، ويصاحبة من الناحية الشمالية الشرقية جبل (الوريکة)، وفي امتداده (أبا الحصائية) و(قرنين)، وبها من الناهل منهل (قليثة)». المجاز بين اليمامة والحجاز، مصدر سابق: 149. </w:t>
      </w:r>
    </w:p>
  </w:footnote>
  <w:footnote w:id="259">
    <w:p w:rsidR="0031751B" w:rsidRPr="003316EA" w:rsidRDefault="0031751B" w:rsidP="00823D70">
      <w:pPr>
        <w:pStyle w:val="ListParagraph"/>
      </w:pPr>
      <w:r w:rsidRPr="003316EA">
        <w:rPr>
          <w:rStyle w:val="FootnoteReference"/>
          <w:vertAlign w:val="baseline"/>
        </w:rPr>
        <w:footnoteRef/>
      </w:r>
      <w:r w:rsidRPr="003316EA">
        <w:rPr>
          <w:rtl/>
        </w:rPr>
        <w:t xml:space="preserve">. لعل مقصده «سميراء»، وهي تعرف اليوم بـ: (القصر)، قال حمد الجاسر: «وهي بلدة ذات نخل وسکان </w:t>
      </w:r>
      <w:r w:rsidRPr="003213E0">
        <w:rPr>
          <w:rtl/>
        </w:rPr>
        <w:t>کثيرين تابعة لأقليم حايل»،</w:t>
      </w:r>
      <w:r w:rsidRPr="003213E0">
        <w:rPr>
          <w:rFonts w:hint="cs"/>
          <w:rtl/>
        </w:rPr>
        <w:t>...</w:t>
      </w:r>
      <w:r w:rsidRPr="003213E0">
        <w:rPr>
          <w:rtl/>
        </w:rPr>
        <w:t xml:space="preserve"> المناسك وأماکن</w:t>
      </w:r>
      <w:r w:rsidRPr="003316EA">
        <w:rPr>
          <w:rtl/>
        </w:rPr>
        <w:t xml:space="preserve"> طرق الحاج ومعالم الجزيرة، مصدر سابق: 116، 413.</w:t>
      </w:r>
    </w:p>
  </w:footnote>
  <w:footnote w:id="260">
    <w:p w:rsidR="0031751B" w:rsidRPr="003316EA" w:rsidRDefault="0031751B" w:rsidP="0082362A">
      <w:pPr>
        <w:pStyle w:val="ListParagraph"/>
      </w:pPr>
      <w:r w:rsidRPr="003316EA">
        <w:rPr>
          <w:rStyle w:val="FootnoteReference"/>
          <w:vertAlign w:val="baseline"/>
        </w:rPr>
        <w:footnoteRef/>
      </w:r>
      <w:r w:rsidRPr="003316EA">
        <w:rPr>
          <w:rtl/>
        </w:rPr>
        <w:t>. وادي الرشا: وادٍ عظيم في عالية نجد ومن أهم الأودية التي تجري في وسط نجد ويبلغ طوله تقريبا 180کم من الشمال إلى الجنوب ويسيل باتجاه الشمال حتى يصل منطقة الخرما وخريمان التابعة لمنطقة القصيم، وهو من البلاد التابعة لأمارة الدوادمي، ويبعد عن مدينة</w:t>
      </w:r>
      <w:r w:rsidRPr="003316EA">
        <w:rPr>
          <w:rFonts w:ascii="Times New Roman" w:hAnsi="Times New Roman" w:cs="Times New Roman" w:hint="cs"/>
          <w:rtl/>
        </w:rPr>
        <w:t>‌</w:t>
      </w:r>
      <w:r w:rsidRPr="003316EA">
        <w:rPr>
          <w:rtl/>
        </w:rPr>
        <w:t xml:space="preserve"> الدوادمي أربعة وأربعين کيلاً. المعجم الجغرافي للبلاد العربية السعودية عالية نجد، مصدر سابق 3: 1289.</w:t>
      </w:r>
    </w:p>
  </w:footnote>
  <w:footnote w:id="261">
    <w:p w:rsidR="0031751B" w:rsidRPr="003316EA" w:rsidRDefault="0031751B" w:rsidP="00823D70">
      <w:pPr>
        <w:pStyle w:val="ListParagraph"/>
        <w:rPr>
          <w:rtl/>
          <w:lang w:bidi="fa-IR"/>
        </w:rPr>
      </w:pPr>
      <w:r w:rsidRPr="003316EA">
        <w:rPr>
          <w:rStyle w:val="FootnoteReference"/>
          <w:vertAlign w:val="baseline"/>
        </w:rPr>
        <w:footnoteRef/>
      </w:r>
      <w:r w:rsidRPr="003316EA">
        <w:rPr>
          <w:rtl/>
        </w:rPr>
        <w:t xml:space="preserve">. وادي الرَّمة: الذي کان وادي الباطن امتداداً له، وذلك لاتّساع عرضه وطوله وسيطرته على مساحة شاسعة إذ </w:t>
      </w:r>
      <w:r w:rsidRPr="003213E0">
        <w:rPr>
          <w:rtl/>
        </w:rPr>
        <w:t>يعبر الجزيرة العربية من الغرب إلى الشرق کما أنه أطول واد يشبه الجزيرة العربية إذ يبلغ طوله تقريباً أکثر من 1000کم</w:t>
      </w:r>
      <w:r w:rsidRPr="003213E0">
        <w:rPr>
          <w:rFonts w:hint="cs"/>
          <w:rtl/>
        </w:rPr>
        <w:t>...</w:t>
      </w:r>
    </w:p>
  </w:footnote>
  <w:footnote w:id="262">
    <w:p w:rsidR="0031751B" w:rsidRPr="003316EA" w:rsidRDefault="0031751B" w:rsidP="00823D70">
      <w:pPr>
        <w:pStyle w:val="ListParagraph"/>
      </w:pPr>
      <w:r w:rsidRPr="003316EA">
        <w:rPr>
          <w:rStyle w:val="FootnoteReference"/>
          <w:vertAlign w:val="baseline"/>
        </w:rPr>
        <w:footnoteRef/>
      </w:r>
      <w:r w:rsidRPr="003316EA">
        <w:rPr>
          <w:rtl/>
        </w:rPr>
        <w:t xml:space="preserve">. (العقلة) هي البئر القريبة الماء والقصيرة الرشاء أخذت تسميتها من کونها يمکن أن يستقى بها </w:t>
      </w:r>
      <w:r w:rsidRPr="003213E0">
        <w:rPr>
          <w:rtl/>
        </w:rPr>
        <w:t>بعقال البعير، و(أبان) جبلان من أشهر جبال وسط شبه الجزيرة العربية (نجد) قديماً وحديثاً، ويقعان في منطقة القصيم إلى</w:t>
      </w:r>
      <w:r w:rsidRPr="003213E0">
        <w:rPr>
          <w:rFonts w:ascii="Times New Roman" w:hAnsi="Times New Roman" w:cs="Times New Roman" w:hint="cs"/>
          <w:rtl/>
        </w:rPr>
        <w:t>‌</w:t>
      </w:r>
      <w:r w:rsidRPr="003213E0">
        <w:rPr>
          <w:rtl/>
        </w:rPr>
        <w:t xml:space="preserve"> الغرب في مدينة النبهائية،</w:t>
      </w:r>
      <w:r w:rsidRPr="003213E0">
        <w:rPr>
          <w:rFonts w:hint="cs"/>
          <w:rtl/>
        </w:rPr>
        <w:t>...</w:t>
      </w:r>
      <w:r w:rsidRPr="003213E0">
        <w:rPr>
          <w:rtl/>
        </w:rPr>
        <w:t xml:space="preserve"> معجم بلاد القصيم، مصدر سابق1: 221.</w:t>
      </w:r>
    </w:p>
  </w:footnote>
  <w:footnote w:id="263">
    <w:p w:rsidR="0031751B" w:rsidRPr="003316EA" w:rsidRDefault="0031751B" w:rsidP="00806678">
      <w:pPr>
        <w:pStyle w:val="ListParagraph"/>
        <w:rPr>
          <w:rtl/>
        </w:rPr>
      </w:pPr>
      <w:r w:rsidRPr="003316EA">
        <w:rPr>
          <w:rStyle w:val="FootnoteReference"/>
          <w:vertAlign w:val="baseline"/>
        </w:rPr>
        <w:footnoteRef/>
      </w:r>
      <w:r w:rsidRPr="003316EA">
        <w:rPr>
          <w:rtl/>
        </w:rPr>
        <w:t>. قرية النبهانية تقع في الجزء الغربي لمنطقة القصيم في شرق جبل أبان الأسمر. ويمر بجانبها وادي الرمة على بعد 5کم، وهي اليوم مدينة مترامية الأطراف.</w:t>
      </w:r>
    </w:p>
  </w:footnote>
  <w:footnote w:id="264">
    <w:p w:rsidR="0031751B" w:rsidRPr="003316EA" w:rsidRDefault="0031751B" w:rsidP="0082362A">
      <w:pPr>
        <w:pStyle w:val="ListParagraph"/>
        <w:rPr>
          <w:rtl/>
          <w:lang w:bidi="fa-IR"/>
        </w:rPr>
      </w:pPr>
      <w:r w:rsidRPr="003316EA">
        <w:rPr>
          <w:rStyle w:val="FootnoteReference"/>
          <w:vertAlign w:val="baseline"/>
        </w:rPr>
        <w:footnoteRef/>
      </w:r>
      <w:r w:rsidRPr="003316EA">
        <w:rPr>
          <w:rtl/>
        </w:rPr>
        <w:t>. الرس: منطقة في غربي القصيم، تقع في هضبة نجد، ويحدها من الشرق البدائع ومن الغرب قصـر ابن عقيل والشنانة ومن الشمال الخبراء والقرين ومن الجنوب دخنة. الرس تبعد عن الرياض (385کم)، وعن المدينة المنورة (400کم). يقول ياقوت الحموي (معجم البلدان الرس والرسيس واديان بنجد أو موضعان، وقال عليّ: الرس من أودية القبيله. وقال غيره: الرس ماء لبني منقذ ابن أعيا من بني أسد. معجم بلاد القصيم، مصدر سابق 3 : 1023.</w:t>
      </w:r>
    </w:p>
  </w:footnote>
  <w:footnote w:id="265">
    <w:p w:rsidR="0031751B" w:rsidRPr="003316EA" w:rsidRDefault="0031751B" w:rsidP="0082362A">
      <w:pPr>
        <w:pStyle w:val="ListParagraph"/>
        <w:rPr>
          <w:rtl/>
        </w:rPr>
      </w:pPr>
      <w:r w:rsidRPr="003316EA">
        <w:rPr>
          <w:rStyle w:val="FootnoteReference"/>
          <w:vertAlign w:val="baseline"/>
        </w:rPr>
        <w:footnoteRef/>
      </w:r>
      <w:r w:rsidRPr="003316EA">
        <w:rPr>
          <w:rtl/>
        </w:rPr>
        <w:t>. عُنَيْزَة: منطقة تاريخية تقع في الجزء الشمالي الأوسط من هضبة نجد إلى</w:t>
      </w:r>
      <w:r w:rsidRPr="003316EA">
        <w:rPr>
          <w:rFonts w:ascii="Times New Roman" w:hAnsi="Times New Roman" w:cs="Times New Roman" w:hint="cs"/>
          <w:rtl/>
        </w:rPr>
        <w:t>‌</w:t>
      </w:r>
      <w:r w:rsidRPr="003316EA">
        <w:rPr>
          <w:rtl/>
        </w:rPr>
        <w:t xml:space="preserve"> الجنوب من مجرى وادي الرمة، وتحيط بها کثبان رملية من الشمال والغرب تسمى رمال الغميس بينما يقع إلى الجنوب منها رمال وغابات الغضا في منطقة الشقيقة، وهي المدينة الثانية في القصيم، وقد کانت من أقوى مدن القصيم تجارة، وأکثرها کثافة سکانية. معجم بلاد القصيم، مصدر سابق 6: 1638.</w:t>
      </w:r>
    </w:p>
  </w:footnote>
  <w:footnote w:id="266">
    <w:p w:rsidR="0031751B" w:rsidRPr="003316EA" w:rsidRDefault="0031751B" w:rsidP="0082362A">
      <w:pPr>
        <w:pStyle w:val="ListParagraph"/>
      </w:pPr>
      <w:r w:rsidRPr="003316EA">
        <w:rPr>
          <w:rStyle w:val="FootnoteReference"/>
          <w:vertAlign w:val="baseline"/>
        </w:rPr>
        <w:footnoteRef/>
      </w:r>
      <w:r w:rsidRPr="003316EA">
        <w:rPr>
          <w:rtl/>
        </w:rPr>
        <w:t>. لا يوجد شيء اسمه وادي عنيزة، وإنما ربما طاف على أحد الوديان الموجودة بالقصيم فاطلق عليه وادي عنيزة.</w:t>
      </w:r>
    </w:p>
  </w:footnote>
  <w:footnote w:id="267">
    <w:p w:rsidR="0031751B" w:rsidRPr="003316EA" w:rsidRDefault="0031751B" w:rsidP="0082362A">
      <w:pPr>
        <w:pStyle w:val="ListParagraph"/>
      </w:pPr>
      <w:r w:rsidRPr="003316EA">
        <w:rPr>
          <w:rStyle w:val="FootnoteReference"/>
          <w:vertAlign w:val="baseline"/>
        </w:rPr>
        <w:footnoteRef/>
      </w:r>
      <w:r w:rsidRPr="003316EA">
        <w:rPr>
          <w:rtl/>
        </w:rPr>
        <w:t>. الصحيح (روضة مهنا الصالح): تقع قرب بلدة الربيعية في منطقة القصيم. اشتهرت روضة المهنا، بکثرة المياه والزراعة فيها، ولقد سميت بروضة مهنا نسبة إلى أمير القصيم السابق وأمير الربيعية مهنا بن صالح أبا الخيل الذي کان يمتلکها. ويکيبيديا الإلکترونية.</w:t>
      </w:r>
    </w:p>
  </w:footnote>
  <w:footnote w:id="268">
    <w:p w:rsidR="0031751B" w:rsidRPr="00FE6813" w:rsidRDefault="0031751B" w:rsidP="00FE6813">
      <w:pPr>
        <w:pStyle w:val="ListParagraph"/>
      </w:pPr>
      <w:r w:rsidRPr="003316EA">
        <w:rPr>
          <w:rStyle w:val="FootnoteReference"/>
          <w:vertAlign w:val="baseline"/>
        </w:rPr>
        <w:footnoteRef/>
      </w:r>
      <w:r w:rsidRPr="003316EA">
        <w:rPr>
          <w:rtl/>
        </w:rPr>
        <w:t xml:space="preserve">. الزلفي: تقع مدينة الزلفي في إقليم نجد في أقصـى </w:t>
      </w:r>
      <w:r w:rsidRPr="003316EA">
        <w:rPr>
          <w:rFonts w:ascii="Times New Roman" w:hAnsi="Times New Roman" w:cs="Times New Roman" w:hint="cs"/>
          <w:rtl/>
        </w:rPr>
        <w:t>‌</w:t>
      </w:r>
      <w:r w:rsidRPr="003316EA">
        <w:rPr>
          <w:rtl/>
        </w:rPr>
        <w:t xml:space="preserve">شمال منطقة الرياض على الحدود القصيمية </w:t>
      </w:r>
      <w:r w:rsidRPr="00FE6813">
        <w:rPr>
          <w:rtl/>
        </w:rPr>
        <w:t>الشرقية، وتبعد عن مدينة الرياض مسافة 260کم تقريباً شمالاً، وهي مدينة عامرة کبيرة ذات أسواق تجارية ونخيل ومزارع وذات أحياء متباعدة</w:t>
      </w:r>
      <w:r w:rsidRPr="00FE6813">
        <w:rPr>
          <w:rFonts w:hint="cs"/>
          <w:rtl/>
        </w:rPr>
        <w:t>...</w:t>
      </w:r>
      <w:r w:rsidRPr="00FE6813">
        <w:rPr>
          <w:rtl/>
        </w:rPr>
        <w:t xml:space="preserve"> معجم اليمامة، مصدر سابق: 529. </w:t>
      </w:r>
    </w:p>
  </w:footnote>
  <w:footnote w:id="269">
    <w:p w:rsidR="0031751B" w:rsidRPr="00FE6813" w:rsidRDefault="0031751B" w:rsidP="00FE6813">
      <w:pPr>
        <w:pStyle w:val="ListParagraph"/>
      </w:pPr>
      <w:r w:rsidRPr="00FE6813">
        <w:rPr>
          <w:rStyle w:val="FootnoteReference"/>
          <w:vertAlign w:val="baseline"/>
        </w:rPr>
        <w:footnoteRef/>
      </w:r>
      <w:r w:rsidRPr="00FE6813">
        <w:rPr>
          <w:rtl/>
        </w:rPr>
        <w:t>. لا تعد الزلفي من بلاد القصيم.</w:t>
      </w:r>
    </w:p>
  </w:footnote>
  <w:footnote w:id="270">
    <w:p w:rsidR="0031751B" w:rsidRPr="003316EA" w:rsidRDefault="0031751B" w:rsidP="00FE6813">
      <w:pPr>
        <w:pStyle w:val="ListParagraph"/>
      </w:pPr>
      <w:r w:rsidRPr="00FE6813">
        <w:rPr>
          <w:rStyle w:val="FootnoteReference"/>
          <w:vertAlign w:val="baseline"/>
        </w:rPr>
        <w:footnoteRef/>
      </w:r>
      <w:r w:rsidRPr="00FE6813">
        <w:rPr>
          <w:rtl/>
        </w:rPr>
        <w:t>. أبرق أو الأبراق، والبرقا، يطلق على التي شمال النير من أواسط نجد... والأصلُ في البرق اختلاط لوني البياض والسواد، ثم توسع فيه فأطلق على</w:t>
      </w:r>
      <w:r w:rsidRPr="00FE6813">
        <w:rPr>
          <w:rFonts w:ascii="Times New Roman" w:hAnsi="Times New Roman" w:cs="Times New Roman" w:hint="cs"/>
          <w:rtl/>
        </w:rPr>
        <w:t>‌</w:t>
      </w:r>
      <w:r w:rsidRPr="00FE6813">
        <w:rPr>
          <w:rtl/>
        </w:rPr>
        <w:t xml:space="preserve"> کل لونين اختلطا، وهي حجارة يخالطها الرملُ</w:t>
      </w:r>
      <w:r w:rsidRPr="00FE6813">
        <w:rPr>
          <w:rFonts w:hint="cs"/>
          <w:rtl/>
        </w:rPr>
        <w:t>..</w:t>
      </w:r>
      <w:r w:rsidRPr="00FE6813">
        <w:rPr>
          <w:rtl/>
        </w:rPr>
        <w:t>. معجم اليمامة</w:t>
      </w:r>
      <w:r w:rsidRPr="003316EA">
        <w:rPr>
          <w:rtl/>
        </w:rPr>
        <w:t>، مصدر سابق 1: 48.</w:t>
      </w:r>
    </w:p>
  </w:footnote>
  <w:footnote w:id="271">
    <w:p w:rsidR="0031751B" w:rsidRPr="003316EA" w:rsidRDefault="0031751B" w:rsidP="00F91705">
      <w:pPr>
        <w:pStyle w:val="ListParagraph"/>
      </w:pPr>
      <w:r w:rsidRPr="003316EA">
        <w:rPr>
          <w:rStyle w:val="FootnoteReference"/>
          <w:vertAlign w:val="baseline"/>
        </w:rPr>
        <w:footnoteRef/>
      </w:r>
      <w:r w:rsidRPr="003316EA">
        <w:rPr>
          <w:rtl/>
        </w:rPr>
        <w:t>. الدحول</w:t>
      </w:r>
      <w:r w:rsidR="00F91705">
        <w:rPr>
          <w:rFonts w:hint="cs"/>
          <w:rtl/>
        </w:rPr>
        <w:t xml:space="preserve">، </w:t>
      </w:r>
      <w:r w:rsidRPr="003316EA">
        <w:rPr>
          <w:rtl/>
        </w:rPr>
        <w:t xml:space="preserve">مفردها الدِّحْل: وهي فتحة طبيعية في الأرض، يمکن للإنسان الدخول منها والسير بطرق </w:t>
      </w:r>
      <w:r w:rsidRPr="00FE6813">
        <w:rPr>
          <w:rtl/>
        </w:rPr>
        <w:t>متعرجة ومنحدرة تضيق وتتسع وتصل غالباً إلى مياه. وجمعه دُحُول،</w:t>
      </w:r>
      <w:r w:rsidRPr="00FE6813">
        <w:rPr>
          <w:rFonts w:hint="cs"/>
          <w:rtl/>
        </w:rPr>
        <w:t>...</w:t>
      </w:r>
      <w:r w:rsidRPr="00FE6813">
        <w:rPr>
          <w:rtl/>
        </w:rPr>
        <w:t xml:space="preserve"> نقب في الأرض</w:t>
      </w:r>
      <w:r w:rsidR="00F91705">
        <w:rPr>
          <w:rFonts w:hint="cs"/>
          <w:rtl/>
        </w:rPr>
        <w:t>...</w:t>
      </w:r>
    </w:p>
  </w:footnote>
  <w:footnote w:id="272">
    <w:p w:rsidR="0031751B" w:rsidRPr="003316EA" w:rsidRDefault="0031751B" w:rsidP="00823D70">
      <w:pPr>
        <w:pStyle w:val="ListParagraph"/>
      </w:pPr>
      <w:r w:rsidRPr="003316EA">
        <w:footnoteRef/>
      </w:r>
      <w:r w:rsidRPr="003316EA">
        <w:rPr>
          <w:rtl/>
        </w:rPr>
        <w:t xml:space="preserve">. الصُّمَّان: تمتد </w:t>
      </w:r>
      <w:r>
        <w:rPr>
          <w:rFonts w:hint="cs"/>
          <w:rtl/>
        </w:rPr>
        <w:t xml:space="preserve">هذه </w:t>
      </w:r>
      <w:r w:rsidRPr="003316EA">
        <w:rPr>
          <w:rtl/>
        </w:rPr>
        <w:t>الهضبة من الربع الخالي جنوباً حتى</w:t>
      </w:r>
      <w:r w:rsidRPr="003316EA">
        <w:rPr>
          <w:rFonts w:ascii="Times New Roman" w:hAnsi="Times New Roman" w:cs="Times New Roman" w:hint="cs"/>
          <w:rtl/>
        </w:rPr>
        <w:t>‌</w:t>
      </w:r>
      <w:r w:rsidRPr="003316EA">
        <w:rPr>
          <w:rtl/>
        </w:rPr>
        <w:t xml:space="preserve"> الحدود العراقية شمالاً وذلك بطول 1000کم تقريباً ويتراوح عرضها بين 80 إلى 250کم تقريباً، ويبلغ ارتفاع الهضبة ما بين 25 متر عند حافتها الشـرقية و 400 متراً عند حافتها الغربية ويحدها من الغرب الدهناء ومن الشـرق السهل الساحلي للخليج [الفارسي] ، ويسمى القسم الجنوبي من الصمان بالصلب والشمالي بالصمان. الصّمّان، مصدر سابق 1 : 92، 113.</w:t>
      </w:r>
    </w:p>
  </w:footnote>
  <w:footnote w:id="273">
    <w:p w:rsidR="0031751B" w:rsidRPr="003316EA" w:rsidRDefault="0031751B" w:rsidP="0082362A">
      <w:pPr>
        <w:pStyle w:val="ListParagraph"/>
        <w:rPr>
          <w:rtl/>
        </w:rPr>
      </w:pPr>
      <w:r w:rsidRPr="003316EA">
        <w:rPr>
          <w:rStyle w:val="FootnoteReference"/>
          <w:vertAlign w:val="baseline"/>
        </w:rPr>
        <w:footnoteRef/>
      </w:r>
      <w:r w:rsidRPr="003316EA">
        <w:rPr>
          <w:rtl/>
        </w:rPr>
        <w:t>. اللصافة: کانت تعرف قديما (لصاف) وقد أشتق أسمها من الصف وهو ثمر الشفلح الذى يشبه طلعه الخيار إلّا أنّ لونه أحمر، تقع شمال بلدة القرعاء بـ:20 کم، وتعد «شواجن» أو آبار اللصافة أحد أشهر موارد المياه في صحراء الصمان، وشکّلت يوماً من الأيام أهم تلك الموارد وملتقيات البادية، فهي من أشهر المناطق التي تقصدها القبائل البدويّة کمنطقة رعي للأغنام والإبل.</w:t>
      </w:r>
    </w:p>
  </w:footnote>
  <w:footnote w:id="274">
    <w:p w:rsidR="0031751B" w:rsidRPr="003316EA" w:rsidRDefault="0031751B" w:rsidP="0082362A">
      <w:pPr>
        <w:pStyle w:val="ListParagraph"/>
      </w:pPr>
      <w:r w:rsidRPr="003316EA">
        <w:rPr>
          <w:rStyle w:val="FootnoteReference"/>
          <w:vertAlign w:val="baseline"/>
        </w:rPr>
        <w:footnoteRef/>
      </w:r>
      <w:r w:rsidRPr="003316EA">
        <w:rPr>
          <w:rtl/>
        </w:rPr>
        <w:t>. قرية تقع على طرف الصمان، في الطريق المتجه إلى الکويت.</w:t>
      </w:r>
    </w:p>
  </w:footnote>
  <w:footnote w:id="275">
    <w:p w:rsidR="0031751B" w:rsidRPr="003316EA" w:rsidRDefault="0031751B" w:rsidP="0082362A">
      <w:pPr>
        <w:pStyle w:val="ListParagraph"/>
      </w:pPr>
      <w:r w:rsidRPr="003316EA">
        <w:rPr>
          <w:rStyle w:val="FootnoteReference"/>
          <w:vertAlign w:val="baseline"/>
        </w:rPr>
        <w:footnoteRef/>
      </w:r>
      <w:r w:rsidRPr="003316EA">
        <w:rPr>
          <w:rtl/>
        </w:rPr>
        <w:t>. الشيخ مبارك بن صباح الصباح (1840ـ1915م)، حاکم الکويت السابع والمؤسس الحقيق لها. تولى الحکم في 17 مايو 1896 ولُقب بـ: (مبارك الکبير). ازدهرت الکويت في عهده تجارياً، وشيدت فيها أولى المدارس النظامية، کما شُيد في عهده أولى المستشفيات الطبية.</w:t>
      </w:r>
    </w:p>
  </w:footnote>
  <w:footnote w:id="276">
    <w:p w:rsidR="0031751B" w:rsidRPr="003316EA" w:rsidRDefault="0031751B" w:rsidP="0082362A">
      <w:pPr>
        <w:pStyle w:val="ListParagraph"/>
      </w:pPr>
      <w:r w:rsidRPr="003316EA">
        <w:rPr>
          <w:rStyle w:val="FootnoteReference"/>
          <w:vertAlign w:val="baseline"/>
        </w:rPr>
        <w:footnoteRef/>
      </w:r>
      <w:r w:rsidRPr="003316EA">
        <w:rPr>
          <w:rtl/>
        </w:rPr>
        <w:t>. الجهرة أو الجهراء: مدينة کويتية عامرة، تقع على مسافة 32 کم إلى الغرب من العاصمة الکويت، وکانت تعتبر قديماً امتداداً لمنطقة کاظمه، اشتهرت بآبارها العذبة وزراعتها من النخيل والخضـروات. الغنيم، د. يعقوب يوسف دولة الکويت الأماکن والمعالم، مرکز البحوث والدراسات الکويتية: الکويت، الطبعة الأولى: 2004م : 115.</w:t>
      </w:r>
    </w:p>
  </w:footnote>
  <w:footnote w:id="277">
    <w:p w:rsidR="0031751B" w:rsidRPr="003316EA" w:rsidRDefault="0031751B" w:rsidP="0082362A">
      <w:pPr>
        <w:pStyle w:val="ListParagraph"/>
      </w:pPr>
      <w:r w:rsidRPr="003316EA">
        <w:rPr>
          <w:rStyle w:val="FootnoteReference"/>
          <w:vertAlign w:val="baseline"/>
        </w:rPr>
        <w:footnoteRef/>
      </w:r>
      <w:r w:rsidRPr="003316EA">
        <w:rPr>
          <w:rtl/>
        </w:rPr>
        <w:t>. الصحيح (سفوان)، ويقال لها (صفوان): مدينة عراقية، تقع في أقصـى جنوب العراق قرب الحدود العراقية ـ الکويتية، يقابلها في الجانب الکويتي منفذ العبدلي الحدودي. يقع قرب بلدة سفوان جبل سنام. وهو من المرتفعات القليلة في تلك المنطقة.</w:t>
      </w:r>
    </w:p>
  </w:footnote>
  <w:footnote w:id="278">
    <w:p w:rsidR="0031751B" w:rsidRPr="003316EA" w:rsidRDefault="0031751B" w:rsidP="0082362A">
      <w:pPr>
        <w:pStyle w:val="ListParagraph"/>
      </w:pPr>
      <w:r w:rsidRPr="003316EA">
        <w:rPr>
          <w:rStyle w:val="FootnoteReference"/>
          <w:vertAlign w:val="baseline"/>
        </w:rPr>
        <w:footnoteRef/>
      </w:r>
      <w:r w:rsidRPr="003316EA">
        <w:rPr>
          <w:rtl/>
        </w:rPr>
        <w:t>. (نقيب الجيش) هو الذي يتکفل بإحضار ما يطلبه السلطان من الأمراء وأجناد الحلقة ونحوهم. (زاده) کلمة فارسية تأتي بعدة معاني منها: أرستو قراطي، فارس، قطب، نبيل. معجم الألفاظ التاريخية في العصر المملوکي، مصدر سابق: 152.</w:t>
      </w:r>
    </w:p>
  </w:footnote>
  <w:footnote w:id="279">
    <w:p w:rsidR="0031751B" w:rsidRPr="003316EA" w:rsidRDefault="0031751B" w:rsidP="0082362A">
      <w:pPr>
        <w:pStyle w:val="ListParagraph"/>
      </w:pPr>
      <w:r w:rsidRPr="003316EA">
        <w:rPr>
          <w:rStyle w:val="FootnoteReference"/>
          <w:vertAlign w:val="baseline"/>
        </w:rPr>
        <w:footnoteRef/>
      </w:r>
      <w:r w:rsidRPr="003316EA">
        <w:rPr>
          <w:rtl/>
        </w:rPr>
        <w:t xml:space="preserve">. هو محمد سعيد باشا الموصلي، تولى إدارة لواء نجد (الحسا) لثلاث فترات الأولى (1295ـ1296هـ)، والثانية (1298ـ1302هـ)، والثالثة (1314ـ1318هـ)، ومع ذلك کانت عليه تجاوزات ومخالفات. الأوضاع السياسية والاقتصادية والاجتماعية في إقليم الأحساء، : 221. </w:t>
      </w:r>
    </w:p>
  </w:footnote>
  <w:footnote w:id="280">
    <w:p w:rsidR="0031751B" w:rsidRPr="003316EA" w:rsidRDefault="0031751B" w:rsidP="0082362A">
      <w:pPr>
        <w:pStyle w:val="ListParagraph"/>
      </w:pPr>
      <w:r w:rsidRPr="003316EA">
        <w:rPr>
          <w:rStyle w:val="FootnoteReference"/>
          <w:vertAlign w:val="baseline"/>
        </w:rPr>
        <w:footnoteRef/>
      </w:r>
      <w:r w:rsidRPr="003316EA">
        <w:rPr>
          <w:rtl/>
        </w:rPr>
        <w:t xml:space="preserve">. أي المشار إليه. </w:t>
      </w:r>
    </w:p>
  </w:footnote>
  <w:footnote w:id="281">
    <w:p w:rsidR="0031751B" w:rsidRPr="003316EA" w:rsidRDefault="0031751B" w:rsidP="0082362A">
      <w:pPr>
        <w:pStyle w:val="ListParagraph"/>
      </w:pPr>
      <w:r w:rsidRPr="003316EA">
        <w:rPr>
          <w:rStyle w:val="FootnoteReference"/>
          <w:vertAlign w:val="baseline"/>
        </w:rPr>
        <w:footnoteRef/>
      </w:r>
      <w:r w:rsidRPr="003316EA">
        <w:rPr>
          <w:rtl/>
        </w:rPr>
        <w:t xml:space="preserve">. کلمة ترکية تکتب (بابور) وتکتب بالترکي </w:t>
      </w:r>
      <w:r w:rsidRPr="00DE0297">
        <w:rPr>
          <w:rFonts w:asciiTheme="majorBidi" w:hAnsiTheme="majorBidi" w:cstheme="majorBidi"/>
          <w:rtl/>
        </w:rPr>
        <w:t>(</w:t>
      </w:r>
      <w:r w:rsidRPr="00DE0297">
        <w:rPr>
          <w:rFonts w:asciiTheme="majorBidi" w:hAnsiTheme="majorBidi" w:cstheme="majorBidi"/>
        </w:rPr>
        <w:t>Vapur</w:t>
      </w:r>
      <w:r w:rsidRPr="003316EA">
        <w:rPr>
          <w:rtl/>
        </w:rPr>
        <w:t xml:space="preserve">) ومعناها باللغة الترکية هو: السفينة البخارية القديمة. </w:t>
      </w:r>
    </w:p>
  </w:footnote>
  <w:footnote w:id="282">
    <w:p w:rsidR="0031751B" w:rsidRPr="003316EA" w:rsidRDefault="0031751B" w:rsidP="0082362A">
      <w:pPr>
        <w:pStyle w:val="ListParagraph"/>
      </w:pPr>
      <w:r w:rsidRPr="003316EA">
        <w:rPr>
          <w:rStyle w:val="FootnoteReference"/>
          <w:vertAlign w:val="baseline"/>
        </w:rPr>
        <w:footnoteRef/>
      </w:r>
      <w:r w:rsidRPr="003316EA">
        <w:rPr>
          <w:rtl/>
        </w:rPr>
        <w:t xml:space="preserve">. يقصد الساعات التي استغرقها الطريق في التنقل بين هذه المناطق. </w:t>
      </w:r>
    </w:p>
  </w:footnote>
  <w:footnote w:id="283">
    <w:p w:rsidR="0031751B" w:rsidRPr="003316EA" w:rsidRDefault="0031751B" w:rsidP="0082362A">
      <w:pPr>
        <w:pStyle w:val="ListParagraph"/>
      </w:pPr>
      <w:r w:rsidRPr="003316EA">
        <w:rPr>
          <w:rStyle w:val="FootnoteReference"/>
          <w:vertAlign w:val="baseline"/>
        </w:rPr>
        <w:footnoteRef/>
      </w:r>
      <w:r w:rsidRPr="003316EA">
        <w:rPr>
          <w:rtl/>
        </w:rPr>
        <w:t>. السلطان الأعظم: ورد هذا اللقب من ألقاب سليمان القانوني، سليمان بن سليم خان الأول (1495ـ1566). الألقاب والوظائف العثمانية، مصدر سابق: 41.</w:t>
      </w:r>
    </w:p>
  </w:footnote>
  <w:footnote w:id="284">
    <w:p w:rsidR="0031751B" w:rsidRPr="003316EA" w:rsidRDefault="0031751B" w:rsidP="0082362A">
      <w:pPr>
        <w:pStyle w:val="ListParagraph"/>
        <w:rPr>
          <w:lang w:bidi="fa-IR"/>
        </w:rPr>
      </w:pPr>
      <w:r w:rsidRPr="003316EA">
        <w:rPr>
          <w:rStyle w:val="FootnoteReference"/>
          <w:vertAlign w:val="baseline"/>
        </w:rPr>
        <w:footnoteRef/>
      </w:r>
      <w:r w:rsidRPr="003316EA">
        <w:rPr>
          <w:rtl/>
        </w:rPr>
        <w:t>. سلطان: لقب من الألقاب التي استخدمها الحکام في الدولة العثمانية ابتداء من عهد السلطان يلدرم بايزيد، أما سلطان السلاطين فهو من الألقاب التي أطلقت على سليمان القانوي. المعجم الموسوعي للمصطلحات العثمانية التاريخية، مصدر سابق: 135، الألقاب والوظائف العثمانية، مصدر سابق: 98.</w:t>
      </w:r>
    </w:p>
  </w:footnote>
  <w:footnote w:id="285">
    <w:p w:rsidR="0031751B" w:rsidRPr="003316EA" w:rsidRDefault="0031751B" w:rsidP="007C68FA">
      <w:pPr>
        <w:pStyle w:val="ListParagraph"/>
      </w:pPr>
      <w:r w:rsidRPr="003316EA">
        <w:footnoteRef/>
      </w:r>
      <w:r w:rsidRPr="003316EA">
        <w:rPr>
          <w:rtl/>
        </w:rPr>
        <w:t xml:space="preserve">. المطلق، عبد الله حمد، البوابة الجنوبية للأحساء: الطرف في ماضيها وحاضرها، الرياض: [د. ن]، الطبعة الأولى: 1413هـ ـ 1993م: 468. </w:t>
      </w:r>
    </w:p>
  </w:footnote>
  <w:footnote w:id="286">
    <w:p w:rsidR="0031751B" w:rsidRPr="003316EA" w:rsidRDefault="0031751B" w:rsidP="007C68FA">
      <w:pPr>
        <w:pStyle w:val="ListParagraph"/>
      </w:pPr>
      <w:r w:rsidRPr="003316EA">
        <w:footnoteRef/>
      </w:r>
      <w:r w:rsidRPr="003316EA">
        <w:rPr>
          <w:rtl/>
        </w:rPr>
        <w:t>. تاريخ ابن بشر، مصدر سابق: 355.</w:t>
      </w:r>
    </w:p>
  </w:footnote>
  <w:footnote w:id="287">
    <w:p w:rsidR="0031751B" w:rsidRPr="003316EA" w:rsidRDefault="0031751B" w:rsidP="0082362A">
      <w:pPr>
        <w:pStyle w:val="ListParagraph"/>
      </w:pPr>
      <w:r w:rsidRPr="003316EA">
        <w:rPr>
          <w:rStyle w:val="FootnoteReference"/>
          <w:vertAlign w:val="baseline"/>
        </w:rPr>
        <w:footnoteRef/>
      </w:r>
      <w:r w:rsidRPr="003316EA">
        <w:rPr>
          <w:rtl/>
        </w:rPr>
        <w:t>. آل ابي</w:t>
      </w:r>
      <w:r w:rsidRPr="003316EA">
        <w:rPr>
          <w:rFonts w:ascii="Times New Roman" w:hAnsi="Times New Roman" w:cs="Times New Roman" w:hint="cs"/>
          <w:rtl/>
        </w:rPr>
        <w:t>‌</w:t>
      </w:r>
      <w:r w:rsidRPr="003316EA">
        <w:rPr>
          <w:rtl/>
        </w:rPr>
        <w:t>خمسين، الشيخ محمدباقر بن موسى، علماء هجر و أدباؤها في التاريخ، تحقيق: أحمد عبدالمحسن البدر، نسخة خطية 2 : 88.</w:t>
      </w:r>
    </w:p>
  </w:footnote>
  <w:footnote w:id="288">
    <w:p w:rsidR="0031751B" w:rsidRPr="003316EA" w:rsidRDefault="0031751B" w:rsidP="0082362A">
      <w:pPr>
        <w:pStyle w:val="ListParagraph"/>
      </w:pPr>
      <w:r w:rsidRPr="003316EA">
        <w:rPr>
          <w:rStyle w:val="FootnoteReference"/>
          <w:vertAlign w:val="baseline"/>
        </w:rPr>
        <w:footnoteRef/>
      </w:r>
      <w:r w:rsidRPr="003316EA">
        <w:rPr>
          <w:rtl/>
        </w:rPr>
        <w:t>. خان جليلة: هي المکان المعروف في الرياض اليوم بـ (خان شليلة) و حرّف الاسم لسهولة النطق. وتقع في شرق وادي الوتر من جهة منفوحة. حيث إن أقدم ما اطلعت من إشارة إلى هذا الاسم (خان شليلة) في القرن الثالث عشر الهجري کما في إحدي الوثائق. وللجليلة أخت تسمى مريم والتي وهبت لها نصيبها من حديقة الکبيشية في مقرن (الرياض)، قبل عام 969 هـ ، و أحفاد مريم اليوم هم أسرة آل عساکر في الرياض من الدروع من بني حنيفة. قوافل الحج المارة بالعارض، مصدر سابق: 86.</w:t>
      </w:r>
    </w:p>
  </w:footnote>
  <w:footnote w:id="289">
    <w:p w:rsidR="0031751B" w:rsidRPr="003316EA" w:rsidRDefault="0031751B" w:rsidP="00847180">
      <w:pPr>
        <w:pStyle w:val="ListParagraph"/>
      </w:pPr>
      <w:r w:rsidRPr="003316EA">
        <w:rPr>
          <w:rStyle w:val="FootnoteReference"/>
          <w:vertAlign w:val="baseline"/>
        </w:rPr>
        <w:footnoteRef/>
      </w:r>
      <w:r w:rsidRPr="003316EA">
        <w:rPr>
          <w:rtl/>
        </w:rPr>
        <w:t>. قوافل الحج المارة بالعارض، مصدر سابق: 85 ـ 87.</w:t>
      </w:r>
    </w:p>
  </w:footnote>
  <w:footnote w:id="290">
    <w:p w:rsidR="0031751B" w:rsidRPr="003316EA" w:rsidRDefault="0031751B" w:rsidP="00847180">
      <w:pPr>
        <w:pStyle w:val="ListParagraph"/>
      </w:pPr>
      <w:r w:rsidRPr="003316EA">
        <w:rPr>
          <w:rStyle w:val="FootnoteReference"/>
          <w:vertAlign w:val="baseline"/>
        </w:rPr>
        <w:footnoteRef/>
      </w:r>
      <w:r w:rsidRPr="003316EA">
        <w:rPr>
          <w:rtl/>
        </w:rPr>
        <w:t>. تاريخ الفاخري، مصدر سابق: 119.</w:t>
      </w:r>
    </w:p>
  </w:footnote>
  <w:footnote w:id="291">
    <w:p w:rsidR="0031751B" w:rsidRPr="003316EA" w:rsidRDefault="0031751B" w:rsidP="00847180">
      <w:pPr>
        <w:pStyle w:val="ListParagraph"/>
      </w:pPr>
      <w:r w:rsidRPr="003316EA">
        <w:rPr>
          <w:rStyle w:val="FootnoteReference"/>
          <w:vertAlign w:val="baseline"/>
        </w:rPr>
        <w:footnoteRef/>
      </w:r>
      <w:r w:rsidRPr="003316EA">
        <w:rPr>
          <w:rtl/>
        </w:rPr>
        <w:t>. تاريخ ابن لعبون، مصدر سابق: 149.</w:t>
      </w:r>
    </w:p>
  </w:footnote>
  <w:footnote w:id="292">
    <w:p w:rsidR="0031751B" w:rsidRPr="003316EA" w:rsidRDefault="0031751B" w:rsidP="0082362A">
      <w:pPr>
        <w:pStyle w:val="ListParagraph"/>
      </w:pPr>
      <w:r w:rsidRPr="003316EA">
        <w:rPr>
          <w:rStyle w:val="FootnoteReference"/>
          <w:vertAlign w:val="baseline"/>
        </w:rPr>
        <w:footnoteRef/>
      </w:r>
      <w:r w:rsidRPr="003316EA">
        <w:rPr>
          <w:rtl/>
        </w:rPr>
        <w:t xml:space="preserve">. العمري، أحمد بن يحيى بن فضل الله القرشي العدوي (المتوفي: 749هـ)، مسالك الأبصار في ممالك الأمصار، المجمع الثقافي، أبوظبي، الطبعة الأولى، </w:t>
      </w:r>
      <w:r w:rsidRPr="003316EA">
        <w:rPr>
          <w:rFonts w:ascii="Times New Roman" w:hAnsi="Times New Roman" w:cs="Times New Roman" w:hint="cs"/>
          <w:rtl/>
        </w:rPr>
        <w:t>‌</w:t>
      </w:r>
      <w:r w:rsidRPr="003316EA">
        <w:rPr>
          <w:rtl/>
        </w:rPr>
        <w:t>1423هـ  4 : 353.</w:t>
      </w:r>
    </w:p>
  </w:footnote>
  <w:footnote w:id="293">
    <w:p w:rsidR="0031751B" w:rsidRPr="003316EA" w:rsidRDefault="0031751B" w:rsidP="0082362A">
      <w:pPr>
        <w:pStyle w:val="ListParagraph"/>
      </w:pPr>
      <w:r w:rsidRPr="003316EA">
        <w:rPr>
          <w:rStyle w:val="FootnoteReference"/>
          <w:vertAlign w:val="baseline"/>
        </w:rPr>
        <w:footnoteRef/>
      </w:r>
      <w:r w:rsidRPr="003316EA">
        <w:rPr>
          <w:rtl/>
        </w:rPr>
        <w:t>. معجم البلدان، مصدر سابق 4 : 132.</w:t>
      </w:r>
    </w:p>
  </w:footnote>
  <w:footnote w:id="294">
    <w:p w:rsidR="0031751B" w:rsidRPr="003316EA" w:rsidRDefault="0031751B" w:rsidP="0082362A">
      <w:pPr>
        <w:pStyle w:val="ListParagraph"/>
      </w:pPr>
      <w:r w:rsidRPr="003316EA">
        <w:rPr>
          <w:rStyle w:val="FootnoteReference"/>
          <w:vertAlign w:val="baseline"/>
        </w:rPr>
        <w:footnoteRef/>
      </w:r>
      <w:r w:rsidRPr="003316EA">
        <w:rPr>
          <w:rtl/>
        </w:rPr>
        <w:t xml:space="preserve">. قوافل الحج المارة بالعارض، </w:t>
      </w:r>
      <w:r w:rsidRPr="003316EA">
        <w:rPr>
          <w:rFonts w:ascii="Times New Roman" w:hAnsi="Times New Roman" w:cs="Times New Roman" w:hint="cs"/>
          <w:rtl/>
        </w:rPr>
        <w:t>‌</w:t>
      </w:r>
      <w:r w:rsidRPr="003316EA">
        <w:rPr>
          <w:rtl/>
        </w:rPr>
        <w:t>مصدر سابق : 87.</w:t>
      </w:r>
    </w:p>
  </w:footnote>
  <w:footnote w:id="295">
    <w:p w:rsidR="0031751B" w:rsidRPr="003316EA" w:rsidRDefault="0031751B" w:rsidP="0082362A">
      <w:pPr>
        <w:pStyle w:val="ListParagraph"/>
      </w:pPr>
      <w:r w:rsidRPr="003316EA">
        <w:rPr>
          <w:rStyle w:val="FootnoteReference"/>
          <w:vertAlign w:val="baseline"/>
        </w:rPr>
        <w:footnoteRef/>
      </w:r>
      <w:r w:rsidRPr="003316EA">
        <w:rPr>
          <w:rtl/>
        </w:rPr>
        <w:t xml:space="preserve">. ابن ربيعة، مدعا، تاريخ ابن ربيعة، </w:t>
      </w:r>
      <w:r w:rsidRPr="003316EA">
        <w:rPr>
          <w:rFonts w:ascii="Times New Roman" w:hAnsi="Times New Roman" w:cs="Times New Roman" w:hint="cs"/>
          <w:rtl/>
        </w:rPr>
        <w:t>‌</w:t>
      </w:r>
      <w:r w:rsidRPr="003316EA">
        <w:rPr>
          <w:rtl/>
        </w:rPr>
        <w:t>تحقيق: د. عبدالله بن يوسف الشبل، الأمانة العامة للاحتفال بمرور مائة عام على تأسيس المملکة العربية السعودية: الرياض، الطبعة الأولى: 1999م: 80.</w:t>
      </w:r>
    </w:p>
  </w:footnote>
  <w:footnote w:id="296">
    <w:p w:rsidR="0031751B" w:rsidRPr="003316EA" w:rsidRDefault="0031751B" w:rsidP="0082362A">
      <w:pPr>
        <w:pStyle w:val="ListParagraph"/>
      </w:pPr>
      <w:r w:rsidRPr="003316EA">
        <w:rPr>
          <w:rStyle w:val="FootnoteReference"/>
          <w:vertAlign w:val="baseline"/>
        </w:rPr>
        <w:footnoteRef/>
      </w:r>
      <w:r w:rsidRPr="003316EA">
        <w:rPr>
          <w:rtl/>
        </w:rPr>
        <w:t>. مسالك الأبصار في ممالك الأمصار، مصدر سابق 4 : 353.</w:t>
      </w:r>
    </w:p>
  </w:footnote>
  <w:footnote w:id="297">
    <w:p w:rsidR="0031751B" w:rsidRPr="003316EA" w:rsidRDefault="0031751B" w:rsidP="0082362A">
      <w:pPr>
        <w:pStyle w:val="ListParagraph"/>
        <w:rPr>
          <w:rtl/>
          <w:lang w:bidi="fa-IR"/>
        </w:rPr>
      </w:pPr>
      <w:r w:rsidRPr="003316EA">
        <w:rPr>
          <w:rStyle w:val="FootnoteReference"/>
          <w:vertAlign w:val="baseline"/>
        </w:rPr>
        <w:footnoteRef/>
      </w:r>
      <w:r w:rsidRPr="003316EA">
        <w:rPr>
          <w:rtl/>
        </w:rPr>
        <w:t>. معجم البلدان: مصدر سابق 5 : 359.</w:t>
      </w:r>
    </w:p>
  </w:footnote>
  <w:footnote w:id="298">
    <w:p w:rsidR="0031751B" w:rsidRPr="003316EA" w:rsidRDefault="0031751B" w:rsidP="0082362A">
      <w:pPr>
        <w:pStyle w:val="ListParagraph"/>
      </w:pPr>
      <w:r w:rsidRPr="003316EA">
        <w:rPr>
          <w:rStyle w:val="FootnoteReference"/>
          <w:vertAlign w:val="baseline"/>
        </w:rPr>
        <w:footnoteRef/>
      </w:r>
      <w:r w:rsidRPr="003316EA">
        <w:rPr>
          <w:rtl/>
        </w:rPr>
        <w:t>. شراب، محمد محمد حسن، المعالم الأثيرة في السنة والسيرة، دار القلم: دمشق، الطبعة الأولى: 1400هـ ، 2 : 266.</w:t>
      </w:r>
    </w:p>
  </w:footnote>
  <w:footnote w:id="299">
    <w:p w:rsidR="0031751B" w:rsidRPr="004C7A04" w:rsidRDefault="0031751B" w:rsidP="00AF73E6">
      <w:pPr>
        <w:pStyle w:val="ListParagraph"/>
      </w:pPr>
      <w:r w:rsidRPr="004C7A04">
        <w:footnoteRef/>
      </w:r>
      <w:r w:rsidRPr="004C7A04">
        <w:rPr>
          <w:rtl/>
        </w:rPr>
        <w:t>. الأوضاع السياسية والاقتصادية والاجتماعية في إقليم الأحساء، مصدر سابق : 329.</w:t>
      </w:r>
    </w:p>
  </w:footnote>
  <w:footnote w:id="300">
    <w:p w:rsidR="0031751B" w:rsidRPr="004C7A04" w:rsidRDefault="0031751B" w:rsidP="00AC0363">
      <w:pPr>
        <w:pStyle w:val="ListParagraph"/>
      </w:pPr>
      <w:r w:rsidRPr="004C7A04">
        <w:footnoteRef/>
      </w:r>
      <w:r w:rsidRPr="004C7A04">
        <w:rPr>
          <w:rtl/>
        </w:rPr>
        <w:t>. م</w:t>
      </w:r>
      <w:r>
        <w:rPr>
          <w:rFonts w:hint="cs"/>
          <w:rtl/>
        </w:rPr>
        <w:t xml:space="preserve">. ن. </w:t>
      </w:r>
      <w:r w:rsidRPr="004C7A04">
        <w:rPr>
          <w:rtl/>
        </w:rPr>
        <w:t>: 330.</w:t>
      </w:r>
    </w:p>
  </w:footnote>
  <w:footnote w:id="301">
    <w:p w:rsidR="0031751B" w:rsidRPr="004C7A04" w:rsidRDefault="0031751B" w:rsidP="00AF73E6">
      <w:pPr>
        <w:pStyle w:val="ListParagraph"/>
      </w:pPr>
      <w:r w:rsidRPr="004C7A04">
        <w:footnoteRef/>
      </w:r>
      <w:r w:rsidRPr="004C7A04">
        <w:rPr>
          <w:rtl/>
        </w:rPr>
        <w:t>. مسالك الأبصار في ممالك الأمصار، مصدر سابق 3 : 59.</w:t>
      </w:r>
    </w:p>
  </w:footnote>
  <w:footnote w:id="302">
    <w:p w:rsidR="0031751B" w:rsidRPr="004C7A04" w:rsidRDefault="0031751B" w:rsidP="00592572">
      <w:pPr>
        <w:pStyle w:val="ListParagraph"/>
      </w:pPr>
      <w:r w:rsidRPr="004C7A04">
        <w:footnoteRef/>
      </w:r>
      <w:r w:rsidRPr="004C7A04">
        <w:rPr>
          <w:rtl/>
        </w:rPr>
        <w:t>. م</w:t>
      </w:r>
      <w:r>
        <w:rPr>
          <w:rFonts w:hint="cs"/>
          <w:rtl/>
        </w:rPr>
        <w:t xml:space="preserve">. ن. </w:t>
      </w:r>
      <w:r w:rsidRPr="004C7A04">
        <w:rPr>
          <w:rtl/>
        </w:rPr>
        <w:t xml:space="preserve"> 3 : 90.</w:t>
      </w:r>
    </w:p>
  </w:footnote>
  <w:footnote w:id="303">
    <w:p w:rsidR="0031751B" w:rsidRPr="004C7A04" w:rsidRDefault="0031751B" w:rsidP="00AF73E6">
      <w:pPr>
        <w:pStyle w:val="ListParagraph"/>
      </w:pPr>
      <w:r w:rsidRPr="004C7A04">
        <w:footnoteRef/>
      </w:r>
      <w:r w:rsidRPr="004C7A04">
        <w:rPr>
          <w:rtl/>
        </w:rPr>
        <w:t>. العثمانيون في شرق وشبه الجزيرة العربية، مصدر سابق: 288.</w:t>
      </w:r>
    </w:p>
  </w:footnote>
  <w:footnote w:id="304">
    <w:p w:rsidR="0031751B" w:rsidRPr="004C7A04" w:rsidRDefault="0031751B" w:rsidP="00AF73E6">
      <w:pPr>
        <w:pStyle w:val="ListParagraph"/>
      </w:pPr>
      <w:r w:rsidRPr="004C7A04">
        <w:footnoteRef/>
      </w:r>
      <w:r w:rsidRPr="004C7A04">
        <w:rPr>
          <w:rtl/>
        </w:rPr>
        <w:t>. م.ن. : 288.</w:t>
      </w:r>
    </w:p>
  </w:footnote>
  <w:footnote w:id="305">
    <w:p w:rsidR="0031751B" w:rsidRPr="004C7A04" w:rsidRDefault="0031751B" w:rsidP="00AF73E6">
      <w:pPr>
        <w:pStyle w:val="ListParagraph"/>
      </w:pPr>
      <w:r w:rsidRPr="004C7A04">
        <w:footnoteRef/>
      </w:r>
      <w:r w:rsidRPr="004C7A04">
        <w:rPr>
          <w:rtl/>
        </w:rPr>
        <w:t>. م.ن. : 334.</w:t>
      </w:r>
    </w:p>
  </w:footnote>
  <w:footnote w:id="306">
    <w:p w:rsidR="0031751B" w:rsidRPr="004C7A04" w:rsidRDefault="0031751B" w:rsidP="00AF73E6">
      <w:pPr>
        <w:pStyle w:val="ListParagraph"/>
      </w:pPr>
      <w:r w:rsidRPr="004C7A04">
        <w:footnoteRef/>
      </w:r>
      <w:r w:rsidRPr="004C7A04">
        <w:rPr>
          <w:rtl/>
        </w:rPr>
        <w:t>. م.ن. : 348.</w:t>
      </w:r>
    </w:p>
  </w:footnote>
  <w:footnote w:id="307">
    <w:p w:rsidR="0031751B" w:rsidRPr="004C7A04" w:rsidRDefault="0031751B" w:rsidP="00AF73E6">
      <w:pPr>
        <w:pStyle w:val="ListParagraph"/>
        <w:rPr>
          <w:rtl/>
        </w:rPr>
      </w:pPr>
      <w:r w:rsidRPr="004C7A04">
        <w:footnoteRef/>
      </w:r>
      <w:r w:rsidRPr="004C7A04">
        <w:rPr>
          <w:rtl/>
        </w:rPr>
        <w:t>. ميناء العقير، مصدر سابق : 234.</w:t>
      </w:r>
    </w:p>
  </w:footnote>
  <w:footnote w:id="308">
    <w:p w:rsidR="0031751B" w:rsidRPr="004C7A04" w:rsidRDefault="0031751B" w:rsidP="00AF73E6">
      <w:pPr>
        <w:pStyle w:val="ListParagraph"/>
        <w:rPr>
          <w:rtl/>
        </w:rPr>
      </w:pPr>
      <w:r w:rsidRPr="004C7A04">
        <w:footnoteRef/>
      </w:r>
      <w:r w:rsidRPr="004C7A04">
        <w:rPr>
          <w:rFonts w:hint="cs"/>
          <w:rtl/>
        </w:rPr>
        <w:t>. الصحيح وسط الجزيرة العربية.</w:t>
      </w:r>
    </w:p>
  </w:footnote>
  <w:footnote w:id="309">
    <w:p w:rsidR="0031751B" w:rsidRPr="004C7A04" w:rsidRDefault="0031751B" w:rsidP="00AF73E6">
      <w:pPr>
        <w:pStyle w:val="ListParagraph"/>
      </w:pPr>
      <w:r w:rsidRPr="004C7A04">
        <w:footnoteRef/>
      </w:r>
      <w:r w:rsidRPr="004C7A04">
        <w:rPr>
          <w:rFonts w:hint="cs"/>
          <w:rtl/>
        </w:rPr>
        <w:t>. الحج إلى مکة المکرمة من شبه القارة الهندية، مصدر سابق: 99.</w:t>
      </w:r>
    </w:p>
  </w:footnote>
  <w:footnote w:id="310">
    <w:p w:rsidR="0031751B" w:rsidRPr="004C7A04" w:rsidRDefault="0031751B" w:rsidP="00AF73E6">
      <w:pPr>
        <w:pStyle w:val="ListParagraph"/>
      </w:pPr>
      <w:r w:rsidRPr="004C7A04">
        <w:footnoteRef/>
      </w:r>
      <w:r w:rsidRPr="004C7A04">
        <w:rPr>
          <w:rFonts w:hint="cs"/>
          <w:rtl/>
        </w:rPr>
        <w:t>. الستراوي، أحمد بن محمد بن سرحان البحراني المتوفى بلنجة (1370هـ)، مناسك الحج، المطبعة الشرقية: البحرين، الطبعة الثانية: 1403هـ ـ 1983م: 25ـ26.</w:t>
      </w:r>
    </w:p>
  </w:footnote>
  <w:footnote w:id="311">
    <w:p w:rsidR="0031751B" w:rsidRPr="004C7A04" w:rsidRDefault="0031751B" w:rsidP="00AF73E6">
      <w:pPr>
        <w:pStyle w:val="ListParagraph"/>
      </w:pPr>
      <w:r w:rsidRPr="004C7A04">
        <w:footnoteRef/>
      </w:r>
      <w:r w:rsidRPr="004C7A04">
        <w:rPr>
          <w:rFonts w:hint="cs"/>
          <w:rtl/>
        </w:rPr>
        <w:t>. أي عدم الغدو لها.</w:t>
      </w:r>
    </w:p>
  </w:footnote>
  <w:footnote w:id="312">
    <w:p w:rsidR="0031751B" w:rsidRPr="004C7A04" w:rsidRDefault="0031751B" w:rsidP="00AF73E6">
      <w:pPr>
        <w:pStyle w:val="ListParagraph"/>
      </w:pPr>
      <w:r w:rsidRPr="004C7A04">
        <w:footnoteRef/>
      </w:r>
      <w:r w:rsidRPr="004C7A04">
        <w:rPr>
          <w:rFonts w:hint="cs"/>
          <w:rtl/>
        </w:rPr>
        <w:t>. يقع إقليم سدير إلى الشمال من مدينة الرياض، ويبعد عنها حوالي 180 کم.</w:t>
      </w:r>
    </w:p>
  </w:footnote>
  <w:footnote w:id="313">
    <w:p w:rsidR="0031751B" w:rsidRPr="004C7A04" w:rsidRDefault="0031751B" w:rsidP="00AF73E6">
      <w:pPr>
        <w:pStyle w:val="ListParagraph"/>
      </w:pPr>
      <w:r w:rsidRPr="004C7A04">
        <w:footnoteRef/>
      </w:r>
      <w:r w:rsidRPr="004C7A04">
        <w:rPr>
          <w:rFonts w:hint="cs"/>
          <w:rtl/>
        </w:rPr>
        <w:t xml:space="preserve">. البحران، الشيخ يوسف، الحدائق الناضرة في أحکام العترة الطاهرة، حققه و علق عليه: محمدتقي الإيرواني، </w:t>
      </w:r>
      <w:r w:rsidRPr="004C7A04">
        <w:rPr>
          <w:rFonts w:ascii="Times New Roman" w:hAnsi="Times New Roman" w:cs="Times New Roman" w:hint="cs"/>
          <w:rtl/>
        </w:rPr>
        <w:t>‌</w:t>
      </w:r>
      <w:r w:rsidRPr="004C7A04">
        <w:rPr>
          <w:rFonts w:hint="cs"/>
          <w:rtl/>
        </w:rPr>
        <w:t>دار الأضواء: بيروت، الطبعة الثانية: 1985</w:t>
      </w:r>
      <w:r>
        <w:rPr>
          <w:rFonts w:hint="cs"/>
          <w:rtl/>
        </w:rPr>
        <w:t>م</w:t>
      </w:r>
      <w:r w:rsidRPr="004C7A04">
        <w:rPr>
          <w:rFonts w:hint="cs"/>
          <w:rtl/>
        </w:rPr>
        <w:t>، 6: 406.</w:t>
      </w:r>
    </w:p>
  </w:footnote>
  <w:footnote w:id="314">
    <w:p w:rsidR="0031751B" w:rsidRPr="004C7A04" w:rsidRDefault="0031751B" w:rsidP="00AF73E6">
      <w:pPr>
        <w:pStyle w:val="ListParagraph"/>
      </w:pPr>
      <w:r w:rsidRPr="004C7A04">
        <w:footnoteRef/>
      </w:r>
      <w:r w:rsidRPr="004C7A04">
        <w:rPr>
          <w:rFonts w:hint="cs"/>
          <w:rtl/>
        </w:rPr>
        <w:t>. أعلام هجر، مصدر سابق 2 : 468.</w:t>
      </w:r>
    </w:p>
  </w:footnote>
  <w:footnote w:id="315">
    <w:p w:rsidR="0031751B" w:rsidRPr="004C7A04" w:rsidRDefault="0031751B" w:rsidP="00AF73E6">
      <w:pPr>
        <w:pStyle w:val="ListParagraph"/>
      </w:pPr>
      <w:r w:rsidRPr="004C7A04">
        <w:footnoteRef/>
      </w:r>
      <w:r w:rsidRPr="004C7A04">
        <w:rPr>
          <w:rFonts w:hint="cs"/>
          <w:rtl/>
        </w:rPr>
        <w:t xml:space="preserve">. إمارات الساحل و عمان والدولة السعودية الأولى، </w:t>
      </w:r>
      <w:r w:rsidRPr="004C7A04">
        <w:rPr>
          <w:rFonts w:ascii="Times New Roman" w:hAnsi="Times New Roman" w:cs="Times New Roman" w:hint="cs"/>
          <w:rtl/>
        </w:rPr>
        <w:t>‌</w:t>
      </w:r>
      <w:r w:rsidRPr="004C7A04">
        <w:rPr>
          <w:rFonts w:hint="cs"/>
          <w:rtl/>
        </w:rPr>
        <w:t>مصدر سابق: 42.</w:t>
      </w:r>
    </w:p>
  </w:footnote>
  <w:footnote w:id="316">
    <w:p w:rsidR="0031751B" w:rsidRPr="004C7A04" w:rsidRDefault="0031751B" w:rsidP="00AF73E6">
      <w:pPr>
        <w:pStyle w:val="ListParagraph"/>
      </w:pPr>
      <w:r w:rsidRPr="004C7A04">
        <w:footnoteRef/>
      </w:r>
      <w:r w:rsidRPr="004C7A04">
        <w:rPr>
          <w:rFonts w:hint="cs"/>
          <w:rtl/>
        </w:rPr>
        <w:t xml:space="preserve">. </w:t>
      </w:r>
      <w:r>
        <w:rPr>
          <w:rFonts w:hint="cs"/>
          <w:rtl/>
        </w:rPr>
        <w:t>م.</w:t>
      </w:r>
      <w:r>
        <w:rPr>
          <w:rFonts w:cs="Times New Roman" w:hint="cs"/>
          <w:rtl/>
        </w:rPr>
        <w:t xml:space="preserve"> </w:t>
      </w:r>
      <w:r>
        <w:rPr>
          <w:rFonts w:hint="cs"/>
          <w:rtl/>
        </w:rPr>
        <w:t>ن</w:t>
      </w:r>
      <w:r>
        <w:rPr>
          <w:rFonts w:cs="Times New Roman" w:hint="cs"/>
          <w:rtl/>
        </w:rPr>
        <w:t>.</w:t>
      </w:r>
      <w:r>
        <w:rPr>
          <w:rFonts w:hint="cs"/>
          <w:rtl/>
        </w:rPr>
        <w:t xml:space="preserve"> :</w:t>
      </w:r>
      <w:r w:rsidRPr="004C7A04">
        <w:rPr>
          <w:rFonts w:hint="cs"/>
          <w:rtl/>
        </w:rPr>
        <w:t xml:space="preserve"> 42.</w:t>
      </w:r>
    </w:p>
  </w:footnote>
  <w:footnote w:id="317">
    <w:p w:rsidR="0031751B" w:rsidRPr="004C7A04" w:rsidRDefault="0031751B" w:rsidP="00AF73E6">
      <w:pPr>
        <w:pStyle w:val="ListParagraph"/>
      </w:pPr>
      <w:r w:rsidRPr="004C7A04">
        <w:footnoteRef/>
      </w:r>
      <w:r w:rsidRPr="004C7A04">
        <w:rPr>
          <w:rFonts w:hint="cs"/>
          <w:rtl/>
        </w:rPr>
        <w:t>. أوضح المسالك إلى معرفة البلدان والممالك، مصدر سابق: 462.</w:t>
      </w:r>
    </w:p>
  </w:footnote>
  <w:footnote w:id="318">
    <w:p w:rsidR="0031751B" w:rsidRPr="004C7A04" w:rsidRDefault="0031751B" w:rsidP="00AD3607">
      <w:pPr>
        <w:pStyle w:val="ListParagraph"/>
      </w:pPr>
      <w:r w:rsidRPr="004C7A04">
        <w:footnoteRef/>
      </w:r>
      <w:r w:rsidRPr="004C7A04">
        <w:rPr>
          <w:rFonts w:hint="cs"/>
          <w:rtl/>
        </w:rPr>
        <w:t>. العثمانيون في شرق وشبه الجزيرة العربية، مصدر سابق: 307.</w:t>
      </w:r>
    </w:p>
  </w:footnote>
  <w:footnote w:id="319">
    <w:p w:rsidR="0031751B" w:rsidRPr="004C7A04" w:rsidRDefault="0031751B" w:rsidP="00AD3607">
      <w:pPr>
        <w:pStyle w:val="ListParagraph"/>
      </w:pPr>
      <w:r w:rsidRPr="004C7A04">
        <w:footnoteRef/>
      </w:r>
      <w:r w:rsidRPr="004C7A04">
        <w:rPr>
          <w:rFonts w:hint="cs"/>
          <w:rtl/>
        </w:rPr>
        <w:t xml:space="preserve">. </w:t>
      </w:r>
      <w:r w:rsidRPr="004C7A04">
        <w:rPr>
          <w:rtl/>
        </w:rPr>
        <w:t xml:space="preserve">م.ن. </w:t>
      </w:r>
      <w:r w:rsidRPr="004C7A04">
        <w:rPr>
          <w:rFonts w:hint="cs"/>
          <w:rtl/>
        </w:rPr>
        <w:t>: 308.</w:t>
      </w:r>
    </w:p>
  </w:footnote>
  <w:footnote w:id="320">
    <w:p w:rsidR="0031751B" w:rsidRPr="004C7A04" w:rsidRDefault="0031751B" w:rsidP="00B236A2">
      <w:pPr>
        <w:pStyle w:val="ListParagraph"/>
      </w:pPr>
      <w:r w:rsidRPr="004C7A04">
        <w:footnoteRef/>
      </w:r>
      <w:r w:rsidRPr="004C7A04">
        <w:rPr>
          <w:rFonts w:hint="cs"/>
          <w:rtl/>
        </w:rPr>
        <w:t xml:space="preserve">. </w:t>
      </w:r>
      <w:r w:rsidRPr="004C7A04">
        <w:rPr>
          <w:rtl/>
        </w:rPr>
        <w:t>م.ن.</w:t>
      </w:r>
    </w:p>
  </w:footnote>
  <w:footnote w:id="321">
    <w:p w:rsidR="0031751B" w:rsidRPr="004C7A04" w:rsidRDefault="0031751B" w:rsidP="008E5BAD">
      <w:pPr>
        <w:pStyle w:val="ListParagraph"/>
      </w:pPr>
      <w:r w:rsidRPr="004C7A04">
        <w:footnoteRef/>
      </w:r>
      <w:r w:rsidRPr="004C7A04">
        <w:rPr>
          <w:rFonts w:hint="cs"/>
          <w:rtl/>
        </w:rPr>
        <w:t>. جمال، د. عبدالمحسن يوسف، لمحات من تاريخ الشيعة في الکويت (من نشآة الکويت إلى الاستقلال)، دار النبأ للنشر: الکويت، الطبعة الأولى: 1426هـ ـ 2005م: 63.</w:t>
      </w:r>
    </w:p>
  </w:footnote>
  <w:footnote w:id="322">
    <w:p w:rsidR="0031751B" w:rsidRPr="004C7A04" w:rsidRDefault="0031751B" w:rsidP="008E5BAD">
      <w:pPr>
        <w:pStyle w:val="ListParagraph"/>
      </w:pPr>
      <w:r w:rsidRPr="004C7A04">
        <w:footnoteRef/>
      </w:r>
      <w:r w:rsidRPr="004C7A04">
        <w:rPr>
          <w:rFonts w:hint="cs"/>
          <w:rtl/>
        </w:rPr>
        <w:t>. الدرر الفرائد المُنظَمة في أخبار الحاج و طريق مکة المعظمة، مصدر سابق 1 : 433.</w:t>
      </w:r>
    </w:p>
  </w:footnote>
  <w:footnote w:id="323">
    <w:p w:rsidR="0031751B" w:rsidRPr="004C7A04" w:rsidRDefault="0031751B" w:rsidP="008E5BAD">
      <w:pPr>
        <w:pStyle w:val="ListParagraph"/>
      </w:pPr>
      <w:r w:rsidRPr="004C7A04">
        <w:footnoteRef/>
      </w:r>
      <w:r w:rsidRPr="004C7A04">
        <w:rPr>
          <w:rFonts w:hint="cs"/>
          <w:rtl/>
        </w:rPr>
        <w:t>. موسوعة ويکبيديا الإلکترونية.</w:t>
      </w:r>
    </w:p>
  </w:footnote>
  <w:footnote w:id="324">
    <w:p w:rsidR="0031751B" w:rsidRPr="004C7A04" w:rsidRDefault="0031751B" w:rsidP="008E5BAD">
      <w:pPr>
        <w:ind w:firstLine="0"/>
      </w:pPr>
      <w:r w:rsidRPr="008E5BAD">
        <w:rPr>
          <w:rStyle w:val="ListParagraphChar"/>
        </w:rPr>
        <w:footnoteRef/>
      </w:r>
      <w:r w:rsidRPr="008E5BAD">
        <w:rPr>
          <w:rStyle w:val="ListParagraphChar"/>
          <w:rFonts w:hint="cs"/>
          <w:rtl/>
        </w:rPr>
        <w:t>. الدرر الفرائد المُنظَمة في أخبار الحاج وطريق مکة المعظمة، مصدر سابق 1 : 434.</w:t>
      </w:r>
    </w:p>
  </w:footnote>
  <w:footnote w:id="325">
    <w:p w:rsidR="0031751B" w:rsidRPr="004C7A04" w:rsidRDefault="0031751B" w:rsidP="00B236A2">
      <w:pPr>
        <w:pStyle w:val="ListParagraph"/>
      </w:pPr>
      <w:r w:rsidRPr="004C7A04">
        <w:footnoteRef/>
      </w:r>
      <w:r w:rsidRPr="004C7A04">
        <w:rPr>
          <w:rFonts w:hint="cs"/>
          <w:rtl/>
        </w:rPr>
        <w:t xml:space="preserve">. </w:t>
      </w:r>
      <w:r w:rsidRPr="004C7A04">
        <w:rPr>
          <w:rtl/>
        </w:rPr>
        <w:t>م.ن.</w:t>
      </w:r>
    </w:p>
  </w:footnote>
  <w:footnote w:id="326">
    <w:p w:rsidR="0031751B" w:rsidRPr="004C7A04" w:rsidRDefault="0031751B" w:rsidP="00021D82">
      <w:pPr>
        <w:pStyle w:val="ListParagraph"/>
        <w:rPr>
          <w:rtl/>
        </w:rPr>
      </w:pPr>
      <w:r w:rsidRPr="004C7A04">
        <w:footnoteRef/>
      </w:r>
      <w:r w:rsidRPr="004C7A04">
        <w:rPr>
          <w:rFonts w:hint="cs"/>
          <w:rtl/>
        </w:rPr>
        <w:t>. المصطفى، حسين علي، أعلام الشيعة في الحجاز من القرن الثال</w:t>
      </w:r>
      <w:r>
        <w:rPr>
          <w:rFonts w:hint="cs"/>
          <w:rtl/>
        </w:rPr>
        <w:t>ث إلى القرن الحادي عشـر، دار المح</w:t>
      </w:r>
      <w:r w:rsidRPr="004C7A04">
        <w:rPr>
          <w:rFonts w:hint="cs"/>
          <w:rtl/>
        </w:rPr>
        <w:t>جة البيضا: بيروت، أطياف: القطيف، الطبعة الأولى: 1437هـ ـ 2016م 1: 64.</w:t>
      </w:r>
    </w:p>
  </w:footnote>
  <w:footnote w:id="327">
    <w:p w:rsidR="0031751B" w:rsidRPr="004C7A04" w:rsidRDefault="0031751B" w:rsidP="001C3BD9">
      <w:pPr>
        <w:pStyle w:val="ListParagraph"/>
      </w:pPr>
      <w:r w:rsidRPr="004C7A04">
        <w:footnoteRef/>
      </w:r>
      <w:r w:rsidRPr="004C7A04">
        <w:rPr>
          <w:rFonts w:hint="cs"/>
          <w:rtl/>
        </w:rPr>
        <w:t xml:space="preserve">. العثمانيون في شرق وشبه الجزيرة العربية، مصدر سابق: 288. </w:t>
      </w:r>
    </w:p>
  </w:footnote>
  <w:footnote w:id="328">
    <w:p w:rsidR="0031751B" w:rsidRPr="004C7A04" w:rsidRDefault="0031751B" w:rsidP="00021D82">
      <w:pPr>
        <w:pStyle w:val="ListParagraph"/>
      </w:pPr>
      <w:r w:rsidRPr="004C7A04">
        <w:footnoteRef/>
      </w:r>
      <w:r w:rsidRPr="004C7A04">
        <w:rPr>
          <w:rFonts w:hint="cs"/>
          <w:rtl/>
        </w:rPr>
        <w:t>. ابن منظور، جمال الدين</w:t>
      </w:r>
      <w:r>
        <w:rPr>
          <w:rFonts w:hint="cs"/>
          <w:rtl/>
        </w:rPr>
        <w:t xml:space="preserve"> </w:t>
      </w:r>
      <w:r w:rsidRPr="004C7A04">
        <w:rPr>
          <w:rFonts w:hint="cs"/>
          <w:rtl/>
        </w:rPr>
        <w:t xml:space="preserve">الأنصاري، لسان العرب، </w:t>
      </w:r>
      <w:r>
        <w:rPr>
          <w:rFonts w:hint="cs"/>
          <w:rtl/>
        </w:rPr>
        <w:t>دا</w:t>
      </w:r>
      <w:r w:rsidRPr="004C7A04">
        <w:rPr>
          <w:rFonts w:hint="cs"/>
          <w:rtl/>
        </w:rPr>
        <w:t xml:space="preserve">رصادر بيروت، </w:t>
      </w:r>
      <w:r>
        <w:rPr>
          <w:rFonts w:hint="cs"/>
          <w:rtl/>
        </w:rPr>
        <w:t>3.</w:t>
      </w:r>
      <w:r w:rsidRPr="004C7A04">
        <w:rPr>
          <w:rFonts w:hint="cs"/>
          <w:rtl/>
        </w:rPr>
        <w:t xml:space="preserve"> 1414هـ</w:t>
      </w:r>
      <w:r>
        <w:rPr>
          <w:rFonts w:hint="cs"/>
          <w:rtl/>
        </w:rPr>
        <w:t>،</w:t>
      </w:r>
      <w:r w:rsidRPr="004C7A04">
        <w:rPr>
          <w:rFonts w:hint="cs"/>
          <w:rtl/>
        </w:rPr>
        <w:t xml:space="preserve"> 1 : 428.</w:t>
      </w:r>
    </w:p>
  </w:footnote>
  <w:footnote w:id="329">
    <w:p w:rsidR="0031751B" w:rsidRPr="004C7A04" w:rsidRDefault="0031751B" w:rsidP="00B005F2">
      <w:pPr>
        <w:pStyle w:val="ListParagraph"/>
      </w:pPr>
      <w:r w:rsidRPr="004C7A04">
        <w:footnoteRef/>
      </w:r>
      <w:r w:rsidRPr="004C7A04">
        <w:rPr>
          <w:rFonts w:hint="cs"/>
          <w:rtl/>
        </w:rPr>
        <w:t>. سورة الأنفال: 42.</w:t>
      </w:r>
    </w:p>
  </w:footnote>
  <w:footnote w:id="330">
    <w:p w:rsidR="0031751B" w:rsidRPr="004C7A04" w:rsidRDefault="0031751B" w:rsidP="0074250E">
      <w:pPr>
        <w:pStyle w:val="ListParagraph"/>
      </w:pPr>
      <w:r w:rsidRPr="004C7A04">
        <w:footnoteRef/>
      </w:r>
      <w:r w:rsidRPr="004C7A04">
        <w:rPr>
          <w:rFonts w:hint="cs"/>
          <w:rtl/>
        </w:rPr>
        <w:t>. لسان العرب 1:  429.</w:t>
      </w:r>
    </w:p>
  </w:footnote>
  <w:footnote w:id="331">
    <w:p w:rsidR="0031751B" w:rsidRPr="004C7A04" w:rsidRDefault="0031751B" w:rsidP="0074250E">
      <w:pPr>
        <w:pStyle w:val="ListParagraph"/>
      </w:pPr>
      <w:r w:rsidRPr="004C7A04">
        <w:footnoteRef/>
      </w:r>
      <w:r>
        <w:rPr>
          <w:rFonts w:hint="cs"/>
          <w:rtl/>
        </w:rPr>
        <w:t>. م</w:t>
      </w:r>
      <w:r>
        <w:rPr>
          <w:rFonts w:cs="Times New Roman" w:hint="cs"/>
          <w:rtl/>
        </w:rPr>
        <w:t xml:space="preserve">. </w:t>
      </w:r>
      <w:r w:rsidRPr="004C7A04">
        <w:rPr>
          <w:rFonts w:hint="cs"/>
          <w:rtl/>
        </w:rPr>
        <w:t>ن</w:t>
      </w:r>
      <w:r>
        <w:rPr>
          <w:rFonts w:hint="cs"/>
          <w:rtl/>
        </w:rPr>
        <w:t xml:space="preserve">. </w:t>
      </w:r>
      <w:r w:rsidRPr="004C7A04">
        <w:rPr>
          <w:rFonts w:hint="cs"/>
          <w:rtl/>
        </w:rPr>
        <w:t>11 : 561.</w:t>
      </w:r>
    </w:p>
  </w:footnote>
  <w:footnote w:id="332">
    <w:p w:rsidR="0031751B" w:rsidRPr="004C7A04" w:rsidRDefault="0031751B" w:rsidP="00E96D84">
      <w:pPr>
        <w:pStyle w:val="ListParagraph"/>
      </w:pPr>
      <w:r w:rsidRPr="004C7A04">
        <w:footnoteRef/>
      </w:r>
      <w:r w:rsidRPr="004C7A04">
        <w:rPr>
          <w:rFonts w:hint="cs"/>
          <w:rtl/>
        </w:rPr>
        <w:t xml:space="preserve">. </w:t>
      </w:r>
      <w:r w:rsidRPr="004C7A04">
        <w:rPr>
          <w:rtl/>
        </w:rPr>
        <w:t xml:space="preserve">م.ن. </w:t>
      </w:r>
      <w:r w:rsidRPr="004C7A04">
        <w:rPr>
          <w:rFonts w:hint="cs"/>
          <w:rtl/>
        </w:rPr>
        <w:t>11 : 560.</w:t>
      </w:r>
    </w:p>
  </w:footnote>
  <w:footnote w:id="333">
    <w:p w:rsidR="0031751B" w:rsidRPr="004C7A04" w:rsidRDefault="0031751B" w:rsidP="00E96D84">
      <w:pPr>
        <w:pStyle w:val="ListParagraph"/>
      </w:pPr>
      <w:r w:rsidRPr="004C7A04">
        <w:footnoteRef/>
      </w:r>
      <w:r w:rsidRPr="004C7A04">
        <w:rPr>
          <w:rFonts w:hint="cs"/>
          <w:rtl/>
        </w:rPr>
        <w:t xml:space="preserve">. </w:t>
      </w:r>
      <w:r w:rsidRPr="004C7A04">
        <w:rPr>
          <w:rtl/>
        </w:rPr>
        <w:t xml:space="preserve">م.ن. </w:t>
      </w:r>
      <w:r w:rsidRPr="004C7A04">
        <w:rPr>
          <w:rFonts w:hint="cs"/>
          <w:rtl/>
        </w:rPr>
        <w:t>11 : 176.</w:t>
      </w:r>
    </w:p>
  </w:footnote>
  <w:footnote w:id="334">
    <w:p w:rsidR="0031751B" w:rsidRPr="004C7A04" w:rsidRDefault="0031751B" w:rsidP="00E96D84">
      <w:pPr>
        <w:pStyle w:val="ListParagraph"/>
      </w:pPr>
      <w:r w:rsidRPr="004C7A04">
        <w:footnoteRef/>
      </w:r>
      <w:r w:rsidRPr="004C7A04">
        <w:rPr>
          <w:rFonts w:hint="cs"/>
          <w:rtl/>
        </w:rPr>
        <w:t xml:space="preserve">. </w:t>
      </w:r>
      <w:r>
        <w:rPr>
          <w:rFonts w:hint="cs"/>
          <w:rtl/>
        </w:rPr>
        <w:t>م.</w:t>
      </w:r>
      <w:r w:rsidRPr="004C7A04">
        <w:rPr>
          <w:rFonts w:hint="cs"/>
          <w:rtl/>
        </w:rPr>
        <w:t>ن</w:t>
      </w:r>
      <w:r>
        <w:rPr>
          <w:rFonts w:hint="cs"/>
          <w:rtl/>
        </w:rPr>
        <w:t>.</w:t>
      </w:r>
      <w:r w:rsidRPr="004C7A04">
        <w:rPr>
          <w:rFonts w:hint="cs"/>
          <w:rtl/>
        </w:rPr>
        <w:t>11 : 176.</w:t>
      </w:r>
    </w:p>
  </w:footnote>
  <w:footnote w:id="335">
    <w:p w:rsidR="0031751B" w:rsidRPr="004C7A04" w:rsidRDefault="0031751B" w:rsidP="00E96D84">
      <w:pPr>
        <w:pStyle w:val="ListParagraph"/>
      </w:pPr>
      <w:r w:rsidRPr="004C7A04">
        <w:footnoteRef/>
      </w:r>
      <w:r w:rsidRPr="004C7A04">
        <w:rPr>
          <w:rFonts w:hint="cs"/>
          <w:rtl/>
        </w:rPr>
        <w:t xml:space="preserve">. </w:t>
      </w:r>
      <w:r w:rsidRPr="004C7A04">
        <w:rPr>
          <w:rtl/>
        </w:rPr>
        <w:t xml:space="preserve">م.ن. </w:t>
      </w:r>
      <w:r w:rsidRPr="004C7A04">
        <w:rPr>
          <w:rFonts w:hint="cs"/>
          <w:rtl/>
        </w:rPr>
        <w:t>10 : 243.</w:t>
      </w:r>
    </w:p>
  </w:footnote>
  <w:footnote w:id="336">
    <w:p w:rsidR="0031751B" w:rsidRPr="004C7A04" w:rsidRDefault="0031751B" w:rsidP="0047435F">
      <w:pPr>
        <w:pStyle w:val="ListParagraph"/>
        <w:rPr>
          <w:rtl/>
        </w:rPr>
      </w:pPr>
      <w:r w:rsidRPr="004C7A04">
        <w:footnoteRef/>
      </w:r>
      <w:r w:rsidRPr="004C7A04">
        <w:rPr>
          <w:rFonts w:hint="cs"/>
          <w:rtl/>
        </w:rPr>
        <w:t>. تاريخ حسن آغا العبد «قطعة منه» حوادث سنة</w:t>
      </w:r>
      <w:r w:rsidRPr="004C7A04">
        <w:rPr>
          <w:rFonts w:ascii="Times New Roman" w:hAnsi="Times New Roman" w:cs="Times New Roman" w:hint="cs"/>
          <w:rtl/>
        </w:rPr>
        <w:t>‌</w:t>
      </w:r>
      <w:r w:rsidRPr="004C7A04">
        <w:rPr>
          <w:rFonts w:hint="cs"/>
          <w:rtl/>
        </w:rPr>
        <w:t xml:space="preserve"> 1146هـ إلى سنة 1241هـ، تحقيق: يوسف جميل نعيسة، وزارة الثقافة والإرشاد القومي: دمشق، ط</w:t>
      </w:r>
      <w:r>
        <w:rPr>
          <w:rFonts w:hint="cs"/>
          <w:rtl/>
        </w:rPr>
        <w:t>1،</w:t>
      </w:r>
      <w:r w:rsidRPr="004C7A04">
        <w:rPr>
          <w:rFonts w:hint="cs"/>
          <w:rtl/>
        </w:rPr>
        <w:t xml:space="preserve"> 1406هـ </w:t>
      </w:r>
      <w:r>
        <w:rPr>
          <w:rFonts w:hint="cs"/>
          <w:rtl/>
        </w:rPr>
        <w:t>،</w:t>
      </w:r>
      <w:r w:rsidRPr="004C7A04">
        <w:rPr>
          <w:rFonts w:hint="cs"/>
          <w:rtl/>
        </w:rPr>
        <w:t>1986م:131حاشية رقم1.</w:t>
      </w:r>
    </w:p>
  </w:footnote>
  <w:footnote w:id="337">
    <w:p w:rsidR="0031751B" w:rsidRPr="004C7A04" w:rsidRDefault="0031751B" w:rsidP="0074250E">
      <w:pPr>
        <w:pStyle w:val="ListParagraph"/>
      </w:pPr>
      <w:r w:rsidRPr="004C7A04">
        <w:footnoteRef/>
      </w:r>
      <w:r w:rsidRPr="004C7A04">
        <w:rPr>
          <w:rFonts w:hint="cs"/>
          <w:rtl/>
        </w:rPr>
        <w:t>. لسان العرب 1 : 802.</w:t>
      </w:r>
    </w:p>
  </w:footnote>
  <w:footnote w:id="338">
    <w:p w:rsidR="0031751B" w:rsidRPr="004C7A04" w:rsidRDefault="0031751B" w:rsidP="00964E7B">
      <w:pPr>
        <w:pStyle w:val="ListParagraph"/>
      </w:pPr>
      <w:r w:rsidRPr="004C7A04">
        <w:footnoteRef/>
      </w:r>
      <w:r w:rsidRPr="004C7A04">
        <w:rPr>
          <w:rFonts w:hint="cs"/>
          <w:rtl/>
        </w:rPr>
        <w:t>. الضوء اللامع لأهل القرن التاسع، مصدر سابق 9 : 256.</w:t>
      </w:r>
    </w:p>
  </w:footnote>
  <w:footnote w:id="339">
    <w:p w:rsidR="0031751B" w:rsidRPr="004C7A04" w:rsidRDefault="0031751B" w:rsidP="00964E7B">
      <w:pPr>
        <w:pStyle w:val="ListParagraph"/>
      </w:pPr>
      <w:r w:rsidRPr="004C7A04">
        <w:footnoteRef/>
      </w:r>
      <w:r w:rsidRPr="004C7A04">
        <w:rPr>
          <w:rFonts w:hint="cs"/>
          <w:rtl/>
        </w:rPr>
        <w:t>. تاريخ البحرين و شرق الجزيرة العربية، مصدر سابق : 467ـ468.</w:t>
      </w:r>
    </w:p>
  </w:footnote>
  <w:footnote w:id="340">
    <w:p w:rsidR="0031751B" w:rsidRPr="004C7A04" w:rsidRDefault="0031751B" w:rsidP="00964E7B">
      <w:pPr>
        <w:pStyle w:val="ListParagraph"/>
      </w:pPr>
      <w:r w:rsidRPr="004C7A04">
        <w:footnoteRef/>
      </w:r>
      <w:r w:rsidRPr="004C7A04">
        <w:rPr>
          <w:rFonts w:hint="cs"/>
          <w:rtl/>
        </w:rPr>
        <w:t>. الضوء اللامع لأهل القرن التاسع، شمس</w:t>
      </w:r>
      <w:r w:rsidRPr="004C7A04">
        <w:rPr>
          <w:rFonts w:ascii="Times New Roman" w:hAnsi="Times New Roman" w:cs="Times New Roman" w:hint="cs"/>
          <w:rtl/>
        </w:rPr>
        <w:t>‌</w:t>
      </w:r>
      <w:r w:rsidRPr="004C7A04">
        <w:rPr>
          <w:rFonts w:hint="cs"/>
          <w:rtl/>
        </w:rPr>
        <w:t>الدين السخاوي 1 : 190.</w:t>
      </w:r>
    </w:p>
  </w:footnote>
  <w:footnote w:id="341">
    <w:p w:rsidR="0031751B" w:rsidRPr="004C7A04" w:rsidRDefault="0031751B" w:rsidP="00964E7B">
      <w:pPr>
        <w:pStyle w:val="ListParagraph"/>
      </w:pPr>
      <w:r w:rsidRPr="004C7A04">
        <w:footnoteRef/>
      </w:r>
      <w:r w:rsidRPr="004C7A04">
        <w:rPr>
          <w:rFonts w:hint="cs"/>
          <w:rtl/>
        </w:rPr>
        <w:t>. إمارة</w:t>
      </w:r>
      <w:r>
        <w:rPr>
          <w:rFonts w:hint="cs"/>
          <w:rtl/>
        </w:rPr>
        <w:t xml:space="preserve"> </w:t>
      </w:r>
      <w:r w:rsidRPr="004C7A04">
        <w:rPr>
          <w:rFonts w:ascii="Times New Roman" w:hAnsi="Times New Roman" w:cs="Times New Roman" w:hint="cs"/>
          <w:rtl/>
        </w:rPr>
        <w:t>‌</w:t>
      </w:r>
      <w:r w:rsidRPr="004C7A04">
        <w:rPr>
          <w:rFonts w:hint="cs"/>
          <w:rtl/>
        </w:rPr>
        <w:t>الحج في عصر الدولة المملوکية و... بمکة المکرمة مصدر سابق: 202.</w:t>
      </w:r>
    </w:p>
  </w:footnote>
  <w:footnote w:id="342">
    <w:p w:rsidR="0031751B" w:rsidRPr="004C7A04" w:rsidRDefault="0031751B" w:rsidP="00964E7B">
      <w:pPr>
        <w:pStyle w:val="ListParagraph"/>
      </w:pPr>
      <w:r w:rsidRPr="004C7A04">
        <w:footnoteRef/>
      </w:r>
      <w:r w:rsidRPr="004C7A04">
        <w:rPr>
          <w:rFonts w:hint="cs"/>
          <w:rtl/>
        </w:rPr>
        <w:t>. أخبار الحاج وطريق مکة المعظمة، مصدر سابق 1 : 476.</w:t>
      </w:r>
    </w:p>
  </w:footnote>
  <w:footnote w:id="343">
    <w:p w:rsidR="0031751B" w:rsidRPr="004C7A04" w:rsidRDefault="0031751B" w:rsidP="00964E7B">
      <w:pPr>
        <w:pStyle w:val="ListParagraph"/>
      </w:pPr>
      <w:r w:rsidRPr="004C7A04">
        <w:footnoteRef/>
      </w:r>
      <w:r w:rsidRPr="004C7A04">
        <w:rPr>
          <w:rFonts w:hint="cs"/>
          <w:rtl/>
        </w:rPr>
        <w:t>. الأعاجم الذين تعود أصولهم إلى بلاد الروم (</w:t>
      </w:r>
      <w:r>
        <w:rPr>
          <w:rFonts w:hint="cs"/>
          <w:rtl/>
        </w:rPr>
        <w:t>آ</w:t>
      </w:r>
      <w:r w:rsidRPr="004C7A04">
        <w:rPr>
          <w:rFonts w:hint="cs"/>
          <w:rtl/>
        </w:rPr>
        <w:t>سيا الصغر</w:t>
      </w:r>
      <w:r>
        <w:rPr>
          <w:rFonts w:hint="cs"/>
          <w:rtl/>
        </w:rPr>
        <w:t>ی</w:t>
      </w:r>
      <w:r w:rsidRPr="004C7A04">
        <w:rPr>
          <w:rFonts w:hint="cs"/>
          <w:rtl/>
        </w:rPr>
        <w:t>)، معجم البلدان 3 : 93 ـ 100.</w:t>
      </w:r>
    </w:p>
  </w:footnote>
  <w:footnote w:id="344">
    <w:p w:rsidR="0031751B" w:rsidRPr="004C7A04" w:rsidRDefault="0031751B" w:rsidP="00046F10">
      <w:pPr>
        <w:pStyle w:val="ListParagraph"/>
      </w:pPr>
      <w:r w:rsidRPr="004C7A04">
        <w:footnoteRef/>
      </w:r>
      <w:r w:rsidRPr="004C7A04">
        <w:rPr>
          <w:rFonts w:hint="cs"/>
          <w:rtl/>
        </w:rPr>
        <w:t>. بلوغ القرى في ذيل إتحاف الورى بأخبار أم القرى، عز الدين عبدالعزيز بن عمر بن فهد القرشي المکي القسم الثاني من سنة (896ـ909هـ) دراسة</w:t>
      </w:r>
      <w:r w:rsidRPr="004C7A04">
        <w:rPr>
          <w:rFonts w:ascii="Times New Roman" w:hAnsi="Times New Roman" w:cs="Times New Roman" w:hint="cs"/>
          <w:rtl/>
        </w:rPr>
        <w:t>‌</w:t>
      </w:r>
      <w:r w:rsidRPr="004C7A04">
        <w:rPr>
          <w:rFonts w:hint="cs"/>
          <w:rtl/>
        </w:rPr>
        <w:t>وتحقيق، رسالة مقدمة لنیل درجة الماجستير في التاريخ الإسلامي بجامعة أم القرى، إعداد الطالب: عليان بن عبد العالي بن عليان المحلبدي، إشراف الدکتور ضيف الله بن يحيى الزهراني 1422هـ ، 2001م، غير منشورة 1: 308.</w:t>
      </w:r>
    </w:p>
  </w:footnote>
  <w:footnote w:id="345">
    <w:p w:rsidR="0031751B" w:rsidRPr="004C7A04" w:rsidRDefault="0031751B" w:rsidP="00964E7B">
      <w:pPr>
        <w:pStyle w:val="ListParagraph"/>
      </w:pPr>
      <w:r w:rsidRPr="004C7A04">
        <w:footnoteRef/>
      </w:r>
      <w:r w:rsidRPr="004C7A04">
        <w:rPr>
          <w:rFonts w:hint="cs"/>
          <w:rtl/>
        </w:rPr>
        <w:t>. التاريخ السياسي لأمارة</w:t>
      </w:r>
      <w:r w:rsidRPr="004C7A04">
        <w:rPr>
          <w:rFonts w:ascii="Times New Roman" w:hAnsi="Times New Roman" w:cs="Times New Roman" w:hint="cs"/>
          <w:rtl/>
        </w:rPr>
        <w:t>‌</w:t>
      </w:r>
      <w:r w:rsidRPr="004C7A04">
        <w:rPr>
          <w:rFonts w:hint="cs"/>
          <w:rtl/>
        </w:rPr>
        <w:t xml:space="preserve"> الجبور، مصدر سابق: 61.</w:t>
      </w:r>
    </w:p>
  </w:footnote>
  <w:footnote w:id="346">
    <w:p w:rsidR="0031751B" w:rsidRPr="004C7A04" w:rsidRDefault="0031751B" w:rsidP="00964E7B">
      <w:pPr>
        <w:pStyle w:val="ListParagraph"/>
      </w:pPr>
      <w:r w:rsidRPr="004C7A04">
        <w:footnoteRef/>
      </w:r>
      <w:r w:rsidRPr="004C7A04">
        <w:rPr>
          <w:rFonts w:hint="cs"/>
          <w:rtl/>
        </w:rPr>
        <w:t xml:space="preserve">. قوافل الحاج المادة بالعارض، نفس المصدر: 81. </w:t>
      </w:r>
    </w:p>
  </w:footnote>
  <w:footnote w:id="347">
    <w:p w:rsidR="0031751B" w:rsidRPr="004C7A04" w:rsidRDefault="0031751B" w:rsidP="00964E7B">
      <w:pPr>
        <w:pStyle w:val="ListParagraph"/>
      </w:pPr>
      <w:r w:rsidRPr="004C7A04">
        <w:footnoteRef/>
      </w:r>
      <w:r w:rsidRPr="004C7A04">
        <w:rPr>
          <w:rFonts w:hint="cs"/>
          <w:rtl/>
        </w:rPr>
        <w:t xml:space="preserve">. </w:t>
      </w:r>
      <w:r w:rsidRPr="004C7A04">
        <w:rPr>
          <w:rtl/>
        </w:rPr>
        <w:t xml:space="preserve">م.ن. </w:t>
      </w:r>
      <w:r w:rsidRPr="004C7A04">
        <w:rPr>
          <w:rFonts w:hint="cs"/>
          <w:rtl/>
        </w:rPr>
        <w:t>: 81.</w:t>
      </w:r>
    </w:p>
  </w:footnote>
  <w:footnote w:id="348">
    <w:p w:rsidR="0031751B" w:rsidRPr="004C7A04" w:rsidRDefault="0031751B" w:rsidP="0053613A">
      <w:pPr>
        <w:pStyle w:val="ListParagraph"/>
      </w:pPr>
      <w:r w:rsidRPr="004C7A04">
        <w:footnoteRef/>
      </w:r>
      <w:r w:rsidRPr="004C7A04">
        <w:rPr>
          <w:rFonts w:hint="cs"/>
          <w:rtl/>
        </w:rPr>
        <w:t xml:space="preserve">. کلمة رکب کانت بمعروفة لدى أهالي الحجاز، فقد کانوا يطلقون على قافلة الحج القادمة من بغداد رکب بغداد، </w:t>
      </w:r>
      <w:r w:rsidRPr="004C7A04">
        <w:rPr>
          <w:rFonts w:ascii="Times New Roman" w:hAnsi="Times New Roman" w:cs="Times New Roman" w:hint="cs"/>
          <w:rtl/>
        </w:rPr>
        <w:t>‌</w:t>
      </w:r>
      <w:r w:rsidRPr="004C7A04">
        <w:rPr>
          <w:rFonts w:hint="cs"/>
          <w:rtl/>
        </w:rPr>
        <w:t>أو رکب العراق أو رکب الشام وهکذا. راجع: بشاوري، إعداد الطالبة: سامية محمد أسعد، إمارة</w:t>
      </w:r>
      <w:r w:rsidRPr="004C7A04">
        <w:rPr>
          <w:rFonts w:ascii="Times New Roman" w:hAnsi="Times New Roman" w:cs="Times New Roman" w:hint="cs"/>
          <w:rtl/>
        </w:rPr>
        <w:t>‌</w:t>
      </w:r>
      <w:r w:rsidRPr="004C7A04">
        <w:rPr>
          <w:rFonts w:hint="cs"/>
          <w:rtl/>
        </w:rPr>
        <w:t xml:space="preserve"> الشريف غالب بن مساعد في مکة 1202ـ1228هـ الموافق 1787ـ1812م، إشراف الأستاذ الدکتور محمد سعيد شعفي، رسالة مقدمة لنيل درجة الماجستير بجامعة الملك سعود بالرياض سنة 1404هـ ـ 1984م، غير منشورة: 100.</w:t>
      </w:r>
    </w:p>
  </w:footnote>
  <w:footnote w:id="349">
    <w:p w:rsidR="0031751B" w:rsidRPr="004C7A04" w:rsidRDefault="0031751B" w:rsidP="00964E7B">
      <w:pPr>
        <w:pStyle w:val="ListParagraph"/>
      </w:pPr>
      <w:r w:rsidRPr="004C7A04">
        <w:footnoteRef/>
      </w:r>
      <w:r w:rsidRPr="004C7A04">
        <w:rPr>
          <w:rFonts w:hint="cs"/>
          <w:rtl/>
        </w:rPr>
        <w:t>. هو الشيخ عبدالغني بن إسماعيل بن عبد الغني بن إسماعيل النابلسي الدمشقي الحنفي القادري النقشبندي، من أعلام القرن الثاني عشر، وهو عالم و أديب ناظم صوفي (1143هـ)، قام بهذه الرحلة</w:t>
      </w:r>
      <w:r w:rsidRPr="004C7A04">
        <w:rPr>
          <w:rFonts w:ascii="Times New Roman" w:hAnsi="Times New Roman" w:cs="Times New Roman" w:hint="cs"/>
          <w:rtl/>
        </w:rPr>
        <w:t>‌</w:t>
      </w:r>
      <w:r>
        <w:rPr>
          <w:rFonts w:hint="cs"/>
          <w:rtl/>
        </w:rPr>
        <w:t xml:space="preserve"> سنة 1105هـ، وقد انتهی</w:t>
      </w:r>
      <w:r w:rsidRPr="004C7A04">
        <w:rPr>
          <w:rFonts w:hint="cs"/>
          <w:rtl/>
        </w:rPr>
        <w:t xml:space="preserve"> من کتابتها سنة 1110هـ</w:t>
      </w:r>
    </w:p>
  </w:footnote>
  <w:footnote w:id="350">
    <w:p w:rsidR="0031751B" w:rsidRPr="004C7A04" w:rsidRDefault="0031751B" w:rsidP="00964E7B">
      <w:pPr>
        <w:pStyle w:val="ListParagraph"/>
      </w:pPr>
      <w:r w:rsidRPr="004C7A04">
        <w:footnoteRef/>
      </w:r>
      <w:r w:rsidRPr="004C7A04">
        <w:rPr>
          <w:rFonts w:hint="cs"/>
          <w:rtl/>
        </w:rPr>
        <w:t>. النابلسي، عبد الغني بن إسماعيل (ت1143هـ)، الحقيقة والمجاز في الرحلة إلى بلاد الشام ومصر والحجاز، تقديم وإعداد: د. أحمد عبدالمجيد هريدي، الهيئة المصرية العامة لکتاب: القاهرة، الطبعة الأولى: 1986م: 447.</w:t>
      </w:r>
    </w:p>
  </w:footnote>
  <w:footnote w:id="351">
    <w:p w:rsidR="0031751B" w:rsidRPr="004C7A04" w:rsidRDefault="0031751B" w:rsidP="00964E7B">
      <w:pPr>
        <w:pStyle w:val="ListParagraph"/>
        <w:rPr>
          <w:rtl/>
        </w:rPr>
      </w:pPr>
      <w:r w:rsidRPr="004C7A04">
        <w:footnoteRef/>
      </w:r>
      <w:r w:rsidRPr="004C7A04">
        <w:rPr>
          <w:rFonts w:hint="cs"/>
          <w:rtl/>
        </w:rPr>
        <w:t>. الدُرر الفرائد المنظمة في أخبار الحاج وطريق مکة المعظمة، مصدر سابق 1 : 133.</w:t>
      </w:r>
    </w:p>
  </w:footnote>
  <w:footnote w:id="352">
    <w:p w:rsidR="0031751B" w:rsidRPr="004C7A04" w:rsidRDefault="0031751B" w:rsidP="0053613A">
      <w:pPr>
        <w:pStyle w:val="ListParagraph"/>
      </w:pPr>
      <w:r w:rsidRPr="004C7A04">
        <w:footnoteRef/>
      </w:r>
      <w:r w:rsidRPr="004C7A04">
        <w:rPr>
          <w:rFonts w:hint="cs"/>
          <w:rtl/>
        </w:rPr>
        <w:t>. م</w:t>
      </w:r>
      <w:r>
        <w:rPr>
          <w:rFonts w:hint="cs"/>
          <w:rtl/>
        </w:rPr>
        <w:t>.ن.</w:t>
      </w:r>
    </w:p>
  </w:footnote>
  <w:footnote w:id="353">
    <w:p w:rsidR="0031751B" w:rsidRPr="004C7A04" w:rsidRDefault="0031751B" w:rsidP="00964E7B">
      <w:pPr>
        <w:pStyle w:val="ListParagraph"/>
      </w:pPr>
      <w:r w:rsidRPr="004C7A04">
        <w:footnoteRef/>
      </w:r>
      <w:r w:rsidRPr="004C7A04">
        <w:rPr>
          <w:rFonts w:hint="cs"/>
          <w:rtl/>
        </w:rPr>
        <w:t>. إمارة</w:t>
      </w:r>
      <w:r w:rsidRPr="004C7A04">
        <w:rPr>
          <w:rFonts w:ascii="Times New Roman" w:hAnsi="Times New Roman" w:cs="Times New Roman" w:hint="cs"/>
          <w:rtl/>
        </w:rPr>
        <w:t>‌</w:t>
      </w:r>
      <w:r w:rsidRPr="004C7A04">
        <w:rPr>
          <w:rFonts w:hint="cs"/>
          <w:rtl/>
        </w:rPr>
        <w:t xml:space="preserve"> الحج العراقي في عهدي حسن باشا وأحمد باشا (1704ـ1747م)، علي کامل حمزة</w:t>
      </w:r>
      <w:r w:rsidRPr="004C7A04">
        <w:rPr>
          <w:rFonts w:ascii="Times New Roman" w:hAnsi="Times New Roman" w:cs="Times New Roman" w:hint="cs"/>
          <w:rtl/>
        </w:rPr>
        <w:t>‌</w:t>
      </w:r>
      <w:r>
        <w:rPr>
          <w:rFonts w:hint="cs"/>
          <w:rtl/>
        </w:rPr>
        <w:t xml:space="preserve"> </w:t>
      </w:r>
      <w:r w:rsidRPr="004C7A04">
        <w:rPr>
          <w:rFonts w:hint="cs"/>
          <w:rtl/>
        </w:rPr>
        <w:t>السرحان، مجلة مرکز بابل للدراسات الإنسانية، مجلد 2 العدد 1 حزيران 2012م : 91.</w:t>
      </w:r>
    </w:p>
  </w:footnote>
  <w:footnote w:id="354">
    <w:p w:rsidR="0031751B" w:rsidRPr="004C7A04" w:rsidRDefault="0031751B" w:rsidP="00964E7B">
      <w:pPr>
        <w:pStyle w:val="ListParagraph"/>
      </w:pPr>
      <w:r w:rsidRPr="004C7A04">
        <w:footnoteRef/>
      </w:r>
      <w:r w:rsidRPr="004C7A04">
        <w:rPr>
          <w:rFonts w:hint="cs"/>
          <w:rtl/>
        </w:rPr>
        <w:t>. إمارة الحج في العصر العباسي خلال الفترة (123ـ247هـ)، مصدر سابق: 26.</w:t>
      </w:r>
    </w:p>
  </w:footnote>
  <w:footnote w:id="355">
    <w:p w:rsidR="0031751B" w:rsidRPr="004C7A04" w:rsidRDefault="0031751B" w:rsidP="005C2639">
      <w:pPr>
        <w:pStyle w:val="ListParagraph"/>
      </w:pPr>
      <w:r w:rsidRPr="004C7A04">
        <w:footnoteRef/>
      </w:r>
      <w:r w:rsidRPr="004C7A04">
        <w:rPr>
          <w:rFonts w:hint="cs"/>
          <w:rtl/>
        </w:rPr>
        <w:t>. سورة الأنبياء، الآية رقم: 30.</w:t>
      </w:r>
    </w:p>
  </w:footnote>
  <w:footnote w:id="356">
    <w:p w:rsidR="0031751B" w:rsidRPr="004C7A04" w:rsidRDefault="0031751B" w:rsidP="00AB003D">
      <w:pPr>
        <w:pStyle w:val="ListParagraph"/>
      </w:pPr>
      <w:r w:rsidRPr="004C7A04">
        <w:footnoteRef/>
      </w:r>
      <w:r w:rsidRPr="004C7A04">
        <w:rPr>
          <w:rFonts w:hint="cs"/>
          <w:rtl/>
        </w:rPr>
        <w:t>. تاريخ الخليج وشرق الجزيرة العربية، مصدر سابق: 500ـ501.</w:t>
      </w:r>
    </w:p>
  </w:footnote>
  <w:footnote w:id="357">
    <w:p w:rsidR="0031751B" w:rsidRPr="004C7A04" w:rsidRDefault="0031751B" w:rsidP="00AB003D">
      <w:pPr>
        <w:pStyle w:val="ListParagraph"/>
      </w:pPr>
      <w:r w:rsidRPr="004C7A04">
        <w:footnoteRef/>
      </w:r>
      <w:r w:rsidRPr="004C7A04">
        <w:rPr>
          <w:rFonts w:hint="cs"/>
          <w:rtl/>
        </w:rPr>
        <w:t xml:space="preserve">. </w:t>
      </w:r>
      <w:r>
        <w:rPr>
          <w:rFonts w:hint="cs"/>
          <w:rtl/>
        </w:rPr>
        <w:t xml:space="preserve">م.ن. </w:t>
      </w:r>
      <w:r w:rsidRPr="004C7A04">
        <w:rPr>
          <w:rFonts w:hint="cs"/>
          <w:rtl/>
        </w:rPr>
        <w:t>: 501.</w:t>
      </w:r>
    </w:p>
  </w:footnote>
  <w:footnote w:id="358">
    <w:p w:rsidR="0031751B" w:rsidRPr="004C7A04" w:rsidRDefault="0031751B" w:rsidP="00AB003D">
      <w:pPr>
        <w:pStyle w:val="ListParagraph"/>
      </w:pPr>
      <w:r w:rsidRPr="004C7A04">
        <w:footnoteRef/>
      </w:r>
      <w:r w:rsidRPr="004C7A04">
        <w:rPr>
          <w:rFonts w:hint="cs"/>
          <w:rtl/>
        </w:rPr>
        <w:t xml:space="preserve">. </w:t>
      </w:r>
      <w:r>
        <w:rPr>
          <w:rFonts w:hint="cs"/>
          <w:rtl/>
        </w:rPr>
        <w:t xml:space="preserve">م.ن. </w:t>
      </w:r>
      <w:r w:rsidRPr="004C7A04">
        <w:rPr>
          <w:rFonts w:hint="cs"/>
          <w:rtl/>
        </w:rPr>
        <w:t>: 504.</w:t>
      </w:r>
    </w:p>
  </w:footnote>
  <w:footnote w:id="359">
    <w:p w:rsidR="0031751B" w:rsidRPr="004C7A04" w:rsidRDefault="0031751B" w:rsidP="005C2639">
      <w:pPr>
        <w:pStyle w:val="ListParagraph"/>
      </w:pPr>
      <w:r w:rsidRPr="004C7A04">
        <w:footnoteRef/>
      </w:r>
      <w:r w:rsidRPr="004C7A04">
        <w:rPr>
          <w:rFonts w:hint="cs"/>
          <w:rtl/>
        </w:rPr>
        <w:t>. التاريخ السياسي لأمارة الجبور، مصدر سابق: 78.</w:t>
      </w:r>
    </w:p>
  </w:footnote>
  <w:footnote w:id="360">
    <w:p w:rsidR="0031751B" w:rsidRPr="004C7A04" w:rsidRDefault="0031751B" w:rsidP="00CB155B">
      <w:pPr>
        <w:pStyle w:val="ListParagraph"/>
      </w:pPr>
      <w:r w:rsidRPr="004C7A04">
        <w:footnoteRef/>
      </w:r>
      <w:r w:rsidRPr="004C7A04">
        <w:rPr>
          <w:rFonts w:hint="cs"/>
          <w:rtl/>
        </w:rPr>
        <w:t>. قوافل الحاج المارة بالعارض، راشد بن محمد عساکر، مصدر سابق: 81.</w:t>
      </w:r>
    </w:p>
  </w:footnote>
  <w:footnote w:id="361">
    <w:p w:rsidR="0031751B" w:rsidRPr="004C7A04" w:rsidRDefault="0031751B" w:rsidP="00CB155B">
      <w:pPr>
        <w:pStyle w:val="ListParagraph"/>
      </w:pPr>
      <w:r w:rsidRPr="004C7A04">
        <w:footnoteRef/>
      </w:r>
      <w:r w:rsidRPr="004C7A04">
        <w:rPr>
          <w:rFonts w:hint="cs"/>
          <w:rtl/>
        </w:rPr>
        <w:t>. م. ن. : 81.</w:t>
      </w:r>
    </w:p>
  </w:footnote>
  <w:footnote w:id="362">
    <w:p w:rsidR="0031751B" w:rsidRPr="004C7A04" w:rsidRDefault="0031751B" w:rsidP="00CB155B">
      <w:pPr>
        <w:pStyle w:val="ListParagraph"/>
      </w:pPr>
      <w:r w:rsidRPr="004C7A04">
        <w:footnoteRef/>
      </w:r>
      <w:r w:rsidRPr="004C7A04">
        <w:rPr>
          <w:rFonts w:hint="cs"/>
          <w:rtl/>
        </w:rPr>
        <w:t>. الضوء اللامع لأهل القرن التاسع، مصدر سابق 6 : 175.</w:t>
      </w:r>
    </w:p>
  </w:footnote>
  <w:footnote w:id="363">
    <w:p w:rsidR="0031751B" w:rsidRPr="004C7A04" w:rsidRDefault="0031751B" w:rsidP="00CB155B">
      <w:pPr>
        <w:pStyle w:val="ListParagraph"/>
      </w:pPr>
      <w:r w:rsidRPr="004C7A04">
        <w:footnoteRef/>
      </w:r>
      <w:r w:rsidRPr="004C7A04">
        <w:rPr>
          <w:rFonts w:hint="cs"/>
          <w:rtl/>
        </w:rPr>
        <w:t>. السنا الباهر بتکميل النور السافر في اخبار القرن العاشر، مصدر سابق: 251ـ252.</w:t>
      </w:r>
    </w:p>
  </w:footnote>
  <w:footnote w:id="364">
    <w:p w:rsidR="0031751B" w:rsidRPr="004C7A04" w:rsidRDefault="0031751B" w:rsidP="00CB155B">
      <w:pPr>
        <w:pStyle w:val="ListParagraph"/>
        <w:rPr>
          <w:rtl/>
        </w:rPr>
      </w:pPr>
      <w:r w:rsidRPr="004C7A04">
        <w:footnoteRef/>
      </w:r>
      <w:r w:rsidRPr="004C7A04">
        <w:rPr>
          <w:rFonts w:hint="cs"/>
          <w:rtl/>
        </w:rPr>
        <w:t>. قوافل الحج المارة بالعارض، مصدر سابق: 78.</w:t>
      </w:r>
    </w:p>
  </w:footnote>
  <w:footnote w:id="365">
    <w:p w:rsidR="0031751B" w:rsidRPr="004C7A04" w:rsidRDefault="0031751B" w:rsidP="00CB155B">
      <w:pPr>
        <w:pStyle w:val="ListParagraph"/>
      </w:pPr>
      <w:r w:rsidRPr="004C7A04">
        <w:footnoteRef/>
      </w:r>
      <w:r w:rsidRPr="004C7A04">
        <w:rPr>
          <w:rFonts w:hint="cs"/>
          <w:rtl/>
        </w:rPr>
        <w:t>. تاريخ ابن لعبون، مصدر سابق: 148، تاريخ الفاخري، مصدر سابق: 88.</w:t>
      </w:r>
    </w:p>
  </w:footnote>
  <w:footnote w:id="366">
    <w:p w:rsidR="0031751B" w:rsidRPr="004C7A04" w:rsidRDefault="0031751B" w:rsidP="00CB155B">
      <w:pPr>
        <w:pStyle w:val="ListParagraph"/>
      </w:pPr>
      <w:r w:rsidRPr="004C7A04">
        <w:footnoteRef/>
      </w:r>
      <w:r w:rsidRPr="004C7A04">
        <w:rPr>
          <w:rFonts w:hint="cs"/>
          <w:rtl/>
        </w:rPr>
        <w:t>. خاطراتى از سفرهاى حج از دوره صفوي، مصدر سابق: 135.</w:t>
      </w:r>
    </w:p>
  </w:footnote>
  <w:footnote w:id="367">
    <w:p w:rsidR="0031751B" w:rsidRPr="004C7A04" w:rsidRDefault="0031751B" w:rsidP="00CB155B">
      <w:pPr>
        <w:pStyle w:val="ListParagraph"/>
      </w:pPr>
      <w:r w:rsidRPr="004C7A04">
        <w:footnoteRef/>
      </w:r>
      <w:r w:rsidRPr="004C7A04">
        <w:rPr>
          <w:rFonts w:hint="cs"/>
          <w:rtl/>
        </w:rPr>
        <w:t>. منطقة تقع في الجزء الشمال الغربي من منطقة الرياض.</w:t>
      </w:r>
    </w:p>
  </w:footnote>
  <w:footnote w:id="368">
    <w:p w:rsidR="0031751B" w:rsidRPr="004C7A04" w:rsidRDefault="0031751B" w:rsidP="00CB155B">
      <w:pPr>
        <w:pStyle w:val="ListParagraph"/>
      </w:pPr>
      <w:r w:rsidRPr="004C7A04">
        <w:footnoteRef/>
      </w:r>
      <w:r w:rsidRPr="004C7A04">
        <w:rPr>
          <w:rFonts w:hint="cs"/>
          <w:rtl/>
        </w:rPr>
        <w:t>. تاريخ ابن لعبون،  مصدر سابق: 145.</w:t>
      </w:r>
    </w:p>
  </w:footnote>
  <w:footnote w:id="369">
    <w:p w:rsidR="0031751B" w:rsidRPr="004C7A04" w:rsidRDefault="0031751B" w:rsidP="00321C8C">
      <w:pPr>
        <w:pStyle w:val="ListParagraph"/>
      </w:pPr>
      <w:r w:rsidRPr="004C7A04">
        <w:footnoteRef/>
      </w:r>
      <w:r w:rsidRPr="004C7A04">
        <w:rPr>
          <w:rFonts w:hint="cs"/>
          <w:rtl/>
        </w:rPr>
        <w:t xml:space="preserve">. مجلة الواحة، العدد الستون، </w:t>
      </w:r>
      <w:r w:rsidRPr="004C7A04">
        <w:rPr>
          <w:rFonts w:ascii="Times New Roman" w:hAnsi="Times New Roman" w:cs="Times New Roman" w:hint="cs"/>
          <w:rtl/>
        </w:rPr>
        <w:t>‌</w:t>
      </w:r>
      <w:r w:rsidRPr="004C7A04">
        <w:rPr>
          <w:rFonts w:hint="cs"/>
          <w:rtl/>
        </w:rPr>
        <w:t>السنة السادسة عشرة</w:t>
      </w:r>
      <w:r>
        <w:rPr>
          <w:rFonts w:hint="cs"/>
          <w:rtl/>
        </w:rPr>
        <w:t>،</w:t>
      </w:r>
      <w:r w:rsidRPr="004C7A04">
        <w:rPr>
          <w:rFonts w:hint="cs"/>
          <w:rtl/>
        </w:rPr>
        <w:t xml:space="preserve"> شتاء 2010م. خالد أحمد المغلوث: عين نجم بالأحساء عمران مکان و سياحة استشفاء: 65.</w:t>
      </w:r>
    </w:p>
  </w:footnote>
  <w:footnote w:id="370">
    <w:p w:rsidR="0031751B" w:rsidRPr="004C7A04" w:rsidRDefault="0031751B" w:rsidP="00880F33">
      <w:pPr>
        <w:pStyle w:val="ListParagraph"/>
      </w:pPr>
      <w:r w:rsidRPr="004C7A04">
        <w:footnoteRef/>
      </w:r>
      <w:r w:rsidRPr="004C7A04">
        <w:rPr>
          <w:rFonts w:hint="cs"/>
          <w:rtl/>
        </w:rPr>
        <w:t>. تاريخ ابن ربيعة، مصدر سابق: 80.</w:t>
      </w:r>
    </w:p>
  </w:footnote>
  <w:footnote w:id="371">
    <w:p w:rsidR="0031751B" w:rsidRPr="004C7A04" w:rsidRDefault="0031751B" w:rsidP="00880F33">
      <w:pPr>
        <w:pStyle w:val="ListParagraph"/>
      </w:pPr>
      <w:r w:rsidRPr="004C7A04">
        <w:footnoteRef/>
      </w:r>
      <w:r w:rsidRPr="004C7A04">
        <w:rPr>
          <w:rFonts w:hint="cs"/>
          <w:rtl/>
        </w:rPr>
        <w:t>. البدر، أحمد بن عبدالمحسن، معجم أعلام الأحساء من الماضين، غير منشور 3 : 435.</w:t>
      </w:r>
    </w:p>
  </w:footnote>
  <w:footnote w:id="372">
    <w:p w:rsidR="0031751B" w:rsidRPr="004C7A04" w:rsidRDefault="0031751B" w:rsidP="00880F33">
      <w:pPr>
        <w:pStyle w:val="ListParagraph"/>
      </w:pPr>
      <w:r w:rsidRPr="004C7A04">
        <w:footnoteRef/>
      </w:r>
      <w:r w:rsidRPr="004C7A04">
        <w:rPr>
          <w:rFonts w:hint="cs"/>
          <w:rtl/>
        </w:rPr>
        <w:t>. تاريخ الفاخري، مصدر سابق: 119.</w:t>
      </w:r>
    </w:p>
  </w:footnote>
  <w:footnote w:id="373">
    <w:p w:rsidR="0031751B" w:rsidRPr="004C7A04" w:rsidRDefault="0031751B" w:rsidP="00141CE7">
      <w:pPr>
        <w:pStyle w:val="ListParagraph"/>
      </w:pPr>
      <w:r w:rsidRPr="004C7A04">
        <w:footnoteRef/>
      </w:r>
      <w:r w:rsidRPr="004C7A04">
        <w:rPr>
          <w:rFonts w:hint="cs"/>
          <w:rtl/>
        </w:rPr>
        <w:t>. المکي، السيد العباس بن علي بن نور الدين الحسيني الموسوي (ت حدود 1180هـ)، نزهة الجليس ومنية الأديب الأنيس، وضع المقدمة السيد محمدمهدي الخرسان، منشورات المطبعة الحيدرية: النجف الأشرف، الطبعة الأولى: 1387هـ ـ 1967م، 1 : 311.</w:t>
      </w:r>
    </w:p>
  </w:footnote>
  <w:footnote w:id="374">
    <w:p w:rsidR="0031751B" w:rsidRPr="004C7A04" w:rsidRDefault="0031751B" w:rsidP="00141CE7">
      <w:pPr>
        <w:pStyle w:val="ListParagraph"/>
      </w:pPr>
      <w:r w:rsidRPr="004C7A04">
        <w:footnoteRef/>
      </w:r>
      <w:r w:rsidRPr="004C7A04">
        <w:rPr>
          <w:rFonts w:hint="cs"/>
          <w:rtl/>
        </w:rPr>
        <w:t xml:space="preserve">. نزهة الجليس، </w:t>
      </w:r>
      <w:r w:rsidRPr="004C7A04">
        <w:rPr>
          <w:rFonts w:ascii="Times New Roman" w:hAnsi="Times New Roman" w:cs="Times New Roman" w:hint="cs"/>
          <w:rtl/>
        </w:rPr>
        <w:t>‌</w:t>
      </w:r>
      <w:r w:rsidRPr="004C7A04">
        <w:rPr>
          <w:rFonts w:hint="cs"/>
          <w:rtl/>
        </w:rPr>
        <w:t>مصدر سابق 1 : 322.</w:t>
      </w:r>
    </w:p>
  </w:footnote>
  <w:footnote w:id="375">
    <w:p w:rsidR="0031751B" w:rsidRPr="004C7A04" w:rsidRDefault="0031751B" w:rsidP="00141CE7">
      <w:pPr>
        <w:pStyle w:val="ListParagraph"/>
      </w:pPr>
      <w:r w:rsidRPr="004C7A04">
        <w:footnoteRef/>
      </w:r>
      <w:r w:rsidRPr="004C7A04">
        <w:rPr>
          <w:rFonts w:hint="cs"/>
          <w:rtl/>
        </w:rPr>
        <w:t>. هکذا ذکر اسمه ابن لعبون في تاريخه: 149، بينما الفاخري قال في اسمه جبر، ولعله اشتبه أو سقط من الفاخري، لأن ابن لعبون متقدم على ا</w:t>
      </w:r>
      <w:r>
        <w:rPr>
          <w:rFonts w:hint="cs"/>
          <w:rtl/>
        </w:rPr>
        <w:t>ل</w:t>
      </w:r>
      <w:r w:rsidRPr="004C7A04">
        <w:rPr>
          <w:rFonts w:hint="cs"/>
          <w:rtl/>
        </w:rPr>
        <w:t>فاخري في التاريخ وأکثر قرباً من الأحداث.</w:t>
      </w:r>
    </w:p>
  </w:footnote>
  <w:footnote w:id="376">
    <w:p w:rsidR="0031751B" w:rsidRPr="004C7A04" w:rsidRDefault="0031751B" w:rsidP="00141CE7">
      <w:pPr>
        <w:pStyle w:val="ListParagraph"/>
      </w:pPr>
      <w:r w:rsidRPr="004C7A04">
        <w:footnoteRef/>
      </w:r>
      <w:r w:rsidRPr="004C7A04">
        <w:rPr>
          <w:rFonts w:hint="cs"/>
          <w:rtl/>
        </w:rPr>
        <w:t>. عنوان المجد في تاريخ نجد، مصدر سابق 2 : 372.</w:t>
      </w:r>
    </w:p>
  </w:footnote>
  <w:footnote w:id="377">
    <w:p w:rsidR="0031751B" w:rsidRPr="004C7A04" w:rsidRDefault="0031751B" w:rsidP="00141CE7">
      <w:pPr>
        <w:pStyle w:val="ListParagraph"/>
      </w:pPr>
      <w:r w:rsidRPr="004C7A04">
        <w:footnoteRef/>
      </w:r>
      <w:r w:rsidRPr="004C7A04">
        <w:rPr>
          <w:rFonts w:hint="cs"/>
          <w:rtl/>
        </w:rPr>
        <w:t>. تاريخ ابن</w:t>
      </w:r>
      <w:r w:rsidRPr="004C7A04">
        <w:rPr>
          <w:rFonts w:ascii="Times New Roman" w:hAnsi="Times New Roman" w:cs="Times New Roman" w:hint="cs"/>
          <w:rtl/>
        </w:rPr>
        <w:t>‌</w:t>
      </w:r>
      <w:r w:rsidRPr="004C7A04">
        <w:rPr>
          <w:rFonts w:hint="cs"/>
          <w:rtl/>
        </w:rPr>
        <w:t xml:space="preserve"> لعبون: 154.</w:t>
      </w:r>
    </w:p>
  </w:footnote>
  <w:footnote w:id="378">
    <w:p w:rsidR="0031751B" w:rsidRPr="004C7A04" w:rsidRDefault="0031751B" w:rsidP="00141CE7">
      <w:pPr>
        <w:pStyle w:val="ListParagraph"/>
        <w:rPr>
          <w:rtl/>
          <w:lang w:bidi="fa-IR"/>
        </w:rPr>
      </w:pPr>
      <w:r w:rsidRPr="004C7A04">
        <w:footnoteRef/>
      </w:r>
      <w:r w:rsidRPr="004C7A04">
        <w:rPr>
          <w:rFonts w:hint="cs"/>
          <w:rtl/>
        </w:rPr>
        <w:t>. عنوان المجد في تاريخ نجد، مصدر سابق 1 : 327.</w:t>
      </w:r>
    </w:p>
  </w:footnote>
  <w:footnote w:id="379">
    <w:p w:rsidR="0031751B" w:rsidRPr="004C7A04" w:rsidRDefault="0031751B" w:rsidP="00141CE7">
      <w:pPr>
        <w:pStyle w:val="ListParagraph"/>
      </w:pPr>
      <w:r w:rsidRPr="004C7A04">
        <w:footnoteRef/>
      </w:r>
      <w:r w:rsidRPr="004C7A04">
        <w:rPr>
          <w:rFonts w:hint="cs"/>
          <w:rtl/>
        </w:rPr>
        <w:t>. تاج العروس من جواهر القاموس، مصدر سابق 3 : 181.</w:t>
      </w:r>
    </w:p>
  </w:footnote>
  <w:footnote w:id="380">
    <w:p w:rsidR="0031751B" w:rsidRPr="004C7A04" w:rsidRDefault="0031751B" w:rsidP="00141CE7">
      <w:pPr>
        <w:pStyle w:val="ListParagraph"/>
      </w:pPr>
      <w:r w:rsidRPr="004C7A04">
        <w:footnoteRef/>
      </w:r>
      <w:r w:rsidRPr="004C7A04">
        <w:rPr>
          <w:rFonts w:hint="cs"/>
          <w:rtl/>
        </w:rPr>
        <w:t>. الضوء اللامع لأهل القرن التاسع، مصدر سابق 1: 190.</w:t>
      </w:r>
    </w:p>
  </w:footnote>
  <w:footnote w:id="381">
    <w:p w:rsidR="0031751B" w:rsidRPr="004C7A04" w:rsidRDefault="0031751B" w:rsidP="00141CE7">
      <w:pPr>
        <w:pStyle w:val="ListParagraph"/>
      </w:pPr>
      <w:r w:rsidRPr="004C7A04">
        <w:footnoteRef/>
      </w:r>
      <w:r w:rsidRPr="004C7A04">
        <w:rPr>
          <w:rFonts w:hint="cs"/>
          <w:rtl/>
        </w:rPr>
        <w:t>. بلوغ القرى في ذيل إتحاف الورى بأخبار أم القرى، مصدر سابق 1: 119، 2: 574.</w:t>
      </w:r>
    </w:p>
  </w:footnote>
  <w:footnote w:id="382">
    <w:p w:rsidR="0031751B" w:rsidRPr="004C7A04" w:rsidRDefault="0031751B" w:rsidP="00141CE7">
      <w:pPr>
        <w:pStyle w:val="ListParagraph"/>
      </w:pPr>
      <w:r w:rsidRPr="004C7A04">
        <w:footnoteRef/>
      </w:r>
      <w:r w:rsidRPr="004C7A04">
        <w:rPr>
          <w:rFonts w:hint="cs"/>
          <w:rtl/>
        </w:rPr>
        <w:t xml:space="preserve">. ابن إياس الحنفي، محمد بن أحمد، بدائع الزهور في وقائع الدهور، تحقيق: </w:t>
      </w:r>
      <w:r w:rsidRPr="004C7A04">
        <w:rPr>
          <w:rFonts w:ascii="Times New Roman" w:hAnsi="Times New Roman" w:cs="Times New Roman" w:hint="cs"/>
          <w:rtl/>
        </w:rPr>
        <w:t>‌</w:t>
      </w:r>
      <w:r w:rsidRPr="004C7A04">
        <w:rPr>
          <w:rFonts w:hint="cs"/>
          <w:rtl/>
        </w:rPr>
        <w:t xml:space="preserve">محمد مصطفی، مکتبة </w:t>
      </w:r>
      <w:r w:rsidRPr="004C7A04">
        <w:rPr>
          <w:rFonts w:ascii="Times New Roman" w:hAnsi="Times New Roman" w:cs="Times New Roman" w:hint="cs"/>
          <w:rtl/>
        </w:rPr>
        <w:t>‌</w:t>
      </w:r>
      <w:r w:rsidRPr="004C7A04">
        <w:rPr>
          <w:rFonts w:hint="cs"/>
          <w:rtl/>
        </w:rPr>
        <w:t>دار الباز: مکة المکرمة، الطبعة الأولى: 1395هـ - 1975م،  5 : 431.</w:t>
      </w:r>
    </w:p>
  </w:footnote>
  <w:footnote w:id="383">
    <w:p w:rsidR="0031751B" w:rsidRPr="004C7A04" w:rsidRDefault="0031751B" w:rsidP="00253C90">
      <w:pPr>
        <w:pStyle w:val="ListParagraph"/>
      </w:pPr>
      <w:r w:rsidRPr="004C7A04">
        <w:footnoteRef/>
      </w:r>
      <w:r w:rsidRPr="004C7A04">
        <w:rPr>
          <w:rFonts w:hint="cs"/>
          <w:rtl/>
        </w:rPr>
        <w:t xml:space="preserve">. هو خلف بن حسن بن مهيوب بن ناصر بن مُقدَّم بن القحطاني، ملك التجار القائم بدولة السلطان شهاب الدين أبي المغازي أحمد شاه، مُتملك کربلا، وغيرها من بلاد الهند، ولد حدود سنة 790هـ بحصن القرمطي من الأحساء (الواقع بقرية </w:t>
      </w:r>
      <w:r w:rsidRPr="004C7A04">
        <w:rPr>
          <w:rFonts w:ascii="Times New Roman" w:hAnsi="Times New Roman" w:cs="Times New Roman" w:hint="cs"/>
          <w:rtl/>
        </w:rPr>
        <w:t>‌</w:t>
      </w:r>
      <w:r w:rsidRPr="004C7A04">
        <w:rPr>
          <w:rFonts w:hint="cs"/>
          <w:rtl/>
        </w:rPr>
        <w:t>البطالية)،</w:t>
      </w:r>
      <w:r w:rsidR="00253C90">
        <w:rPr>
          <w:rFonts w:hint="cs"/>
          <w:rtl/>
        </w:rPr>
        <w:t>...</w:t>
      </w:r>
      <w:r w:rsidRPr="004C7A04">
        <w:rPr>
          <w:rFonts w:hint="cs"/>
          <w:rtl/>
        </w:rPr>
        <w:t>، و ذهب إلى الهند</w:t>
      </w:r>
      <w:r w:rsidR="00253C90">
        <w:rPr>
          <w:rFonts w:hint="cs"/>
          <w:rtl/>
        </w:rPr>
        <w:t xml:space="preserve">. </w:t>
      </w:r>
      <w:r w:rsidRPr="004C7A04">
        <w:rPr>
          <w:rFonts w:hint="cs"/>
          <w:rtl/>
        </w:rPr>
        <w:t>درر العقود المفيدة في تراجم الأعيان المفيدة، حققه وعلق عليه الدکتور محمود الجليلي، دار الغرب الإسلامي: بيروت، الطبعة الأولى: 1423هـ / 2002م، 2 : 57.</w:t>
      </w:r>
    </w:p>
  </w:footnote>
  <w:footnote w:id="384">
    <w:p w:rsidR="0031751B" w:rsidRPr="004C7A04" w:rsidRDefault="0031751B" w:rsidP="006F5152">
      <w:pPr>
        <w:pStyle w:val="ListParagraph"/>
      </w:pPr>
      <w:r w:rsidRPr="004C7A04">
        <w:footnoteRef/>
      </w:r>
      <w:r w:rsidRPr="004C7A04">
        <w:rPr>
          <w:rFonts w:hint="cs"/>
          <w:rtl/>
        </w:rPr>
        <w:t>. وذلك لأن المقريزي لم يُشر إلى موته أثناء تأليف الکتاب والذي يظهر أن وفاته کانت بعد وفاة المقريزي.</w:t>
      </w:r>
    </w:p>
  </w:footnote>
  <w:footnote w:id="385">
    <w:p w:rsidR="0031751B" w:rsidRPr="004C7A04" w:rsidRDefault="0031751B" w:rsidP="006F5152">
      <w:pPr>
        <w:pStyle w:val="ListParagraph"/>
      </w:pPr>
      <w:r w:rsidRPr="004C7A04">
        <w:footnoteRef/>
      </w:r>
      <w:r w:rsidRPr="004C7A04">
        <w:rPr>
          <w:rFonts w:hint="cs"/>
          <w:rtl/>
        </w:rPr>
        <w:t>. درر العقود المفيدة في تراجم الأعيان المفيدة، مصدر سابق 2: 61.</w:t>
      </w:r>
    </w:p>
  </w:footnote>
  <w:footnote w:id="386">
    <w:p w:rsidR="0031751B" w:rsidRPr="004C7A04" w:rsidRDefault="0031751B" w:rsidP="00B0035F">
      <w:pPr>
        <w:pStyle w:val="ListParagraph"/>
        <w:rPr>
          <w:rtl/>
        </w:rPr>
      </w:pPr>
      <w:r w:rsidRPr="004C7A04">
        <w:footnoteRef/>
      </w:r>
      <w:r w:rsidRPr="004C7A04">
        <w:rPr>
          <w:rFonts w:hint="cs"/>
          <w:rtl/>
        </w:rPr>
        <w:t>. إمارة الشريف غالب بن مساعد في مکة 1202ـ1228هـ، مصدر سابق: 106.</w:t>
      </w:r>
    </w:p>
  </w:footnote>
  <w:footnote w:id="387">
    <w:p w:rsidR="0031751B" w:rsidRPr="004C7A04" w:rsidRDefault="0031751B" w:rsidP="00B0035F">
      <w:pPr>
        <w:pStyle w:val="ListParagraph"/>
      </w:pPr>
      <w:r w:rsidRPr="004C7A04">
        <w:footnoteRef/>
      </w:r>
      <w:r w:rsidRPr="004C7A04">
        <w:rPr>
          <w:rFonts w:hint="cs"/>
          <w:rtl/>
        </w:rPr>
        <w:t>. جحاف، لطف الله بن أحمد، درر نحور الحور العين بيسرة الإمام المنصور علي و أعلام دولة الميامين 1189ـ1224هـ / 1775ـ 1809م، تحقيق: إبراهيم بن أحمد المقحفي مکتبة الإرشاد: صنعاء، الطبعة الأولى: 1425هـ: 753.</w:t>
      </w:r>
    </w:p>
  </w:footnote>
  <w:footnote w:id="388">
    <w:p w:rsidR="0031751B" w:rsidRPr="004C7A04" w:rsidRDefault="0031751B" w:rsidP="00B0035F">
      <w:pPr>
        <w:pStyle w:val="ListParagraph"/>
      </w:pPr>
      <w:r w:rsidRPr="004C7A04">
        <w:footnoteRef/>
      </w:r>
      <w:r w:rsidRPr="004C7A04">
        <w:rPr>
          <w:rFonts w:hint="cs"/>
          <w:rtl/>
        </w:rPr>
        <w:t>. عنوان المجد في تاريخ نجد، مصدر سابق 1: 295.</w:t>
      </w:r>
    </w:p>
  </w:footnote>
  <w:footnote w:id="389">
    <w:p w:rsidR="0031751B" w:rsidRPr="004C7A04" w:rsidRDefault="0031751B" w:rsidP="00B0035F">
      <w:pPr>
        <w:pStyle w:val="ListParagraph"/>
      </w:pPr>
      <w:r w:rsidRPr="004C7A04">
        <w:footnoteRef/>
      </w:r>
      <w:r w:rsidRPr="004C7A04">
        <w:rPr>
          <w:rFonts w:hint="cs"/>
          <w:rtl/>
        </w:rPr>
        <w:t>. إدارة مکة المکرمة في عهد الدولة السعودية الأولى: د. عبدالله بن محمد المطوع، مجلة الدارة، العدد الأول المحرم 1429هـ، السنة الرابعة والثلاثون: 97.</w:t>
      </w:r>
    </w:p>
  </w:footnote>
  <w:footnote w:id="390">
    <w:p w:rsidR="0031751B" w:rsidRPr="004C7A04" w:rsidRDefault="0031751B" w:rsidP="00B0035F">
      <w:pPr>
        <w:pStyle w:val="ListParagraph"/>
      </w:pPr>
      <w:r w:rsidRPr="004C7A04">
        <w:footnoteRef/>
      </w:r>
      <w:r w:rsidRPr="004C7A04">
        <w:rPr>
          <w:rFonts w:hint="cs"/>
          <w:rtl/>
        </w:rPr>
        <w:t>. مجلة الدارة، العدد الأول المحرم 1429هـ، مصدر سابق: 96.</w:t>
      </w:r>
    </w:p>
  </w:footnote>
  <w:footnote w:id="391">
    <w:p w:rsidR="0031751B" w:rsidRPr="004C7A04" w:rsidRDefault="0031751B" w:rsidP="00B0035F">
      <w:pPr>
        <w:pStyle w:val="ListParagraph"/>
      </w:pPr>
      <w:r w:rsidRPr="004C7A04">
        <w:footnoteRef/>
      </w:r>
      <w:r w:rsidRPr="004C7A04">
        <w:rPr>
          <w:rFonts w:hint="cs"/>
          <w:rtl/>
        </w:rPr>
        <w:t>. حلمي، إبراهيم، کسوة</w:t>
      </w:r>
      <w:r w:rsidRPr="004C7A04">
        <w:rPr>
          <w:rFonts w:ascii="Times New Roman" w:hAnsi="Times New Roman" w:cs="Times New Roman" w:hint="cs"/>
          <w:rtl/>
        </w:rPr>
        <w:t>‌</w:t>
      </w:r>
      <w:r w:rsidRPr="004C7A04">
        <w:rPr>
          <w:rFonts w:hint="cs"/>
          <w:rtl/>
        </w:rPr>
        <w:t xml:space="preserve"> الکعبة المشرفة وفنون الحجاج، کتاب اليوم يصدر عن مؤسسة أخبار اليوم: القاهرة، د. ت]: العدد: 320: 59.</w:t>
      </w:r>
    </w:p>
  </w:footnote>
  <w:footnote w:id="392">
    <w:p w:rsidR="0031751B" w:rsidRPr="004C7A04" w:rsidRDefault="0031751B" w:rsidP="00B0035F">
      <w:pPr>
        <w:pStyle w:val="ListParagraph"/>
      </w:pPr>
      <w:r w:rsidRPr="004C7A04">
        <w:footnoteRef/>
      </w:r>
      <w:r w:rsidRPr="004C7A04">
        <w:rPr>
          <w:rFonts w:hint="cs"/>
          <w:rtl/>
        </w:rPr>
        <w:t>. لقاء منتشر في وسائل التواصل مع الدکتور عبد الإله الملا، حول مکان صنع کسوة الکعبة في الأحساء.</w:t>
      </w:r>
    </w:p>
  </w:footnote>
  <w:footnote w:id="393">
    <w:p w:rsidR="0031751B" w:rsidRPr="004C7A04" w:rsidRDefault="0031751B" w:rsidP="00B0035F">
      <w:pPr>
        <w:pStyle w:val="ListParagraph"/>
      </w:pPr>
      <w:r w:rsidRPr="004C7A04">
        <w:footnoteRef/>
      </w:r>
      <w:r w:rsidRPr="004C7A04">
        <w:rPr>
          <w:rFonts w:hint="cs"/>
          <w:rtl/>
        </w:rPr>
        <w:t>. مؤذن، أعداد الطالب عبد العزيز عبد الرحمن، کسوة الکعبة وطرزها الفنية منذ العصر العثماني، إشراف الأستاذ الدکتور محمد رياض العتر، رسالة</w:t>
      </w:r>
      <w:r w:rsidRPr="004C7A04">
        <w:rPr>
          <w:rFonts w:ascii="Times New Roman" w:hAnsi="Times New Roman" w:cs="Times New Roman" w:hint="cs"/>
          <w:rtl/>
        </w:rPr>
        <w:t>‌</w:t>
      </w:r>
      <w:r w:rsidRPr="004C7A04">
        <w:rPr>
          <w:rFonts w:hint="cs"/>
          <w:rtl/>
        </w:rPr>
        <w:t>مقدمة لنيل درجة الماجستير في قسم الحضارة والنظم الإسلامية بجامعة أم القری بمکة المکرمة سنة 1401ـ1402هـ، غير منشورة: 286.</w:t>
      </w:r>
    </w:p>
  </w:footnote>
  <w:footnote w:id="394">
    <w:p w:rsidR="0031751B" w:rsidRPr="004C7A04" w:rsidRDefault="0031751B" w:rsidP="003A4733">
      <w:pPr>
        <w:pStyle w:val="ListParagraph"/>
      </w:pPr>
      <w:r w:rsidRPr="004C7A04">
        <w:footnoteRef/>
      </w:r>
      <w:r w:rsidRPr="004C7A04">
        <w:rPr>
          <w:rFonts w:hint="cs"/>
          <w:rtl/>
        </w:rPr>
        <w:t xml:space="preserve">. کسوة الکعبة وطرزها الفنية منذ العصر العثماني، الهامش: 286. </w:t>
      </w:r>
    </w:p>
  </w:footnote>
  <w:footnote w:id="395">
    <w:p w:rsidR="0031751B" w:rsidRPr="004C7A04" w:rsidRDefault="0031751B" w:rsidP="003A4733">
      <w:pPr>
        <w:pStyle w:val="ListParagraph"/>
      </w:pPr>
      <w:r w:rsidRPr="004C7A04">
        <w:footnoteRef/>
      </w:r>
      <w:r w:rsidRPr="004C7A04">
        <w:rPr>
          <w:rFonts w:hint="cs"/>
          <w:rtl/>
        </w:rPr>
        <w:t>. الغازي، عبدالله المکي الحنفي، إفادة الأنام بذکر أخبار بلد الله لحرام مع تعليقة المسمی بإتمام الکلام، دراسة وتحقيق: ا. د. عبدالملك بن عبدالله بن دهيش، مکتبة الأسدي للنشر والتوزيع: مکة المکرمة، الطبعة الأولى: 1430هـ ـ 2009م،  5 : 73.</w:t>
      </w:r>
    </w:p>
  </w:footnote>
  <w:footnote w:id="396">
    <w:p w:rsidR="0031751B" w:rsidRPr="004C7A04" w:rsidRDefault="0031751B" w:rsidP="003A4733">
      <w:pPr>
        <w:pStyle w:val="ListParagraph"/>
      </w:pPr>
      <w:r w:rsidRPr="004C7A04">
        <w:footnoteRef/>
      </w:r>
      <w:r w:rsidRPr="004C7A04">
        <w:rPr>
          <w:rFonts w:hint="cs"/>
          <w:rtl/>
        </w:rPr>
        <w:t>. التاريخ القويم لمکة وبيت</w:t>
      </w:r>
      <w:r w:rsidRPr="004C7A04">
        <w:rPr>
          <w:rFonts w:ascii="Times New Roman" w:hAnsi="Times New Roman" w:cs="Times New Roman" w:hint="cs"/>
          <w:rtl/>
        </w:rPr>
        <w:t>‌</w:t>
      </w:r>
      <w:r w:rsidRPr="004C7A04">
        <w:rPr>
          <w:rFonts w:hint="cs"/>
          <w:rtl/>
        </w:rPr>
        <w:t>الله الکريم، مصدر سابق 3:  569.</w:t>
      </w:r>
    </w:p>
  </w:footnote>
  <w:footnote w:id="397">
    <w:p w:rsidR="0031751B" w:rsidRPr="004C7A04" w:rsidRDefault="0031751B" w:rsidP="003A4733">
      <w:pPr>
        <w:pStyle w:val="ListParagraph"/>
      </w:pPr>
      <w:r w:rsidRPr="004C7A04">
        <w:footnoteRef/>
      </w:r>
      <w:r w:rsidRPr="004C7A04">
        <w:rPr>
          <w:rFonts w:hint="cs"/>
          <w:rtl/>
        </w:rPr>
        <w:t>. جريدة أم القری، العدد 29 بتاريخ 25 ذي الحجة 1343 هـ، في صفحة: (حوادث محلية).</w:t>
      </w:r>
    </w:p>
  </w:footnote>
  <w:footnote w:id="398">
    <w:p w:rsidR="0031751B" w:rsidRPr="004C7A04" w:rsidRDefault="0031751B" w:rsidP="003A4733">
      <w:pPr>
        <w:pStyle w:val="ListParagraph"/>
      </w:pPr>
      <w:r w:rsidRPr="004C7A04">
        <w:footnoteRef/>
      </w:r>
      <w:r w:rsidRPr="004C7A04">
        <w:rPr>
          <w:rFonts w:hint="cs"/>
          <w:rtl/>
        </w:rPr>
        <w:t>. الکعبة المشرفة وکسوتها، محمد بن سعد الشويعر، جريدة الجزيره: الجمعة 15 شوال، 1420 العدد 9976.</w:t>
      </w:r>
    </w:p>
  </w:footnote>
  <w:footnote w:id="399">
    <w:p w:rsidR="0031751B" w:rsidRPr="004C7A04" w:rsidRDefault="0031751B" w:rsidP="003A4733">
      <w:pPr>
        <w:pStyle w:val="ListParagraph"/>
      </w:pPr>
      <w:r w:rsidRPr="004C7A04">
        <w:footnoteRef/>
      </w:r>
      <w:r w:rsidRPr="004C7A04">
        <w:rPr>
          <w:rFonts w:hint="cs"/>
          <w:rtl/>
        </w:rPr>
        <w:t>. جريدة أم القرى بعددها 29 بتاريخ 25 ذي الحجة 1343 هـ، في صفحة: (حوادث محلية).</w:t>
      </w:r>
    </w:p>
  </w:footnote>
  <w:footnote w:id="400">
    <w:p w:rsidR="0031751B" w:rsidRPr="004C7A04" w:rsidRDefault="0031751B" w:rsidP="003A4733">
      <w:pPr>
        <w:pStyle w:val="ListParagraph"/>
      </w:pPr>
      <w:r w:rsidRPr="004C7A04">
        <w:footnoteRef/>
      </w:r>
      <w:r w:rsidRPr="004C7A04">
        <w:rPr>
          <w:rFonts w:hint="cs"/>
          <w:rtl/>
        </w:rPr>
        <w:t xml:space="preserve">. طريق الأحساء هو أقرب وأسهل الطرق بين إيران والحجاز؛ </w:t>
      </w:r>
      <w:r>
        <w:rPr>
          <w:rFonts w:hint="cs"/>
          <w:rtl/>
        </w:rPr>
        <w:t>إ</w:t>
      </w:r>
      <w:r w:rsidRPr="004C7A04">
        <w:rPr>
          <w:rFonts w:hint="cs"/>
          <w:rtl/>
        </w:rPr>
        <w:t xml:space="preserve">ذ </w:t>
      </w:r>
      <w:r>
        <w:rPr>
          <w:rFonts w:hint="cs"/>
          <w:rtl/>
        </w:rPr>
        <w:t>إ</w:t>
      </w:r>
      <w:r w:rsidRPr="004C7A04">
        <w:rPr>
          <w:rFonts w:hint="cs"/>
          <w:rtl/>
        </w:rPr>
        <w:t>ن</w:t>
      </w:r>
      <w:r>
        <w:rPr>
          <w:rFonts w:hint="cs"/>
          <w:rtl/>
        </w:rPr>
        <w:t>َّ</w:t>
      </w:r>
      <w:r w:rsidRPr="004C7A04">
        <w:rPr>
          <w:rFonts w:hint="cs"/>
          <w:rtl/>
        </w:rPr>
        <w:t xml:space="preserve"> المسافر بين إيران والحجاز يتعين أن يقطع أراضي العراق بکاملها قبل أن يدخل صحراء الجزيرة العربية، بأبط</w:t>
      </w:r>
      <w:r>
        <w:rPr>
          <w:rFonts w:hint="cs"/>
          <w:rtl/>
        </w:rPr>
        <w:t>إ</w:t>
      </w:r>
      <w:r w:rsidRPr="004C7A04">
        <w:rPr>
          <w:rFonts w:hint="cs"/>
          <w:rtl/>
        </w:rPr>
        <w:t xml:space="preserve"> وسيلة نقل في ذلك الزمن وهي الحمار، حيث لم يکن الجمل مستخدماً في النقل في تلك الأصقاع، بينما يستخدم المسافرون من إيران إلى الحجاز طريق البحر إلى ميناء</w:t>
      </w:r>
      <w:r>
        <w:rPr>
          <w:rFonts w:hint="cs"/>
          <w:rtl/>
        </w:rPr>
        <w:t>...</w:t>
      </w:r>
      <w:r w:rsidRPr="004C7A04">
        <w:rPr>
          <w:rFonts w:hint="cs"/>
          <w:rtl/>
        </w:rPr>
        <w:t xml:space="preserve"> أو القطيف، أو الجعيمة، ثم يستقلون الجمال، يضاف إلى ذلك أن العراق کان تحت الحکم العثماني، </w:t>
      </w:r>
      <w:r w:rsidRPr="004C7A04">
        <w:rPr>
          <w:rFonts w:ascii="Times New Roman" w:hAnsi="Times New Roman" w:cs="Times New Roman" w:hint="cs"/>
          <w:rtl/>
        </w:rPr>
        <w:t>‌</w:t>
      </w:r>
      <w:r w:rsidRPr="004C7A04">
        <w:rPr>
          <w:rFonts w:hint="cs"/>
          <w:rtl/>
        </w:rPr>
        <w:t>والعلاقة</w:t>
      </w:r>
      <w:r w:rsidRPr="004C7A04">
        <w:rPr>
          <w:rFonts w:ascii="Times New Roman" w:hAnsi="Times New Roman" w:cs="Times New Roman" w:hint="cs"/>
          <w:rtl/>
        </w:rPr>
        <w:t>‌</w:t>
      </w:r>
      <w:r w:rsidRPr="004C7A04">
        <w:rPr>
          <w:rFonts w:hint="cs"/>
          <w:rtl/>
        </w:rPr>
        <w:t>بين العثمانيين والصفويين متوترة کما هو معروف.</w:t>
      </w:r>
    </w:p>
  </w:footnote>
  <w:footnote w:id="401">
    <w:p w:rsidR="0031751B" w:rsidRPr="004C7A04" w:rsidRDefault="0031751B" w:rsidP="003A4733">
      <w:pPr>
        <w:pStyle w:val="ListParagraph"/>
      </w:pPr>
      <w:r w:rsidRPr="004C7A04">
        <w:footnoteRef/>
      </w:r>
      <w:r w:rsidRPr="004C7A04">
        <w:rPr>
          <w:rFonts w:hint="cs"/>
          <w:rtl/>
        </w:rPr>
        <w:t>. الموسوي، إعداد عباس حسن (کمال السيد)، نشوء وسقوط الدولة الصفوية، مکتبة فدك: قم، الطبعة الأولى: 2005م ـ 1424هـ: 264.</w:t>
      </w:r>
    </w:p>
  </w:footnote>
  <w:footnote w:id="402">
    <w:p w:rsidR="0031751B" w:rsidRPr="004C7A04" w:rsidRDefault="0031751B" w:rsidP="003A4733">
      <w:pPr>
        <w:pStyle w:val="ListParagraph"/>
      </w:pPr>
      <w:r w:rsidRPr="004C7A04">
        <w:footnoteRef/>
      </w:r>
      <w:r w:rsidRPr="004C7A04">
        <w:rPr>
          <w:rFonts w:hint="cs"/>
          <w:rtl/>
        </w:rPr>
        <w:t xml:space="preserve">. الوزيناني، إعداد الدکتور خلف بن دبلان بن خضر، الأحساء في القرن الثاني عشر الهجري، دار القاهرة: القاهرة، الطبعة الأولى: </w:t>
      </w:r>
      <w:r w:rsidRPr="004C7A04">
        <w:rPr>
          <w:rFonts w:ascii="Times New Roman" w:hAnsi="Times New Roman" w:cs="Times New Roman" w:hint="cs"/>
          <w:rtl/>
        </w:rPr>
        <w:t>‌</w:t>
      </w:r>
      <w:r w:rsidRPr="004C7A04">
        <w:rPr>
          <w:rFonts w:hint="cs"/>
          <w:rtl/>
        </w:rPr>
        <w:t>2007م: 108.</w:t>
      </w:r>
    </w:p>
  </w:footnote>
  <w:footnote w:id="403">
    <w:p w:rsidR="0031751B" w:rsidRPr="004C7A04" w:rsidRDefault="0031751B" w:rsidP="003A4733">
      <w:pPr>
        <w:pStyle w:val="ListParagraph"/>
      </w:pPr>
      <w:r w:rsidRPr="004C7A04">
        <w:footnoteRef/>
      </w:r>
      <w:r w:rsidRPr="004C7A04">
        <w:rPr>
          <w:rFonts w:hint="cs"/>
          <w:rtl/>
        </w:rPr>
        <w:t xml:space="preserve">. الأحساء في القرن الثاني عشر الهجري، </w:t>
      </w:r>
      <w:r w:rsidRPr="004C7A04">
        <w:rPr>
          <w:rFonts w:ascii="Times New Roman" w:hAnsi="Times New Roman" w:cs="Times New Roman" w:hint="cs"/>
          <w:rtl/>
        </w:rPr>
        <w:t>‌</w:t>
      </w:r>
      <w:r w:rsidRPr="004C7A04">
        <w:rPr>
          <w:rFonts w:hint="cs"/>
          <w:rtl/>
        </w:rPr>
        <w:t>الوزيناني، مصدر سابق: 109.</w:t>
      </w:r>
    </w:p>
  </w:footnote>
  <w:footnote w:id="404">
    <w:p w:rsidR="0031751B" w:rsidRPr="004C7A04" w:rsidRDefault="0031751B" w:rsidP="003A4733">
      <w:pPr>
        <w:pStyle w:val="ListParagraph"/>
      </w:pPr>
      <w:r w:rsidRPr="004C7A04">
        <w:footnoteRef/>
      </w:r>
      <w:r w:rsidRPr="004C7A04">
        <w:rPr>
          <w:rFonts w:hint="cs"/>
          <w:rtl/>
        </w:rPr>
        <w:t>. نشوء وسقوط الدولة الصفوية، مصدر سابق: 264ـ265.</w:t>
      </w:r>
    </w:p>
  </w:footnote>
  <w:footnote w:id="405">
    <w:p w:rsidR="0031751B" w:rsidRPr="004C7A04" w:rsidRDefault="0031751B" w:rsidP="003A4733">
      <w:pPr>
        <w:pStyle w:val="ListParagraph"/>
      </w:pPr>
      <w:r w:rsidRPr="004C7A04">
        <w:footnoteRef/>
      </w:r>
      <w:r w:rsidRPr="004C7A04">
        <w:rPr>
          <w:rFonts w:hint="cs"/>
          <w:rtl/>
        </w:rPr>
        <w:t>. القمي، الشيخ عباس، الفوائد الرضوية في أحوال علماء المذهب الجعفرية، تحقيق: ناصر باقري بيدهندي، نشر دفتر التبليغات الإسلامي، الحوزة العلمية: قم، الطبعة الأولى، 1387هـ، ش، 2: 262.</w:t>
      </w:r>
    </w:p>
  </w:footnote>
  <w:footnote w:id="406">
    <w:p w:rsidR="0031751B" w:rsidRPr="004C7A04" w:rsidRDefault="0031751B" w:rsidP="003A4733">
      <w:pPr>
        <w:pStyle w:val="ListParagraph"/>
      </w:pPr>
      <w:r w:rsidRPr="004C7A04">
        <w:footnoteRef/>
      </w:r>
      <w:r w:rsidRPr="004C7A04">
        <w:rPr>
          <w:rFonts w:hint="cs"/>
          <w:rtl/>
        </w:rPr>
        <w:t xml:space="preserve">. فهرس مخطوطات الروضة الحسينية في کربلاء، سليمان هادي آل طعمة، مجلة </w:t>
      </w:r>
      <w:r w:rsidRPr="004C7A04">
        <w:rPr>
          <w:rFonts w:ascii="Times New Roman" w:hAnsi="Times New Roman" w:cs="Times New Roman" w:hint="cs"/>
          <w:rtl/>
        </w:rPr>
        <w:t>‌</w:t>
      </w:r>
      <w:r w:rsidRPr="004C7A04">
        <w:rPr>
          <w:rFonts w:hint="cs"/>
          <w:rtl/>
        </w:rPr>
        <w:t>الذخائر، العدد العاشر، ربيع 1422هـ ـ 2002م: 203.</w:t>
      </w:r>
    </w:p>
  </w:footnote>
  <w:footnote w:id="407">
    <w:p w:rsidR="0031751B" w:rsidRPr="004C7A04" w:rsidRDefault="0031751B" w:rsidP="003A4733">
      <w:pPr>
        <w:pStyle w:val="ListParagraph"/>
      </w:pPr>
      <w:r w:rsidRPr="004C7A04">
        <w:footnoteRef/>
      </w:r>
      <w:r w:rsidRPr="004C7A04">
        <w:rPr>
          <w:rFonts w:hint="cs"/>
          <w:rtl/>
        </w:rPr>
        <w:t>. نزهة الجليس ومنية الأديب الأنيس، مصدر سابق 1 : 311.</w:t>
      </w:r>
    </w:p>
  </w:footnote>
  <w:footnote w:id="408">
    <w:p w:rsidR="0031751B" w:rsidRPr="004C7A04" w:rsidRDefault="0031751B" w:rsidP="003A4733">
      <w:pPr>
        <w:pStyle w:val="ListParagraph"/>
      </w:pPr>
      <w:r w:rsidRPr="004C7A04">
        <w:footnoteRef/>
      </w:r>
      <w:r w:rsidRPr="004C7A04">
        <w:rPr>
          <w:rFonts w:hint="cs"/>
          <w:rtl/>
        </w:rPr>
        <w:t>. م، ن. 1 : 322.</w:t>
      </w:r>
    </w:p>
  </w:footnote>
  <w:footnote w:id="409">
    <w:p w:rsidR="0031751B" w:rsidRPr="004C7A04" w:rsidRDefault="0031751B" w:rsidP="003A4733">
      <w:pPr>
        <w:pStyle w:val="ListParagraph"/>
      </w:pPr>
      <w:r w:rsidRPr="004C7A04">
        <w:footnoteRef/>
      </w:r>
      <w:r w:rsidRPr="004C7A04">
        <w:rPr>
          <w:rFonts w:hint="cs"/>
          <w:rtl/>
        </w:rPr>
        <w:t>. يظهر وجود سقط في النسخة المعتمدة؛ لأن الکلام بعتدها غير مترابط، ومقطوع.</w:t>
      </w:r>
    </w:p>
  </w:footnote>
  <w:footnote w:id="410">
    <w:p w:rsidR="0031751B" w:rsidRPr="004C7A04" w:rsidRDefault="0031751B" w:rsidP="003A4733">
      <w:pPr>
        <w:pStyle w:val="ListParagraph"/>
      </w:pPr>
      <w:r w:rsidRPr="004C7A04">
        <w:footnoteRef/>
      </w:r>
      <w:r w:rsidRPr="004C7A04">
        <w:rPr>
          <w:rFonts w:hint="cs"/>
          <w:rtl/>
        </w:rPr>
        <w:t>. نزهة الجليس ومنية الأديب الأنيس، مصدر سابق، 1 : 258ـ 259.</w:t>
      </w:r>
    </w:p>
  </w:footnote>
  <w:footnote w:id="411">
    <w:p w:rsidR="0031751B" w:rsidRPr="004C7A04" w:rsidRDefault="0031751B" w:rsidP="003A4733">
      <w:pPr>
        <w:pStyle w:val="ListParagraph"/>
      </w:pPr>
      <w:r w:rsidRPr="004C7A04">
        <w:footnoteRef/>
      </w:r>
      <w:r w:rsidRPr="004C7A04">
        <w:rPr>
          <w:rFonts w:hint="cs"/>
          <w:rtl/>
        </w:rPr>
        <w:t>. محمد مسيح الکاشاني: المولی محمد مسيح الکاشاني الشهير بـ: «مولا مسيحا»، تلميذ المحقق آقاحسين الخونساري، المتوفى حوالي (1121هـ)، قام بترجمة کتاب الشيخ المفيد (الإرشاد في معرفة حجج الله على العباد) من العربية إلى الفارسية باسم شاه سليمان الصفوي. راجع: الطهراني، الآغابزرگ، الذريعة إلى تصانيف الشيعة، دار الأضواء: بيروت، الطبعة الثالثة: 1403هـ ـ 1983م، 3 : 442.</w:t>
      </w:r>
    </w:p>
  </w:footnote>
  <w:footnote w:id="412">
    <w:p w:rsidR="0031751B" w:rsidRPr="004C7A04" w:rsidRDefault="0031751B" w:rsidP="00D16CD4">
      <w:pPr>
        <w:pStyle w:val="ListParagraph"/>
      </w:pPr>
      <w:r w:rsidRPr="004C7A04">
        <w:footnoteRef/>
      </w:r>
      <w:r w:rsidRPr="004C7A04">
        <w:rPr>
          <w:rFonts w:hint="cs"/>
          <w:rtl/>
        </w:rPr>
        <w:t>. سعدون بن محمد بن غرير آل حميد الخالدي ثالث حکام دولة بني خالد (1103ـ1135هـ)، تول</w:t>
      </w:r>
      <w:r>
        <w:rPr>
          <w:rFonts w:hint="cs"/>
          <w:rtl/>
        </w:rPr>
        <w:t>ی</w:t>
      </w:r>
      <w:r w:rsidRPr="004C7A04">
        <w:rPr>
          <w:rFonts w:hint="cs"/>
          <w:rtl/>
        </w:rPr>
        <w:t xml:space="preserve"> بعد وفاة والده محمد بن غرير آل حميد واتصف بالشجاعة والقوة، حيث لقب بسلطان البر، وقد بلغ حکم بني خالد الذروة في عهد هذا الزعيم من حيث الاستقرار والاتساع ليشمل نجداً والمناطق الشمالية إلى الشام إضافة إلى شرق الجزيره العربية، وقد عم ـ في فترة حکم</w:t>
      </w:r>
      <w:r>
        <w:rPr>
          <w:rFonts w:hint="cs"/>
          <w:rtl/>
        </w:rPr>
        <w:t>ه</w:t>
      </w:r>
      <w:r w:rsidRPr="004C7A04">
        <w:rPr>
          <w:rFonts w:hint="cs"/>
          <w:rtl/>
        </w:rPr>
        <w:t xml:space="preserve"> </w:t>
      </w:r>
      <w:r w:rsidRPr="004C7A04">
        <w:rPr>
          <w:rFonts w:ascii="Times New Roman" w:hAnsi="Times New Roman" w:cs="Times New Roman" w:hint="cs"/>
          <w:rtl/>
        </w:rPr>
        <w:t>‌</w:t>
      </w:r>
      <w:r w:rsidRPr="004C7A04">
        <w:rPr>
          <w:rFonts w:hint="cs"/>
          <w:rtl/>
        </w:rPr>
        <w:t>الطويلة ـ الهدوء النسبي؛ إذ أذعنت له القبائل، ودفعت له الأموال مقابل سماحه بارتياد المراعي الخاض</w:t>
      </w:r>
      <w:r>
        <w:rPr>
          <w:rFonts w:hint="cs"/>
          <w:rtl/>
        </w:rPr>
        <w:t>ع</w:t>
      </w:r>
      <w:r w:rsidRPr="004C7A04">
        <w:rPr>
          <w:rFonts w:hint="cs"/>
          <w:rtl/>
        </w:rPr>
        <w:t>ة تحت حکمه. راجع: موسوعة ويکيبيديا الإلکترونية.</w:t>
      </w:r>
    </w:p>
  </w:footnote>
  <w:footnote w:id="413">
    <w:p w:rsidR="0031751B" w:rsidRPr="004C7A04" w:rsidRDefault="0031751B" w:rsidP="003A4733">
      <w:pPr>
        <w:pStyle w:val="ListParagraph"/>
      </w:pPr>
      <w:r w:rsidRPr="004C7A04">
        <w:footnoteRef/>
      </w:r>
      <w:r w:rsidRPr="004C7A04">
        <w:rPr>
          <w:rFonts w:hint="cs"/>
          <w:rtl/>
        </w:rPr>
        <w:t>. إيصاء: أي توصيته.</w:t>
      </w:r>
    </w:p>
  </w:footnote>
  <w:footnote w:id="414">
    <w:p w:rsidR="0031751B" w:rsidRPr="004C7A04" w:rsidRDefault="0031751B" w:rsidP="00956B60">
      <w:pPr>
        <w:pStyle w:val="ListParagraph"/>
      </w:pPr>
      <w:r w:rsidRPr="004C7A04">
        <w:rPr>
          <w:rFonts w:eastAsiaTheme="majorEastAsia"/>
        </w:rPr>
        <w:footnoteRef/>
      </w:r>
      <w:r w:rsidRPr="004C7A04">
        <w:rPr>
          <w:rFonts w:hint="cs"/>
          <w:rtl/>
        </w:rPr>
        <w:t>. ذخائر الحرمين الشريفين، الواثقي، الشيخ حسين، ذخائر الحرمين الشـريفين، المکاتبات المکية، مطبعة اعتماد: قم: الطبعة الأولى: 1436هـ ـ 2015م</w:t>
      </w:r>
      <w:r>
        <w:rPr>
          <w:rFonts w:hint="cs"/>
          <w:rtl/>
        </w:rPr>
        <w:t>،</w:t>
      </w:r>
      <w:r w:rsidRPr="004C7A04">
        <w:rPr>
          <w:rFonts w:hint="cs"/>
          <w:rtl/>
        </w:rPr>
        <w:t xml:space="preserve"> 7</w:t>
      </w:r>
      <w:r>
        <w:rPr>
          <w:rFonts w:hint="cs"/>
          <w:rtl/>
        </w:rPr>
        <w:t>:</w:t>
      </w:r>
      <w:r w:rsidRPr="004C7A04">
        <w:rPr>
          <w:rFonts w:hint="cs"/>
          <w:rtl/>
        </w:rPr>
        <w:t xml:space="preserve"> 195.</w:t>
      </w:r>
    </w:p>
  </w:footnote>
  <w:footnote w:id="415">
    <w:p w:rsidR="0031751B" w:rsidRPr="004C7A04" w:rsidRDefault="0031751B" w:rsidP="003A4733">
      <w:pPr>
        <w:pStyle w:val="ListParagraph"/>
      </w:pPr>
      <w:r w:rsidRPr="004C7A04">
        <w:rPr>
          <w:rFonts w:eastAsiaTheme="majorEastAsia"/>
        </w:rPr>
        <w:footnoteRef/>
      </w:r>
      <w:r w:rsidRPr="004C7A04">
        <w:rPr>
          <w:rFonts w:hint="cs"/>
          <w:rtl/>
        </w:rPr>
        <w:t>. معن بن زائدة: أمير العرب أبو الوليد الشيباني، من أکرم وأجود الناس. کان من أمراء متولي العر</w:t>
      </w:r>
      <w:r>
        <w:rPr>
          <w:rFonts w:hint="cs"/>
          <w:rtl/>
        </w:rPr>
        <w:t>ا</w:t>
      </w:r>
      <w:r w:rsidRPr="004C7A04">
        <w:rPr>
          <w:rFonts w:hint="cs"/>
          <w:rtl/>
        </w:rPr>
        <w:t>قين يزيد بن عمر بن هبيره، فلما تملك بنو العباس جد المنصور في طلبه، وجعل لمن يحمله إليه مالا</w:t>
      </w:r>
      <w:r>
        <w:rPr>
          <w:rFonts w:hint="cs"/>
          <w:rtl/>
        </w:rPr>
        <w:t>ً</w:t>
      </w:r>
      <w:r w:rsidRPr="004C7A04">
        <w:rPr>
          <w:rFonts w:hint="cs"/>
          <w:rtl/>
        </w:rPr>
        <w:t>، قتل غليلة سنة 768م. موسوعة ويکيبيديا الإلکترونية.</w:t>
      </w:r>
    </w:p>
  </w:footnote>
  <w:footnote w:id="416">
    <w:p w:rsidR="0031751B" w:rsidRPr="004C7A04" w:rsidRDefault="0031751B" w:rsidP="003A4733">
      <w:pPr>
        <w:pStyle w:val="ListParagraph"/>
      </w:pPr>
      <w:r w:rsidRPr="0013145C">
        <w:rPr>
          <w:rStyle w:val="ListParagraphChar"/>
        </w:rPr>
        <w:footnoteRef/>
      </w:r>
      <w:r w:rsidRPr="0013145C">
        <w:rPr>
          <w:rStyle w:val="ListParagraphChar"/>
          <w:rFonts w:hint="cs"/>
          <w:rtl/>
        </w:rPr>
        <w:t>. حاتم الطائي شاعر عربي جاهلي (توفي 46هـ / 605م) اشتهر بکرمه وأشعاره وجوده، حتى أصبح مضرب المثل في الجود والکرم، سکن وقومه في بلاد الجبلين (أجا وسلمی) التي تسمی</w:t>
      </w:r>
      <w:r w:rsidRPr="004C7A04">
        <w:rPr>
          <w:rFonts w:hint="cs"/>
          <w:rtl/>
        </w:rPr>
        <w:t xml:space="preserve"> الأن منطقة حائل شمال السعودية. موسوعة ويکيبيديا الإلکترونية.</w:t>
      </w:r>
    </w:p>
  </w:footnote>
  <w:footnote w:id="417">
    <w:p w:rsidR="0031751B" w:rsidRPr="004C7A04" w:rsidRDefault="0031751B" w:rsidP="003A4733">
      <w:pPr>
        <w:pStyle w:val="ListParagraph"/>
      </w:pPr>
      <w:r w:rsidRPr="004C7A04">
        <w:footnoteRef/>
      </w:r>
      <w:r w:rsidRPr="004C7A04">
        <w:rPr>
          <w:rFonts w:hint="cs"/>
          <w:rtl/>
        </w:rPr>
        <w:t>. هو يشير بذلك إلى إمکانية الوصول إلى البصرة بعد خروجها لفترة من الزمن من سيطرة الدولة العثمانية الموجودة في بغداد.</w:t>
      </w:r>
    </w:p>
  </w:footnote>
  <w:footnote w:id="418">
    <w:p w:rsidR="0031751B" w:rsidRPr="004C7A04" w:rsidRDefault="0031751B" w:rsidP="009D6A1B">
      <w:pPr>
        <w:pStyle w:val="ListParagraph"/>
      </w:pPr>
      <w:r w:rsidRPr="004C7A04">
        <w:footnoteRef/>
      </w:r>
      <w:r>
        <w:rPr>
          <w:rFonts w:hint="cs"/>
          <w:rtl/>
        </w:rPr>
        <w:t xml:space="preserve">. سورة المائدة: </w:t>
      </w:r>
      <w:r w:rsidRPr="004C7A04">
        <w:rPr>
          <w:rFonts w:hint="cs"/>
          <w:rtl/>
        </w:rPr>
        <w:t xml:space="preserve"> 2.</w:t>
      </w:r>
    </w:p>
  </w:footnote>
  <w:footnote w:id="419">
    <w:p w:rsidR="0031751B" w:rsidRPr="004C7A04" w:rsidRDefault="0031751B" w:rsidP="003A4733">
      <w:pPr>
        <w:pStyle w:val="ListParagraph"/>
      </w:pPr>
      <w:r w:rsidRPr="004C7A04">
        <w:footnoteRef/>
      </w:r>
      <w:r w:rsidRPr="004C7A04">
        <w:rPr>
          <w:rFonts w:hint="cs"/>
          <w:rtl/>
        </w:rPr>
        <w:t>. توکف: التوقع. توکف تسيل. لسان العرب.</w:t>
      </w:r>
    </w:p>
  </w:footnote>
  <w:footnote w:id="420">
    <w:p w:rsidR="0031751B" w:rsidRPr="004C7A04" w:rsidRDefault="0031751B" w:rsidP="003A4733">
      <w:pPr>
        <w:pStyle w:val="ListParagraph"/>
      </w:pPr>
      <w:r w:rsidRPr="004C7A04">
        <w:footnoteRef/>
      </w:r>
      <w:r w:rsidRPr="004C7A04">
        <w:rPr>
          <w:rFonts w:hint="cs"/>
          <w:rtl/>
        </w:rPr>
        <w:t>. الماء العذب، لسان العرب.</w:t>
      </w:r>
    </w:p>
  </w:footnote>
  <w:footnote w:id="421">
    <w:p w:rsidR="0031751B" w:rsidRPr="004C7A04" w:rsidRDefault="0031751B" w:rsidP="00206978">
      <w:pPr>
        <w:pStyle w:val="ListParagraph"/>
      </w:pPr>
      <w:r w:rsidRPr="004C7A04">
        <w:footnoteRef/>
      </w:r>
      <w:r w:rsidRPr="004C7A04">
        <w:rPr>
          <w:rFonts w:hint="cs"/>
          <w:rtl/>
        </w:rPr>
        <w:t>. الصحيح سعدون بن غرير بني خالد</w:t>
      </w:r>
      <w:r>
        <w:rPr>
          <w:rFonts w:hint="cs"/>
          <w:rtl/>
        </w:rPr>
        <w:t>.</w:t>
      </w:r>
    </w:p>
  </w:footnote>
  <w:footnote w:id="422">
    <w:p w:rsidR="0031751B" w:rsidRPr="004C7A04" w:rsidRDefault="0031751B" w:rsidP="003A4733">
      <w:pPr>
        <w:pStyle w:val="ListParagraph"/>
      </w:pPr>
      <w:r w:rsidRPr="004C7A04">
        <w:rPr>
          <w:rFonts w:eastAsiaTheme="majorEastAsia"/>
        </w:rPr>
        <w:footnoteRef/>
      </w:r>
      <w:r w:rsidRPr="004C7A04">
        <w:rPr>
          <w:rFonts w:hint="cs"/>
          <w:rtl/>
        </w:rPr>
        <w:t>. وهو إشارة لما يتکبده الشيخ سعدون في مقاومة قطاع الطرق من البداة الذين يستغلون موسم الحج للاعتداء على وفود الحج و نهبم.</w:t>
      </w:r>
    </w:p>
  </w:footnote>
  <w:footnote w:id="423">
    <w:p w:rsidR="0031751B" w:rsidRPr="004C7A04" w:rsidRDefault="0031751B" w:rsidP="003A4733">
      <w:pPr>
        <w:pStyle w:val="ListParagraph"/>
      </w:pPr>
      <w:r w:rsidRPr="004C7A04">
        <w:footnoteRef/>
      </w:r>
      <w:r w:rsidRPr="004C7A04">
        <w:rPr>
          <w:rFonts w:hint="cs"/>
          <w:rtl/>
        </w:rPr>
        <w:t>. يقصد هنا مدينة إصفهان التي کانت مرکز الدولة الصفوية.</w:t>
      </w:r>
    </w:p>
  </w:footnote>
  <w:footnote w:id="424">
    <w:p w:rsidR="0031751B" w:rsidRPr="004C7A04" w:rsidRDefault="0031751B" w:rsidP="003A4733">
      <w:pPr>
        <w:pStyle w:val="ListParagraph"/>
      </w:pPr>
      <w:r w:rsidRPr="004C7A04">
        <w:footnoteRef/>
      </w:r>
      <w:r w:rsidRPr="004C7A04">
        <w:rPr>
          <w:rFonts w:hint="cs"/>
          <w:rtl/>
        </w:rPr>
        <w:t>. الخاقان: لقب لکل</w:t>
      </w:r>
      <w:r>
        <w:rPr>
          <w:rFonts w:hint="cs"/>
          <w:rtl/>
        </w:rPr>
        <w:t>ّ</w:t>
      </w:r>
      <w:r w:rsidRPr="004C7A04">
        <w:rPr>
          <w:rFonts w:hint="cs"/>
          <w:rtl/>
        </w:rPr>
        <w:t xml:space="preserve"> ملك من ملوك الترك. والجمع: خواقين، وقيل: خاقان: لقب من ألقاب السلطان، وهو لقب مغولي في الأصل. راجع: المصطلحات المتداولة في الدولة</w:t>
      </w:r>
      <w:r w:rsidRPr="004C7A04">
        <w:rPr>
          <w:rFonts w:ascii="Times New Roman" w:hAnsi="Times New Roman" w:cs="Times New Roman" w:hint="cs"/>
          <w:rtl/>
        </w:rPr>
        <w:t>‌</w:t>
      </w:r>
      <w:r>
        <w:rPr>
          <w:rFonts w:hint="cs"/>
          <w:rtl/>
        </w:rPr>
        <w:t xml:space="preserve"> </w:t>
      </w:r>
      <w:r w:rsidRPr="004C7A04">
        <w:rPr>
          <w:rFonts w:hint="cs"/>
          <w:rtl/>
        </w:rPr>
        <w:t>العثمانية، مصدر سابق: 372.</w:t>
      </w:r>
    </w:p>
  </w:footnote>
  <w:footnote w:id="425">
    <w:p w:rsidR="0031751B" w:rsidRPr="004C7A04" w:rsidRDefault="0031751B" w:rsidP="003A4733">
      <w:pPr>
        <w:pStyle w:val="ListParagraph"/>
      </w:pPr>
      <w:r w:rsidRPr="004C7A04">
        <w:footnoteRef/>
      </w:r>
      <w:r w:rsidRPr="004C7A04">
        <w:rPr>
          <w:rFonts w:hint="cs"/>
          <w:rtl/>
        </w:rPr>
        <w:t>. الأنبياء: الآية 96.</w:t>
      </w:r>
    </w:p>
  </w:footnote>
  <w:footnote w:id="426">
    <w:p w:rsidR="0031751B" w:rsidRPr="004C7A04" w:rsidRDefault="0031751B" w:rsidP="003A4733">
      <w:pPr>
        <w:pStyle w:val="ListParagraph"/>
      </w:pPr>
      <w:r w:rsidRPr="004C7A04">
        <w:footnoteRef/>
      </w:r>
      <w:r w:rsidRPr="004C7A04">
        <w:rPr>
          <w:rFonts w:hint="cs"/>
          <w:rtl/>
        </w:rPr>
        <w:t xml:space="preserve">. إشارة </w:t>
      </w:r>
      <w:r w:rsidRPr="004C7A04">
        <w:rPr>
          <w:rFonts w:ascii="Times New Roman" w:hAnsi="Times New Roman" w:cs="Times New Roman" w:hint="cs"/>
          <w:rtl/>
        </w:rPr>
        <w:t>‌</w:t>
      </w:r>
      <w:r w:rsidRPr="004C7A04">
        <w:rPr>
          <w:rFonts w:hint="cs"/>
          <w:rtl/>
        </w:rPr>
        <w:t>لوجود عطايا ومنح تبذل مقابل ما يقوم به الشيخ سعدون من خدمات لحجاج بيت الله الحرام عند توفير الأمن وسبل الراحة لهم.</w:t>
      </w:r>
    </w:p>
  </w:footnote>
  <w:footnote w:id="427">
    <w:p w:rsidR="0031751B" w:rsidRPr="004C7A04" w:rsidRDefault="0031751B" w:rsidP="003A4733">
      <w:pPr>
        <w:pStyle w:val="ListParagraph"/>
      </w:pPr>
      <w:r w:rsidRPr="004C7A04">
        <w:footnoteRef/>
      </w:r>
      <w:r w:rsidRPr="004C7A04">
        <w:rPr>
          <w:rFonts w:hint="cs"/>
          <w:rtl/>
        </w:rPr>
        <w:t>. ذخائر الحرمين الشريفين، مصدر سابق،  7: 202.</w:t>
      </w:r>
    </w:p>
  </w:footnote>
  <w:footnote w:id="428">
    <w:p w:rsidR="0031751B" w:rsidRPr="004C7A04" w:rsidRDefault="0031751B" w:rsidP="00206978">
      <w:pPr>
        <w:pStyle w:val="ListParagraph"/>
      </w:pPr>
      <w:r w:rsidRPr="004C7A04">
        <w:footnoteRef/>
      </w:r>
      <w:r w:rsidRPr="004C7A04">
        <w:rPr>
          <w:rFonts w:hint="cs"/>
          <w:rtl/>
        </w:rPr>
        <w:t>. إشارة لوجود مطالب ل</w:t>
      </w:r>
      <w:r>
        <w:rPr>
          <w:rFonts w:hint="cs"/>
          <w:rtl/>
        </w:rPr>
        <w:t>دی</w:t>
      </w:r>
      <w:r w:rsidRPr="004C7A04">
        <w:rPr>
          <w:rFonts w:hint="cs"/>
          <w:rtl/>
        </w:rPr>
        <w:t xml:space="preserve"> الشيخ سعدون مقابل الخدمات التي يقدمها للحج</w:t>
      </w:r>
      <w:r>
        <w:rPr>
          <w:rFonts w:hint="cs"/>
          <w:rtl/>
        </w:rPr>
        <w:t>ّ</w:t>
      </w:r>
      <w:r w:rsidRPr="004C7A04">
        <w:rPr>
          <w:rFonts w:hint="cs"/>
          <w:rtl/>
        </w:rPr>
        <w:t>اج الإيرانيين، وهي بلا شك لو ذکرت لکشفت أمور هامة.</w:t>
      </w:r>
    </w:p>
  </w:footnote>
  <w:footnote w:id="429">
    <w:p w:rsidR="0031751B" w:rsidRPr="004C7A04" w:rsidRDefault="0031751B" w:rsidP="003A4733">
      <w:pPr>
        <w:pStyle w:val="ListParagraph"/>
      </w:pPr>
      <w:r w:rsidRPr="004C7A04">
        <w:footnoteRef/>
      </w:r>
      <w:r w:rsidRPr="004C7A04">
        <w:rPr>
          <w:rFonts w:hint="cs"/>
          <w:rtl/>
        </w:rPr>
        <w:t>. يوجد سقط في المخطوط، والظاهر أن السقط هو اسم السلطان في إيران آنذاك.</w:t>
      </w:r>
    </w:p>
  </w:footnote>
  <w:footnote w:id="430">
    <w:p w:rsidR="0031751B" w:rsidRPr="004C7A04" w:rsidRDefault="0031751B" w:rsidP="003A4733">
      <w:pPr>
        <w:pStyle w:val="ListParagraph"/>
      </w:pPr>
      <w:r w:rsidRPr="004C7A04">
        <w:footnoteRef/>
      </w:r>
      <w:r w:rsidRPr="004C7A04">
        <w:rPr>
          <w:rFonts w:hint="cs"/>
          <w:rtl/>
        </w:rPr>
        <w:t xml:space="preserve">. إشارة </w:t>
      </w:r>
      <w:r w:rsidRPr="004C7A04">
        <w:rPr>
          <w:rFonts w:ascii="Times New Roman" w:hAnsi="Times New Roman" w:cs="Times New Roman" w:hint="cs"/>
          <w:rtl/>
        </w:rPr>
        <w:t>‌</w:t>
      </w:r>
      <w:r w:rsidRPr="004C7A04">
        <w:rPr>
          <w:rFonts w:hint="cs"/>
          <w:rtl/>
        </w:rPr>
        <w:t>إلى أن</w:t>
      </w:r>
      <w:r>
        <w:rPr>
          <w:rFonts w:hint="cs"/>
          <w:rtl/>
        </w:rPr>
        <w:t>ّ</w:t>
      </w:r>
      <w:r w:rsidRPr="004C7A04">
        <w:rPr>
          <w:rFonts w:hint="cs"/>
          <w:rtl/>
        </w:rPr>
        <w:t xml:space="preserve"> موکب الحج الإيراني يذهب إلى الحج مع ما يقرره الشيخ سعدون يرافقهم أمير ومجموعة من العسکر من أجل توفير الحماية لهم.</w:t>
      </w:r>
    </w:p>
  </w:footnote>
  <w:footnote w:id="431">
    <w:p w:rsidR="0031751B" w:rsidRPr="004C7A04" w:rsidRDefault="0031751B" w:rsidP="003A4733">
      <w:pPr>
        <w:pStyle w:val="ListParagraph"/>
      </w:pPr>
      <w:r w:rsidRPr="004C7A04">
        <w:footnoteRef/>
      </w:r>
      <w:r w:rsidRPr="004C7A04">
        <w:rPr>
          <w:rFonts w:hint="cs"/>
          <w:rtl/>
        </w:rPr>
        <w:t xml:space="preserve">. بأخذهم إلى المدينة بعد أداء مراسم الحج، فقد ورد في الحديث: «من حج البيت ولم يزرني فقد جفاني»، راجع: بحار الأنوار، مصدر سابق </w:t>
      </w:r>
      <w:r w:rsidRPr="004C7A04">
        <w:rPr>
          <w:rFonts w:ascii="Times New Roman" w:hAnsi="Times New Roman" w:cs="Times New Roman" w:hint="cs"/>
          <w:rtl/>
        </w:rPr>
        <w:t>‌</w:t>
      </w:r>
      <w:r w:rsidRPr="004C7A04">
        <w:rPr>
          <w:rFonts w:hint="cs"/>
          <w:rtl/>
        </w:rPr>
        <w:t>99 : 372.</w:t>
      </w:r>
    </w:p>
  </w:footnote>
  <w:footnote w:id="432">
    <w:p w:rsidR="0031751B" w:rsidRPr="004C7A04" w:rsidRDefault="0031751B" w:rsidP="003A4733">
      <w:pPr>
        <w:pStyle w:val="ListParagraph"/>
      </w:pPr>
      <w:r w:rsidRPr="004C7A04">
        <w:footnoteRef/>
      </w:r>
      <w:r w:rsidRPr="004C7A04">
        <w:rPr>
          <w:rFonts w:hint="cs"/>
          <w:rtl/>
        </w:rPr>
        <w:t>. من ذخائر الحرمين الشريفين، مصدر سابق، 7 : 204.</w:t>
      </w:r>
    </w:p>
  </w:footnote>
  <w:footnote w:id="433">
    <w:p w:rsidR="0031751B" w:rsidRPr="004C7A04" w:rsidRDefault="0031751B" w:rsidP="00BC4528">
      <w:pPr>
        <w:pStyle w:val="ListParagraph"/>
      </w:pPr>
      <w:r w:rsidRPr="004C7A04">
        <w:footnoteRef/>
      </w:r>
      <w:r w:rsidRPr="004C7A04">
        <w:rPr>
          <w:rFonts w:hint="cs"/>
          <w:rtl/>
        </w:rPr>
        <w:t>. الشيخ ناصر بن بهاء الدين الخطي الأحسائي، کان حيّاً سنه 1120هـ، من بيت علم. فوالده الشيخ بهاءالدين من الأعلام، عاش في القطيف، ثم عين وزيراً للشيخ سعدون حاکم الأحساء وأمير بني خالد، ذکره ابن علوان الدمشقي في رحلته إلى الأحساء سنة 1120هـ، فقال فيه: «ويذکروا أن نصف أهلها شيعة ونصفها سنة</w:t>
      </w:r>
      <w:r>
        <w:rPr>
          <w:rFonts w:hint="cs"/>
          <w:rtl/>
        </w:rPr>
        <w:t xml:space="preserve"> </w:t>
      </w:r>
      <w:r w:rsidRPr="004C7A04">
        <w:rPr>
          <w:rFonts w:ascii="Times New Roman" w:hAnsi="Times New Roman" w:cs="Times New Roman" w:hint="cs"/>
          <w:rtl/>
        </w:rPr>
        <w:t>‌</w:t>
      </w:r>
      <w:r w:rsidRPr="004C7A04">
        <w:rPr>
          <w:rFonts w:hint="cs"/>
          <w:rtl/>
        </w:rPr>
        <w:t>ومتحدين اتحاد الأهل من غير عناد</w:t>
      </w:r>
      <w:r w:rsidR="00BC4528">
        <w:rPr>
          <w:rFonts w:hint="cs"/>
          <w:rtl/>
        </w:rPr>
        <w:t>»...</w:t>
      </w:r>
      <w:r w:rsidRPr="004C7A04">
        <w:rPr>
          <w:rFonts w:hint="cs"/>
          <w:rtl/>
        </w:rPr>
        <w:t xml:space="preserve">، واليها و حاميها الشيخ سعدون من عرب خالد و وزيره شيعي يقال له الشيخ ناصر. راجع: رحلة مرتضى بن علوان إلى الأماکن المقدسة والأحساء والکويت والعراق، تحقيق و تعليق: أ. د. سعيد بن عمر آل عمر، </w:t>
      </w:r>
      <w:r w:rsidRPr="004C7A04">
        <w:rPr>
          <w:rFonts w:ascii="Times New Roman" w:hAnsi="Times New Roman" w:cs="Times New Roman" w:hint="cs"/>
          <w:rtl/>
        </w:rPr>
        <w:t>‌</w:t>
      </w:r>
      <w:r w:rsidRPr="004C7A04">
        <w:rPr>
          <w:rFonts w:hint="cs"/>
          <w:rtl/>
        </w:rPr>
        <w:t>مکتبة المتنبك الدمام، الطبعة الثانية: 1425هـ: 67. العويناتي، الشيخ عبد الزهراء، وزير دولة آل حميدان الخالديين الشيخ ناصر بن بهاءالدين الخطي، تموز: دمشق الطبعة الأولى: 1439هـ - 2018م: 30.</w:t>
      </w:r>
    </w:p>
  </w:footnote>
  <w:footnote w:id="434">
    <w:p w:rsidR="0031751B" w:rsidRPr="004C7A04" w:rsidRDefault="0031751B" w:rsidP="001E7CD1">
      <w:pPr>
        <w:pStyle w:val="ListParagraph"/>
      </w:pPr>
      <w:r w:rsidRPr="004C7A04">
        <w:footnoteRef/>
      </w:r>
      <w:r w:rsidRPr="004C7A04">
        <w:rPr>
          <w:rFonts w:hint="cs"/>
          <w:rtl/>
        </w:rPr>
        <w:t>. وهو إشارة</w:t>
      </w:r>
      <w:r w:rsidRPr="004C7A04">
        <w:rPr>
          <w:rFonts w:ascii="Times New Roman" w:hAnsi="Times New Roman" w:cs="Times New Roman" w:hint="cs"/>
          <w:rtl/>
        </w:rPr>
        <w:t>‌</w:t>
      </w:r>
      <w:r w:rsidRPr="004C7A04">
        <w:rPr>
          <w:rFonts w:hint="cs"/>
          <w:rtl/>
        </w:rPr>
        <w:t xml:space="preserve"> واضحة إلى أن الشيخ ناصر الدين الأحسائي، </w:t>
      </w:r>
      <w:r w:rsidRPr="004C7A04">
        <w:rPr>
          <w:rFonts w:ascii="Times New Roman" w:hAnsi="Times New Roman" w:cs="Times New Roman" w:hint="cs"/>
          <w:rtl/>
        </w:rPr>
        <w:t>‌</w:t>
      </w:r>
      <w:r w:rsidRPr="004C7A04">
        <w:rPr>
          <w:rFonts w:hint="cs"/>
          <w:rtl/>
        </w:rPr>
        <w:t>إضافة إلى منصبه السياسي کوزير للشيخ سعدون الخالدي، هو من رجال العلم الأعلام الذين لهم مکانة دينية مرموقة، ويمتلك في قلمه لغة أدبية وعلمية راقية، جعلته محل الثناء والإعجاب، وإن کان الکلام هنا لا يخلو من مبالغة.</w:t>
      </w:r>
    </w:p>
  </w:footnote>
  <w:footnote w:id="435">
    <w:p w:rsidR="0031751B" w:rsidRPr="004C7A04" w:rsidRDefault="0031751B" w:rsidP="003A4733">
      <w:pPr>
        <w:pStyle w:val="ListParagraph"/>
      </w:pPr>
      <w:r w:rsidRPr="004C7A04">
        <w:rPr>
          <w:rFonts w:eastAsiaTheme="majorEastAsia"/>
        </w:rPr>
        <w:footnoteRef/>
      </w:r>
      <w:r w:rsidRPr="004C7A04">
        <w:rPr>
          <w:rFonts w:hint="cs"/>
          <w:rtl/>
        </w:rPr>
        <w:t>. باقي نص</w:t>
      </w:r>
      <w:r>
        <w:rPr>
          <w:rFonts w:hint="cs"/>
          <w:rtl/>
        </w:rPr>
        <w:t>ّ</w:t>
      </w:r>
      <w:r w:rsidRPr="004C7A04">
        <w:rPr>
          <w:rFonts w:hint="cs"/>
          <w:rtl/>
        </w:rPr>
        <w:t xml:space="preserve"> الرسالة مفقود في المصدر.</w:t>
      </w:r>
    </w:p>
  </w:footnote>
  <w:footnote w:id="436">
    <w:p w:rsidR="0031751B" w:rsidRPr="004C7A04" w:rsidRDefault="0031751B" w:rsidP="003A4733">
      <w:pPr>
        <w:pStyle w:val="ListParagraph"/>
      </w:pPr>
      <w:r w:rsidRPr="004C7A04">
        <w:footnoteRef/>
      </w:r>
      <w:r w:rsidRPr="004C7A04">
        <w:rPr>
          <w:rFonts w:hint="cs"/>
          <w:rtl/>
        </w:rPr>
        <w:t>. إشارة</w:t>
      </w:r>
      <w:r>
        <w:rPr>
          <w:rFonts w:hint="cs"/>
          <w:rtl/>
        </w:rPr>
        <w:t xml:space="preserve"> </w:t>
      </w:r>
      <w:r w:rsidRPr="004C7A04">
        <w:rPr>
          <w:rFonts w:ascii="Times New Roman" w:hAnsi="Times New Roman" w:cs="Times New Roman" w:hint="cs"/>
          <w:rtl/>
        </w:rPr>
        <w:t>‌</w:t>
      </w:r>
      <w:r w:rsidRPr="004C7A04">
        <w:rPr>
          <w:rFonts w:hint="cs"/>
          <w:rtl/>
        </w:rPr>
        <w:t>لما تقدمه الدولة الصفوية مقابل تسهيل أمر الحاج، ولما في مساعدتهم على أداء هذه الفريضة الواجبة، ونقله</w:t>
      </w:r>
      <w:r>
        <w:rPr>
          <w:rFonts w:hint="cs"/>
          <w:rtl/>
        </w:rPr>
        <w:t>م بأمن و أمان من فوائد دنيوية وأ</w:t>
      </w:r>
      <w:r w:rsidRPr="004C7A04">
        <w:rPr>
          <w:rFonts w:hint="cs"/>
          <w:rtl/>
        </w:rPr>
        <w:t>خروية.</w:t>
      </w:r>
    </w:p>
  </w:footnote>
  <w:footnote w:id="437">
    <w:p w:rsidR="0031751B" w:rsidRPr="004C7A04" w:rsidRDefault="0031751B" w:rsidP="003A4733">
      <w:pPr>
        <w:pStyle w:val="ListParagraph"/>
      </w:pPr>
      <w:r w:rsidRPr="004C7A04">
        <w:footnoteRef/>
      </w:r>
      <w:r w:rsidRPr="004C7A04">
        <w:rPr>
          <w:rFonts w:hint="cs"/>
          <w:rtl/>
        </w:rPr>
        <w:t>. ذخائر الحرمين الشريفين. مصدر سابق 7 : 212.</w:t>
      </w:r>
    </w:p>
  </w:footnote>
  <w:footnote w:id="438">
    <w:p w:rsidR="0031751B" w:rsidRPr="004C7A04" w:rsidRDefault="0031751B" w:rsidP="003A4733">
      <w:pPr>
        <w:pStyle w:val="ListParagraph"/>
      </w:pPr>
      <w:r w:rsidRPr="004C7A04">
        <w:rPr>
          <w:rFonts w:eastAsiaTheme="majorEastAsia"/>
        </w:rPr>
        <w:footnoteRef/>
      </w:r>
      <w:r w:rsidRPr="004C7A04">
        <w:rPr>
          <w:rFonts w:hint="cs"/>
          <w:rtl/>
        </w:rPr>
        <w:t>. ذخائر الحرمين الشريفين، مصدر سابق</w:t>
      </w:r>
      <w:r>
        <w:rPr>
          <w:rFonts w:hint="cs"/>
          <w:rtl/>
        </w:rPr>
        <w:t>.</w:t>
      </w:r>
      <w:r w:rsidRPr="004C7A04">
        <w:rPr>
          <w:rFonts w:hint="cs"/>
          <w:rtl/>
        </w:rPr>
        <w:t xml:space="preserve"> 7</w:t>
      </w:r>
      <w:r>
        <w:rPr>
          <w:rFonts w:hint="cs"/>
          <w:rtl/>
        </w:rPr>
        <w:t>:</w:t>
      </w:r>
      <w:r w:rsidRPr="004C7A04">
        <w:rPr>
          <w:rFonts w:hint="cs"/>
          <w:rtl/>
        </w:rPr>
        <w:t xml:space="preserve"> 212.</w:t>
      </w:r>
    </w:p>
  </w:footnote>
  <w:footnote w:id="439">
    <w:p w:rsidR="0031751B" w:rsidRPr="004C7A04" w:rsidRDefault="0031751B" w:rsidP="003A4733">
      <w:pPr>
        <w:pStyle w:val="ListParagraph"/>
      </w:pPr>
      <w:r w:rsidRPr="004C7A04">
        <w:footnoteRef/>
      </w:r>
      <w:r w:rsidRPr="004C7A04">
        <w:rPr>
          <w:rFonts w:hint="cs"/>
          <w:rtl/>
        </w:rPr>
        <w:t>. لم نستطع التوصل إلى اسمه.</w:t>
      </w:r>
    </w:p>
  </w:footnote>
  <w:footnote w:id="440">
    <w:p w:rsidR="0031751B" w:rsidRPr="004C7A04" w:rsidRDefault="0031751B" w:rsidP="00FF19A4">
      <w:pPr>
        <w:pStyle w:val="ListParagraph"/>
      </w:pPr>
      <w:r w:rsidRPr="004C7A04">
        <w:footnoteRef/>
      </w:r>
      <w:r w:rsidRPr="004C7A04">
        <w:rPr>
          <w:rFonts w:hint="cs"/>
          <w:rtl/>
        </w:rPr>
        <w:t>. مدينة بوشهر عاصمة محافظة بوشهر في جنوب إيران على الساحل الشـرقي للخليج الفارسي، تبعد عن مدينة الأهواز مسافة 434کيلومتراً إلى الجنوب، ذکر المستشرق والمؤرخ في صفحة 34 من کتابه: «عرب الخليج»،</w:t>
      </w:r>
      <w:r>
        <w:rPr>
          <w:rFonts w:hint="cs"/>
          <w:rtl/>
        </w:rPr>
        <w:t>...</w:t>
      </w:r>
      <w:r w:rsidRPr="004C7A04">
        <w:rPr>
          <w:rFonts w:hint="cs"/>
          <w:rtl/>
        </w:rPr>
        <w:t xml:space="preserve"> وقد أصبحت خلال القرن الثامن عشر أهم ميناء في إقليم فارس، وکانت مقرّاً عربيّاً. وفي أوائل عام 1139هـ، خطط الإن</w:t>
      </w:r>
      <w:r>
        <w:rPr>
          <w:rFonts w:hint="cs"/>
          <w:rtl/>
        </w:rPr>
        <w:t>ج</w:t>
      </w:r>
      <w:r w:rsidRPr="004C7A04">
        <w:rPr>
          <w:rFonts w:hint="cs"/>
          <w:rtl/>
        </w:rPr>
        <w:t>ليز لإقامة وکالة ومقر لهم في بوشهر. ولقد نشطت الشرکة الهولندية هناك عام 1149هـ،</w:t>
      </w:r>
      <w:r>
        <w:rPr>
          <w:rFonts w:hint="cs"/>
          <w:rtl/>
        </w:rPr>
        <w:t>...</w:t>
      </w:r>
      <w:r w:rsidRPr="004C7A04">
        <w:rPr>
          <w:rFonts w:hint="cs"/>
          <w:rtl/>
        </w:rPr>
        <w:t xml:space="preserve"> أنظر: سلوت. ب. ج، 1993. عرب الخليج 1602ـ1784، ترجمة عايدة خوري. النسخة العربية من إصدار المجمع الثقافي في أبوظبي. الطبعة الأولى: 1993م: 305.</w:t>
      </w:r>
    </w:p>
  </w:footnote>
  <w:footnote w:id="441">
    <w:p w:rsidR="0031751B" w:rsidRPr="004C7A04" w:rsidRDefault="0031751B" w:rsidP="003A4733">
      <w:pPr>
        <w:pStyle w:val="ListParagraph"/>
      </w:pPr>
      <w:r w:rsidRPr="004C7A04">
        <w:footnoteRef/>
      </w:r>
      <w:r w:rsidRPr="004C7A04">
        <w:rPr>
          <w:rFonts w:hint="cs"/>
          <w:rtl/>
        </w:rPr>
        <w:t>. ذخائر الحرمين الشريفين، مصدر سابق 7 : 220.</w:t>
      </w:r>
    </w:p>
  </w:footnote>
  <w:footnote w:id="442">
    <w:p w:rsidR="0031751B" w:rsidRPr="004C7A04" w:rsidRDefault="0031751B" w:rsidP="009C467D">
      <w:pPr>
        <w:pStyle w:val="ListParagraph"/>
      </w:pPr>
      <w:r w:rsidRPr="004C7A04">
        <w:footnoteRef/>
      </w:r>
      <w:r w:rsidRPr="004C7A04">
        <w:rPr>
          <w:rFonts w:hint="cs"/>
          <w:rtl/>
        </w:rPr>
        <w:t>. أحد قوّاد الدولة الصفوية بعد سيطرتها على بلدة البصرة في حربها مع العثمانيين، الذين بسطوا نفوذهم على معظم العراق. ذخائر الحرمين الشريفين، 7 : 220.</w:t>
      </w:r>
    </w:p>
  </w:footnote>
  <w:footnote w:id="443">
    <w:p w:rsidR="0031751B" w:rsidRPr="004C7A04" w:rsidRDefault="0031751B" w:rsidP="003A4733">
      <w:pPr>
        <w:pStyle w:val="ListParagraph"/>
      </w:pPr>
      <w:r w:rsidRPr="004C7A04">
        <w:footnoteRef/>
      </w:r>
      <w:r w:rsidRPr="004C7A04">
        <w:rPr>
          <w:rFonts w:hint="cs"/>
          <w:rtl/>
        </w:rPr>
        <w:t>. ذخائر الحرمين الشريفين، 7: 220.</w:t>
      </w:r>
    </w:p>
  </w:footnote>
  <w:footnote w:id="444">
    <w:p w:rsidR="0031751B" w:rsidRPr="004C7A04" w:rsidRDefault="0031751B" w:rsidP="00DC2EAF">
      <w:pPr>
        <w:pStyle w:val="ListParagraph"/>
      </w:pPr>
      <w:r w:rsidRPr="008866A7">
        <w:rPr>
          <w:rStyle w:val="ListParagraphChar"/>
        </w:rPr>
        <w:footnoteRef/>
      </w:r>
      <w:r w:rsidRPr="008866A7">
        <w:rPr>
          <w:rStyle w:val="ListParagraphChar"/>
          <w:rFonts w:hint="cs"/>
          <w:rtl/>
        </w:rPr>
        <w:t>. في هذه الفترة کانت هناك محاولات عديدة من قبل الدولة الصفوية لفرض نفوذها على مدينة البصرة لما تشکله من</w:t>
      </w:r>
      <w:r>
        <w:rPr>
          <w:rStyle w:val="ListParagraphChar"/>
          <w:rFonts w:hint="cs"/>
          <w:rtl/>
        </w:rPr>
        <w:t xml:space="preserve"> أهمية اقتصادية وسياسية في المنط</w:t>
      </w:r>
      <w:r w:rsidRPr="008866A7">
        <w:rPr>
          <w:rStyle w:val="ListParagraphChar"/>
          <w:rFonts w:hint="cs"/>
          <w:rtl/>
        </w:rPr>
        <w:t>قة، وهي في معظم الأوقات کانت خاضع</w:t>
      </w:r>
      <w:r>
        <w:rPr>
          <w:rStyle w:val="ListParagraphChar"/>
          <w:rFonts w:hint="cs"/>
          <w:rtl/>
        </w:rPr>
        <w:t>ة</w:t>
      </w:r>
      <w:r w:rsidRPr="008866A7">
        <w:rPr>
          <w:rStyle w:val="ListParagraphChar"/>
          <w:rFonts w:hint="cs"/>
          <w:rtl/>
        </w:rPr>
        <w:t xml:space="preserve"> لسيطر</w:t>
      </w:r>
      <w:r>
        <w:rPr>
          <w:rStyle w:val="ListParagraphChar"/>
          <w:rFonts w:hint="cs"/>
          <w:rtl/>
        </w:rPr>
        <w:t>ة</w:t>
      </w:r>
      <w:r w:rsidRPr="008866A7">
        <w:rPr>
          <w:rStyle w:val="ListParagraphChar"/>
          <w:rFonts w:hint="cs"/>
          <w:rtl/>
        </w:rPr>
        <w:t xml:space="preserve"> الدولة العثمانية وولاتها، إضافة </w:t>
      </w:r>
      <w:r>
        <w:rPr>
          <w:rStyle w:val="ListParagraphChar"/>
          <w:rFonts w:hint="cs"/>
          <w:rtl/>
        </w:rPr>
        <w:t>إلی</w:t>
      </w:r>
      <w:r w:rsidRPr="008866A7">
        <w:rPr>
          <w:rStyle w:val="ListParagraphChar"/>
          <w:rFonts w:hint="cs"/>
          <w:rtl/>
        </w:rPr>
        <w:t xml:space="preserve"> ما کان فيها من مقاومة داخلية من قبل الأهالي</w:t>
      </w:r>
      <w:r w:rsidRPr="004C7A04">
        <w:rPr>
          <w:rFonts w:hint="cs"/>
          <w:rtl/>
        </w:rPr>
        <w:t xml:space="preserve"> من رفض لذي عدوان خارجي، ولعل هذا الکلام إشارة لما کانت تعيشه مدينة البصرة العراقية من تقلبات سياسية عديدة.</w:t>
      </w:r>
    </w:p>
  </w:footnote>
  <w:footnote w:id="445">
    <w:p w:rsidR="0031751B" w:rsidRPr="004C7A04" w:rsidRDefault="0031751B" w:rsidP="001C0E62">
      <w:pPr>
        <w:pStyle w:val="ListParagraph"/>
      </w:pPr>
      <w:r w:rsidRPr="004C7A04">
        <w:rPr>
          <w:rFonts w:eastAsiaTheme="majorEastAsia"/>
        </w:rPr>
        <w:footnoteRef/>
      </w:r>
      <w:r w:rsidRPr="004C7A04">
        <w:rPr>
          <w:rFonts w:hint="cs"/>
          <w:rtl/>
        </w:rPr>
        <w:t xml:space="preserve">. فرمان: لفظ فارسي معناه أمر أو حکم أو دستور موقع من السلطان. والفرمان العثماني هو قانون بأمر من السلطان العثماني نفسه و ممهور بتوقيعه وهو نافذ من دون رجعة </w:t>
      </w:r>
      <w:r w:rsidRPr="004C7A04">
        <w:rPr>
          <w:rFonts w:ascii="Times New Roman" w:hAnsi="Times New Roman" w:cs="Times New Roman" w:hint="cs"/>
          <w:rtl/>
        </w:rPr>
        <w:t>‌</w:t>
      </w:r>
      <w:r w:rsidRPr="004C7A04">
        <w:rPr>
          <w:rFonts w:hint="cs"/>
          <w:rtl/>
        </w:rPr>
        <w:t>عنه. وکانت تدع</w:t>
      </w:r>
      <w:r>
        <w:rPr>
          <w:rFonts w:hint="cs"/>
          <w:rtl/>
        </w:rPr>
        <w:t>ی</w:t>
      </w:r>
      <w:r w:rsidRPr="004C7A04">
        <w:rPr>
          <w:rFonts w:hint="cs"/>
          <w:rtl/>
        </w:rPr>
        <w:t xml:space="preserve"> الأمور العالية للخديوي في مصر بالفرمان أيضا</w:t>
      </w:r>
      <w:r>
        <w:rPr>
          <w:rFonts w:hint="cs"/>
          <w:rtl/>
        </w:rPr>
        <w:t>ً</w:t>
      </w:r>
      <w:r w:rsidRPr="004C7A04">
        <w:rPr>
          <w:rFonts w:hint="cs"/>
          <w:rtl/>
        </w:rPr>
        <w:t>. راجع: المعجم الموسوعي للمصطلحات العثمانية التاريخية، مصدر سابق: 164.</w:t>
      </w:r>
    </w:p>
  </w:footnote>
  <w:footnote w:id="446">
    <w:p w:rsidR="0031751B" w:rsidRPr="004C7A04" w:rsidRDefault="0031751B" w:rsidP="003A4733">
      <w:pPr>
        <w:pStyle w:val="ListParagraph"/>
      </w:pPr>
      <w:r w:rsidRPr="004C7A04">
        <w:rPr>
          <w:rFonts w:eastAsiaTheme="majorEastAsia"/>
        </w:rPr>
        <w:footnoteRef/>
      </w:r>
      <w:r w:rsidRPr="004C7A04">
        <w:rPr>
          <w:rFonts w:hint="cs"/>
          <w:rtl/>
        </w:rPr>
        <w:t>. خاقان: لقب لکل</w:t>
      </w:r>
      <w:r>
        <w:rPr>
          <w:rFonts w:hint="cs"/>
          <w:rtl/>
        </w:rPr>
        <w:t>ّ</w:t>
      </w:r>
      <w:r w:rsidRPr="004C7A04">
        <w:rPr>
          <w:rFonts w:hint="cs"/>
          <w:rtl/>
        </w:rPr>
        <w:t xml:space="preserve"> ملك من ملوك الترك والتتار، ويختصـر اللقب إلى خان أوقان. راجع: المصطلحات المتداولة في الدولة العثماية، مصدر سابق: 372.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1B" w:rsidRDefault="0031751B" w:rsidP="00CD7B6B">
    <w:pPr>
      <w:pStyle w:val="Header"/>
      <w:ind w:firstLine="0"/>
      <w:rPr>
        <w:rtl/>
      </w:rPr>
    </w:pPr>
    <w:r>
      <w:rPr>
        <w:noProof/>
        <w:rtl/>
        <w:lang w:bidi="fa-IR"/>
      </w:rPr>
      <w:drawing>
        <wp:anchor distT="0" distB="0" distL="114300" distR="114300" simplePos="0" relativeHeight="251681280" behindDoc="1" locked="0" layoutInCell="1" allowOverlap="1" wp14:anchorId="697E311D" wp14:editId="292F20CB">
          <wp:simplePos x="0" y="0"/>
          <wp:positionH relativeFrom="column">
            <wp:posOffset>3587750</wp:posOffset>
          </wp:positionH>
          <wp:positionV relativeFrom="paragraph">
            <wp:posOffset>191135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p>
  <w:p w:rsidR="0031751B" w:rsidRDefault="0031751B" w:rsidP="00CD7B6B">
    <w:pPr>
      <w:pStyle w:val="Header"/>
      <w:ind w:firstLine="0"/>
      <w:rPr>
        <w:lang w:bidi="fa-IR"/>
      </w:rPr>
    </w:pPr>
    <w:r>
      <w:rPr>
        <w:noProof/>
        <w:lang w:bidi="fa-IR"/>
      </w:rPr>
      <mc:AlternateContent>
        <mc:Choice Requires="wps">
          <w:drawing>
            <wp:anchor distT="0" distB="0" distL="114300" distR="114300" simplePos="0" relativeHeight="251679232" behindDoc="0" locked="0" layoutInCell="0" allowOverlap="1" wp14:anchorId="1009DDDF" wp14:editId="65916A7C">
              <wp:simplePos x="0" y="0"/>
              <wp:positionH relativeFrom="margin">
                <wp:posOffset>3677920</wp:posOffset>
              </wp:positionH>
              <wp:positionV relativeFrom="page">
                <wp:posOffset>781050</wp:posOffset>
              </wp:positionV>
              <wp:extent cx="1407160" cy="515620"/>
              <wp:effectExtent l="0" t="0" r="0" b="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31751B" w:rsidRPr="00E55EEC" w:rsidRDefault="0031751B" w:rsidP="00CD7B6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2</w:t>
                          </w:r>
                          <w:r w:rsidRPr="00E55EEC">
                            <w:rPr>
                              <w:b/>
                              <w:bCs/>
                              <w:noProof/>
                              <w:sz w:val="40"/>
                              <w:szCs w:val="40"/>
                            </w:rPr>
                            <w:fldChar w:fldCharType="end"/>
                          </w:r>
                          <w:r w:rsidRPr="00E55EEC">
                            <w:rPr>
                              <w:b/>
                              <w:bCs/>
                              <w:noProof/>
                              <w:sz w:val="40"/>
                              <w:szCs w:val="40"/>
                            </w:rPr>
                            <w:t xml:space="preserve"> </w:t>
                          </w:r>
                        </w:p>
                        <w:p w:rsidR="0031751B" w:rsidRPr="008215E3" w:rsidRDefault="0031751B" w:rsidP="00CD7B6B">
                          <w:pPr>
                            <w:ind w:hanging="5"/>
                            <w:jc w:val="right"/>
                            <w:rPr>
                              <w:rFonts w:asciiTheme="minorHAnsi" w:hAnsiTheme="minorHAnsi"/>
                              <w:b/>
                              <w:bCs/>
                              <w:color w:val="A6A6A6" w:themeColor="background1" w:themeShade="A6"/>
                              <w:sz w:val="48"/>
                              <w:szCs w:val="48"/>
                              <w:rtl/>
                              <w:lang w:bidi="fa-IR"/>
                            </w:rPr>
                          </w:pPr>
                        </w:p>
                        <w:p w:rsidR="0031751B" w:rsidRDefault="0031751B" w:rsidP="00CD7B6B">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289.6pt;margin-top:61.5pt;width:110.8pt;height:40.6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" o:allowincell="f" filled="f" stroked="f">
              <v:textbox>
                <w:txbxContent>
                  <w:p w:rsidR="0031751B" w:rsidRPr="00E55EEC" w:rsidRDefault="0031751B" w:rsidP="00CD7B6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2</w:t>
                    </w:r>
                    <w:r w:rsidRPr="00E55EEC">
                      <w:rPr>
                        <w:b/>
                        <w:bCs/>
                        <w:noProof/>
                        <w:sz w:val="40"/>
                        <w:szCs w:val="40"/>
                      </w:rPr>
                      <w:fldChar w:fldCharType="end"/>
                    </w:r>
                    <w:r w:rsidRPr="00E55EEC">
                      <w:rPr>
                        <w:b/>
                        <w:bCs/>
                        <w:noProof/>
                        <w:sz w:val="40"/>
                        <w:szCs w:val="40"/>
                      </w:rPr>
                      <w:t xml:space="preserve"> </w:t>
                    </w:r>
                  </w:p>
                  <w:p w:rsidR="0031751B" w:rsidRPr="008215E3" w:rsidRDefault="0031751B" w:rsidP="00CD7B6B">
                    <w:pPr>
                      <w:ind w:hanging="5"/>
                      <w:jc w:val="right"/>
                      <w:rPr>
                        <w:rFonts w:asciiTheme="minorHAnsi" w:hAnsiTheme="minorHAnsi"/>
                        <w:b/>
                        <w:bCs/>
                        <w:color w:val="A6A6A6" w:themeColor="background1" w:themeShade="A6"/>
                        <w:sz w:val="48"/>
                        <w:szCs w:val="48"/>
                        <w:rtl/>
                        <w:lang w:bidi="fa-IR"/>
                      </w:rPr>
                    </w:pPr>
                  </w:p>
                  <w:p w:rsidR="0031751B" w:rsidRDefault="0031751B" w:rsidP="00CD7B6B">
                    <w:pPr>
                      <w:ind w:hanging="5"/>
                      <w:jc w:val="right"/>
                    </w:pPr>
                  </w:p>
                </w:txbxContent>
              </v:textbox>
              <w10:wrap anchorx="margin" anchory="page"/>
            </v:rect>
          </w:pict>
        </mc:Fallback>
      </mc:AlternateContent>
    </w:r>
    <w:r>
      <w:rPr>
        <w:noProof/>
        <w:lang w:bidi="fa-IR"/>
      </w:rPr>
      <mc:AlternateContent>
        <mc:Choice Requires="wps">
          <w:drawing>
            <wp:anchor distT="0" distB="0" distL="114300" distR="114300" simplePos="0" relativeHeight="251680256" behindDoc="0" locked="0" layoutInCell="1" allowOverlap="1" wp14:anchorId="16AEF2E9" wp14:editId="50A9A2A5">
              <wp:simplePos x="0" y="0"/>
              <wp:positionH relativeFrom="column">
                <wp:posOffset>3091179</wp:posOffset>
              </wp:positionH>
              <wp:positionV relativeFrom="paragraph">
                <wp:posOffset>2286635</wp:posOffset>
              </wp:positionV>
              <wp:extent cx="2595245" cy="466725"/>
              <wp:effectExtent l="0" t="0" r="0" b="0"/>
              <wp:wrapNone/>
              <wp:docPr id="29" name="Text Box 29"/>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51B" w:rsidRPr="00AE2EF8" w:rsidRDefault="0031751B" w:rsidP="00CD7B6B">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31751B" w:rsidRDefault="0031751B" w:rsidP="00CD7B6B"/>
                        <w:p w:rsidR="0031751B" w:rsidRDefault="0031751B" w:rsidP="00CD7B6B">
                          <w:pPr>
                            <w:rPr>
                              <w:rtl/>
                            </w:rPr>
                          </w:pPr>
                        </w:p>
                        <w:p w:rsidR="0031751B" w:rsidRDefault="0031751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 o:spid="_x0000_s1027" type="#_x0000_t202" style="position:absolute;left:0;text-align:left;margin-left:243.4pt;margin-top:180.05pt;width:204.35pt;height:36.75pt;rotation:-90;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" filled="f" stroked="f" strokeweight=".5pt">
              <v:textbox>
                <w:txbxContent>
                  <w:p w:rsidR="0031751B" w:rsidRPr="00AE2EF8" w:rsidRDefault="0031751B" w:rsidP="00CD7B6B">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31751B" w:rsidRDefault="0031751B" w:rsidP="00CD7B6B"/>
                  <w:p w:rsidR="0031751B" w:rsidRDefault="0031751B" w:rsidP="00CD7B6B">
                    <w:pPr>
                      <w:rPr>
                        <w:rtl/>
                      </w:rPr>
                    </w:pPr>
                  </w:p>
                  <w:p w:rsidR="0031751B" w:rsidRDefault="0031751B"/>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761810866"/>
      <w:docPartObj>
        <w:docPartGallery w:val="Page Numbers (Top of Page)"/>
        <w:docPartUnique/>
      </w:docPartObj>
    </w:sdtPr>
    <w:sdtEndPr>
      <w:rPr>
        <w:rFonts w:cs="Lotus Linotype"/>
      </w:rPr>
    </w:sdtEndPr>
    <w:sdtContent>
      <w:p w:rsidR="0031751B" w:rsidRPr="00650635" w:rsidRDefault="0031751B" w:rsidP="00CD7B6B">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678208" behindDoc="0" locked="0" layoutInCell="1" allowOverlap="1" wp14:anchorId="16D17128" wp14:editId="7BEEBD81">
                  <wp:simplePos x="0" y="0"/>
                  <wp:positionH relativeFrom="column">
                    <wp:posOffset>-1546226</wp:posOffset>
                  </wp:positionH>
                  <wp:positionV relativeFrom="paragraph">
                    <wp:posOffset>2199640</wp:posOffset>
                  </wp:positionV>
                  <wp:extent cx="2576195" cy="409575"/>
                  <wp:effectExtent l="0" t="0" r="0" b="0"/>
                  <wp:wrapNone/>
                  <wp:docPr id="39" name="Text Box 39"/>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51B" w:rsidRPr="00D30803" w:rsidRDefault="0031751B" w:rsidP="00CD7B6B">
                              <w:pPr>
                                <w:pStyle w:val="Footer"/>
                                <w:ind w:hanging="1"/>
                              </w:pPr>
                              <w:r>
                                <w:rPr>
                                  <w:rFonts w:cs="2  Arabic Style" w:hint="cs"/>
                                  <w:b/>
                                  <w:bCs/>
                                  <w:rtl/>
                                </w:rPr>
                                <w:t>فضائل الحرمين الشريفين (9)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121.75pt;margin-top:173.2pt;width:202.85pt;height:32.2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" filled="f" stroked="f" strokeweight=".5pt">
                  <v:textbox>
                    <w:txbxContent>
                      <w:p w:rsidR="0031751B" w:rsidRPr="00D30803" w:rsidRDefault="0031751B" w:rsidP="00CD7B6B">
                        <w:pPr>
                          <w:pStyle w:val="Footer"/>
                          <w:ind w:hanging="1"/>
                        </w:pPr>
                        <w:r>
                          <w:rPr>
                            <w:rFonts w:cs="2  Arabic Style" w:hint="cs"/>
                            <w:b/>
                            <w:bCs/>
                            <w:rtl/>
                          </w:rPr>
                          <w:t>فضائل الحرمين الشريفين (9)</w:t>
                        </w:r>
                      </w:p>
                    </w:txbxContent>
                  </v:textbox>
                </v:shape>
              </w:pict>
            </mc:Fallback>
          </mc:AlternateContent>
        </w:r>
        <w:r>
          <w:rPr>
            <w:noProof/>
            <w:rtl/>
            <w:lang w:bidi="fa-IR"/>
          </w:rPr>
          <w:drawing>
            <wp:anchor distT="0" distB="0" distL="114300" distR="114300" simplePos="0" relativeHeight="251677184" behindDoc="1" locked="0" layoutInCell="1" allowOverlap="1" wp14:anchorId="10E903FD" wp14:editId="564AB9A1">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676160" behindDoc="0" locked="0" layoutInCell="0" allowOverlap="1" wp14:anchorId="0BC04296" wp14:editId="69C739F3">
                  <wp:simplePos x="0" y="0"/>
                  <wp:positionH relativeFrom="margin">
                    <wp:posOffset>-261620</wp:posOffset>
                  </wp:positionH>
                  <wp:positionV relativeFrom="page">
                    <wp:posOffset>857060</wp:posOffset>
                  </wp:positionV>
                  <wp:extent cx="1334770" cy="499110"/>
                  <wp:effectExtent l="0" t="0" r="0" b="0"/>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31751B" w:rsidRPr="00A3648C" w:rsidRDefault="0031751B" w:rsidP="00CD7B6B">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3</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0.6pt;margin-top:67.5pt;width:105.1pt;height:39.3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" o:allowincell="f" filled="f" stroked="f">
                  <v:textbox>
                    <w:txbxContent>
                      <w:p w:rsidR="0031751B" w:rsidRPr="00A3648C" w:rsidRDefault="0031751B" w:rsidP="00CD7B6B">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3</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1B" w:rsidRDefault="0031751B" w:rsidP="00A93E7F">
    <w:pPr>
      <w:pStyle w:val="Header"/>
      <w:ind w:firstLine="0"/>
      <w:rPr>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1B" w:rsidRDefault="0031751B" w:rsidP="00CD7B6B">
    <w:pPr>
      <w:pStyle w:val="Header"/>
      <w:ind w:firstLine="0"/>
      <w:rPr>
        <w:rtl/>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671145360"/>
      <w:docPartObj>
        <w:docPartGallery w:val="Page Numbers (Top of Page)"/>
        <w:docPartUnique/>
      </w:docPartObj>
    </w:sdtPr>
    <w:sdtEndPr>
      <w:rPr>
        <w:rFonts w:cs="Lotus Linotype"/>
        <w:b w:val="0"/>
        <w:bCs w:val="0"/>
        <w:sz w:val="28"/>
        <w:szCs w:val="28"/>
      </w:rPr>
    </w:sdtEndPr>
    <w:sdtContent>
      <w:p w:rsidR="0031751B" w:rsidRPr="002E1024" w:rsidRDefault="0031751B" w:rsidP="00CD7B6B">
        <w:pPr>
          <w:pStyle w:val="Header"/>
          <w:ind w:firstLine="0"/>
          <w:rPr>
            <w:lang w:bidi="fa-IR"/>
          </w:rPr>
        </w:pPr>
        <w:r w:rsidRPr="00650635">
          <w:rPr>
            <w:rFonts w:cs="2  Karim" w:hint="cs"/>
            <w:b/>
            <w:bCs/>
            <w:sz w:val="36"/>
            <w:szCs w:val="36"/>
            <w:rtl/>
            <w:lang w:bidi="fa-IR"/>
          </w:rPr>
          <w:t xml:space="preserve"> </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1B" w:rsidRDefault="0031751B" w:rsidP="00CD7B6B">
    <w:pPr>
      <w:pStyle w:val="Header"/>
      <w:ind w:firstLine="0"/>
      <w:rPr>
        <w:rtl/>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1B" w:rsidRPr="00536534" w:rsidRDefault="0031751B" w:rsidP="000F7C95">
    <w:pPr>
      <w:ind w:firstLine="0"/>
      <w:rPr>
        <w:rtl/>
      </w:rPr>
    </w:pPr>
    <w:r w:rsidRPr="00536534">
      <w:rPr>
        <w:rFonts w:hint="cs"/>
        <w:rtl/>
      </w:rPr>
      <w:t>ميقات الحجّ : 5</w:t>
    </w:r>
    <w:r>
      <w:rPr>
        <w:rFonts w:hint="cs"/>
        <w:rtl/>
      </w:rPr>
      <w:t>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1B" w:rsidRPr="006609F8" w:rsidRDefault="0031751B" w:rsidP="006609F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51B" w:rsidRPr="00536534" w:rsidRDefault="0031751B" w:rsidP="005365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9ED"/>
    <w:multiLevelType w:val="multilevel"/>
    <w:tmpl w:val="EA206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F7526"/>
    <w:multiLevelType w:val="multilevel"/>
    <w:tmpl w:val="170E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C0A6C"/>
    <w:multiLevelType w:val="hybridMultilevel"/>
    <w:tmpl w:val="C8DAFC44"/>
    <w:lvl w:ilvl="0" w:tplc="BA945290">
      <w:numFmt w:val="bullet"/>
      <w:lvlText w:val="-"/>
      <w:lvlJc w:val="left"/>
      <w:pPr>
        <w:ind w:left="4020" w:hanging="3660"/>
      </w:pPr>
      <w:rPr>
        <w:rFonts w:ascii="Simplified Arabic" w:eastAsiaTheme="minorHAnsi" w:hAnsi="Simplified Arabic"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20437"/>
    <w:multiLevelType w:val="multilevel"/>
    <w:tmpl w:val="C80AB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0401CE9"/>
    <w:multiLevelType w:val="multilevel"/>
    <w:tmpl w:val="8278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AC339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4881E19"/>
    <w:multiLevelType w:val="multilevel"/>
    <w:tmpl w:val="B4DCC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4CA1308"/>
    <w:multiLevelType w:val="hybridMultilevel"/>
    <w:tmpl w:val="D92872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5A44162"/>
    <w:multiLevelType w:val="hybridMultilevel"/>
    <w:tmpl w:val="1026E4C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nsid w:val="29AB3A84"/>
    <w:multiLevelType w:val="multilevel"/>
    <w:tmpl w:val="54E6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E84352F"/>
    <w:multiLevelType w:val="multilevel"/>
    <w:tmpl w:val="18D28B3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1">
    <w:nsid w:val="30F610BF"/>
    <w:multiLevelType w:val="hybridMultilevel"/>
    <w:tmpl w:val="61C67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561013"/>
    <w:multiLevelType w:val="multilevel"/>
    <w:tmpl w:val="D7CE81B2"/>
    <w:lvl w:ilvl="0">
      <w:start w:val="1"/>
      <w:numFmt w:val="bullet"/>
      <w:lvlText w:val=""/>
      <w:lvlJc w:val="left"/>
      <w:pPr>
        <w:tabs>
          <w:tab w:val="num" w:pos="8581"/>
        </w:tabs>
        <w:ind w:left="8581" w:hanging="360"/>
      </w:pPr>
      <w:rPr>
        <w:rFonts w:ascii="Symbol" w:hAnsi="Symbol" w:hint="default"/>
        <w:sz w:val="20"/>
      </w:rPr>
    </w:lvl>
    <w:lvl w:ilvl="1" w:tentative="1">
      <w:start w:val="1"/>
      <w:numFmt w:val="bullet"/>
      <w:lvlText w:val="o"/>
      <w:lvlJc w:val="left"/>
      <w:pPr>
        <w:tabs>
          <w:tab w:val="num" w:pos="9301"/>
        </w:tabs>
        <w:ind w:left="9301" w:hanging="360"/>
      </w:pPr>
      <w:rPr>
        <w:rFonts w:ascii="Courier New" w:hAnsi="Courier New" w:hint="default"/>
        <w:sz w:val="20"/>
      </w:rPr>
    </w:lvl>
    <w:lvl w:ilvl="2" w:tentative="1">
      <w:start w:val="1"/>
      <w:numFmt w:val="bullet"/>
      <w:lvlText w:val=""/>
      <w:lvlJc w:val="left"/>
      <w:pPr>
        <w:tabs>
          <w:tab w:val="num" w:pos="10021"/>
        </w:tabs>
        <w:ind w:left="10021" w:hanging="360"/>
      </w:pPr>
      <w:rPr>
        <w:rFonts w:ascii="Wingdings" w:hAnsi="Wingdings" w:hint="default"/>
        <w:sz w:val="20"/>
      </w:rPr>
    </w:lvl>
    <w:lvl w:ilvl="3" w:tentative="1">
      <w:start w:val="1"/>
      <w:numFmt w:val="bullet"/>
      <w:lvlText w:val=""/>
      <w:lvlJc w:val="left"/>
      <w:pPr>
        <w:tabs>
          <w:tab w:val="num" w:pos="10741"/>
        </w:tabs>
        <w:ind w:left="10741" w:hanging="360"/>
      </w:pPr>
      <w:rPr>
        <w:rFonts w:ascii="Wingdings" w:hAnsi="Wingdings" w:hint="default"/>
        <w:sz w:val="20"/>
      </w:rPr>
    </w:lvl>
    <w:lvl w:ilvl="4" w:tentative="1">
      <w:start w:val="1"/>
      <w:numFmt w:val="bullet"/>
      <w:lvlText w:val=""/>
      <w:lvlJc w:val="left"/>
      <w:pPr>
        <w:tabs>
          <w:tab w:val="num" w:pos="11461"/>
        </w:tabs>
        <w:ind w:left="11461" w:hanging="360"/>
      </w:pPr>
      <w:rPr>
        <w:rFonts w:ascii="Wingdings" w:hAnsi="Wingdings" w:hint="default"/>
        <w:sz w:val="20"/>
      </w:rPr>
    </w:lvl>
    <w:lvl w:ilvl="5" w:tentative="1">
      <w:start w:val="1"/>
      <w:numFmt w:val="bullet"/>
      <w:lvlText w:val=""/>
      <w:lvlJc w:val="left"/>
      <w:pPr>
        <w:tabs>
          <w:tab w:val="num" w:pos="12181"/>
        </w:tabs>
        <w:ind w:left="12181" w:hanging="360"/>
      </w:pPr>
      <w:rPr>
        <w:rFonts w:ascii="Wingdings" w:hAnsi="Wingdings" w:hint="default"/>
        <w:sz w:val="20"/>
      </w:rPr>
    </w:lvl>
    <w:lvl w:ilvl="6" w:tentative="1">
      <w:start w:val="1"/>
      <w:numFmt w:val="bullet"/>
      <w:lvlText w:val=""/>
      <w:lvlJc w:val="left"/>
      <w:pPr>
        <w:tabs>
          <w:tab w:val="num" w:pos="12901"/>
        </w:tabs>
        <w:ind w:left="12901" w:hanging="360"/>
      </w:pPr>
      <w:rPr>
        <w:rFonts w:ascii="Wingdings" w:hAnsi="Wingdings" w:hint="default"/>
        <w:sz w:val="20"/>
      </w:rPr>
    </w:lvl>
    <w:lvl w:ilvl="7" w:tentative="1">
      <w:start w:val="1"/>
      <w:numFmt w:val="bullet"/>
      <w:lvlText w:val=""/>
      <w:lvlJc w:val="left"/>
      <w:pPr>
        <w:tabs>
          <w:tab w:val="num" w:pos="13621"/>
        </w:tabs>
        <w:ind w:left="13621" w:hanging="360"/>
      </w:pPr>
      <w:rPr>
        <w:rFonts w:ascii="Wingdings" w:hAnsi="Wingdings" w:hint="default"/>
        <w:sz w:val="20"/>
      </w:rPr>
    </w:lvl>
    <w:lvl w:ilvl="8" w:tentative="1">
      <w:start w:val="1"/>
      <w:numFmt w:val="bullet"/>
      <w:lvlText w:val=""/>
      <w:lvlJc w:val="left"/>
      <w:pPr>
        <w:tabs>
          <w:tab w:val="num" w:pos="14341"/>
        </w:tabs>
        <w:ind w:left="14341" w:hanging="360"/>
      </w:pPr>
      <w:rPr>
        <w:rFonts w:ascii="Wingdings" w:hAnsi="Wingdings" w:hint="default"/>
        <w:sz w:val="20"/>
      </w:rPr>
    </w:lvl>
  </w:abstractNum>
  <w:abstractNum w:abstractNumId="13">
    <w:nsid w:val="50F750E5"/>
    <w:multiLevelType w:val="hybridMultilevel"/>
    <w:tmpl w:val="7070FF2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52C939D6"/>
    <w:multiLevelType w:val="multilevel"/>
    <w:tmpl w:val="1CC40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FD0A2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5B1D2CB1"/>
    <w:multiLevelType w:val="hybridMultilevel"/>
    <w:tmpl w:val="34A284FC"/>
    <w:lvl w:ilvl="0" w:tplc="1684297E">
      <w:start w:val="3"/>
      <w:numFmt w:val="bullet"/>
      <w:lvlText w:val=""/>
      <w:lvlJc w:val="left"/>
      <w:pPr>
        <w:ind w:left="644" w:hanging="360"/>
      </w:pPr>
      <w:rPr>
        <w:rFonts w:ascii="Symbol" w:eastAsiaTheme="minorHAnsi" w:hAnsi="Symbol" w:cs="B Badr"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5E9B26B9"/>
    <w:multiLevelType w:val="multilevel"/>
    <w:tmpl w:val="71C06114"/>
    <w:styleLink w:val="StyleBulletedSymbolsymbolBefore025Hanging0251"/>
    <w:lvl w:ilvl="0">
      <w:start w:val="1"/>
      <w:numFmt w:val="bullet"/>
      <w:suff w:val="space"/>
      <w:lvlText w:val="●"/>
      <w:lvlJc w:val="left"/>
      <w:pPr>
        <w:ind w:left="1224" w:hanging="864"/>
      </w:pPr>
      <w:rPr>
        <w:rFonts w:ascii="Times New Roman" w:hAnsi="Times New Roman" w:cs="Times New Roman" w:hint="default"/>
        <w:sz w:val="24"/>
        <w:szCs w:val="32"/>
      </w:r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18">
    <w:nsid w:val="657221CB"/>
    <w:multiLevelType w:val="multilevel"/>
    <w:tmpl w:val="534C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F9455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754A66E7"/>
    <w:multiLevelType w:val="multilevel"/>
    <w:tmpl w:val="D32E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917B93"/>
    <w:multiLevelType w:val="hybridMultilevel"/>
    <w:tmpl w:val="D92872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9BA2AD3"/>
    <w:multiLevelType w:val="multilevel"/>
    <w:tmpl w:val="1A90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19"/>
  </w:num>
  <w:num w:numId="4">
    <w:abstractNumId w:val="17"/>
  </w:num>
  <w:num w:numId="5">
    <w:abstractNumId w:val="8"/>
  </w:num>
  <w:num w:numId="6">
    <w:abstractNumId w:val="16"/>
  </w:num>
  <w:num w:numId="7">
    <w:abstractNumId w:val="11"/>
  </w:num>
  <w:num w:numId="8">
    <w:abstractNumId w:val="13"/>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
  </w:num>
  <w:num w:numId="13">
    <w:abstractNumId w:val="1"/>
  </w:num>
  <w:num w:numId="14">
    <w:abstractNumId w:val="4"/>
  </w:num>
  <w:num w:numId="15">
    <w:abstractNumId w:val="22"/>
  </w:num>
  <w:num w:numId="16">
    <w:abstractNumId w:val="12"/>
  </w:num>
  <w:num w:numId="17">
    <w:abstractNumId w:val="20"/>
  </w:num>
  <w:num w:numId="18">
    <w:abstractNumId w:val="0"/>
  </w:num>
  <w:num w:numId="19">
    <w:abstractNumId w:val="10"/>
  </w:num>
  <w:num w:numId="20">
    <w:abstractNumId w:val="18"/>
  </w:num>
  <w:num w:numId="21">
    <w:abstractNumId w:val="14"/>
  </w:num>
  <w:num w:numId="22">
    <w:abstractNumId w:val="2"/>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gutterAtTop/>
  <w:hideSpellingErrors/>
  <w:hideGrammaticalErrors/>
  <w:defaultTabStop w:val="68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579"/>
    <w:rsid w:val="000003E1"/>
    <w:rsid w:val="00000E8C"/>
    <w:rsid w:val="00000EA1"/>
    <w:rsid w:val="00001670"/>
    <w:rsid w:val="00001BD0"/>
    <w:rsid w:val="000031FE"/>
    <w:rsid w:val="0000330C"/>
    <w:rsid w:val="000037EF"/>
    <w:rsid w:val="00004381"/>
    <w:rsid w:val="000044B1"/>
    <w:rsid w:val="000045DC"/>
    <w:rsid w:val="00004AF7"/>
    <w:rsid w:val="00004D02"/>
    <w:rsid w:val="0000583F"/>
    <w:rsid w:val="00005AA1"/>
    <w:rsid w:val="0000663D"/>
    <w:rsid w:val="00006FA5"/>
    <w:rsid w:val="00007109"/>
    <w:rsid w:val="00007AE0"/>
    <w:rsid w:val="00010409"/>
    <w:rsid w:val="00010E4F"/>
    <w:rsid w:val="000131C7"/>
    <w:rsid w:val="00013D08"/>
    <w:rsid w:val="0001446B"/>
    <w:rsid w:val="000145C2"/>
    <w:rsid w:val="00014EE9"/>
    <w:rsid w:val="00016D39"/>
    <w:rsid w:val="000171CF"/>
    <w:rsid w:val="00017496"/>
    <w:rsid w:val="00020101"/>
    <w:rsid w:val="000211A7"/>
    <w:rsid w:val="00021414"/>
    <w:rsid w:val="00021787"/>
    <w:rsid w:val="00021A31"/>
    <w:rsid w:val="00021D82"/>
    <w:rsid w:val="000226DE"/>
    <w:rsid w:val="00022F03"/>
    <w:rsid w:val="00023033"/>
    <w:rsid w:val="00023913"/>
    <w:rsid w:val="0002406B"/>
    <w:rsid w:val="000240BE"/>
    <w:rsid w:val="00024759"/>
    <w:rsid w:val="000247B2"/>
    <w:rsid w:val="00025537"/>
    <w:rsid w:val="00025935"/>
    <w:rsid w:val="00026E82"/>
    <w:rsid w:val="00026E86"/>
    <w:rsid w:val="00027645"/>
    <w:rsid w:val="000300D6"/>
    <w:rsid w:val="000304AB"/>
    <w:rsid w:val="00030805"/>
    <w:rsid w:val="00031502"/>
    <w:rsid w:val="00031509"/>
    <w:rsid w:val="0003162A"/>
    <w:rsid w:val="00031D4F"/>
    <w:rsid w:val="00031DA1"/>
    <w:rsid w:val="00031EFF"/>
    <w:rsid w:val="00032006"/>
    <w:rsid w:val="000320E8"/>
    <w:rsid w:val="0003239B"/>
    <w:rsid w:val="00032B06"/>
    <w:rsid w:val="000332AE"/>
    <w:rsid w:val="00034BCA"/>
    <w:rsid w:val="00035DE7"/>
    <w:rsid w:val="000361F6"/>
    <w:rsid w:val="00036245"/>
    <w:rsid w:val="000368F5"/>
    <w:rsid w:val="000371CA"/>
    <w:rsid w:val="00040062"/>
    <w:rsid w:val="0004109C"/>
    <w:rsid w:val="000413CE"/>
    <w:rsid w:val="00041726"/>
    <w:rsid w:val="00042234"/>
    <w:rsid w:val="00043C49"/>
    <w:rsid w:val="00043D3B"/>
    <w:rsid w:val="00043DC0"/>
    <w:rsid w:val="00043ECD"/>
    <w:rsid w:val="00044CE0"/>
    <w:rsid w:val="00045688"/>
    <w:rsid w:val="00045DF4"/>
    <w:rsid w:val="00046F10"/>
    <w:rsid w:val="00047669"/>
    <w:rsid w:val="00047867"/>
    <w:rsid w:val="00047C98"/>
    <w:rsid w:val="00047E3C"/>
    <w:rsid w:val="000500B4"/>
    <w:rsid w:val="000502F8"/>
    <w:rsid w:val="00050BAC"/>
    <w:rsid w:val="00051142"/>
    <w:rsid w:val="000513CC"/>
    <w:rsid w:val="0005177C"/>
    <w:rsid w:val="00051BAF"/>
    <w:rsid w:val="00052454"/>
    <w:rsid w:val="00052DAB"/>
    <w:rsid w:val="000533E3"/>
    <w:rsid w:val="00053A7F"/>
    <w:rsid w:val="00054D74"/>
    <w:rsid w:val="00055442"/>
    <w:rsid w:val="00056DD6"/>
    <w:rsid w:val="000576D5"/>
    <w:rsid w:val="0005780C"/>
    <w:rsid w:val="00057C7A"/>
    <w:rsid w:val="00057F8C"/>
    <w:rsid w:val="0006008D"/>
    <w:rsid w:val="00061AEE"/>
    <w:rsid w:val="00061C1C"/>
    <w:rsid w:val="00061F4C"/>
    <w:rsid w:val="000623F4"/>
    <w:rsid w:val="000627BD"/>
    <w:rsid w:val="0006345C"/>
    <w:rsid w:val="00063E83"/>
    <w:rsid w:val="0006467A"/>
    <w:rsid w:val="00064774"/>
    <w:rsid w:val="00064BD2"/>
    <w:rsid w:val="00065894"/>
    <w:rsid w:val="00066A70"/>
    <w:rsid w:val="000670A1"/>
    <w:rsid w:val="0006728F"/>
    <w:rsid w:val="000674CD"/>
    <w:rsid w:val="00070717"/>
    <w:rsid w:val="00070892"/>
    <w:rsid w:val="000712DA"/>
    <w:rsid w:val="0007183E"/>
    <w:rsid w:val="00073822"/>
    <w:rsid w:val="000741CD"/>
    <w:rsid w:val="00074295"/>
    <w:rsid w:val="00074463"/>
    <w:rsid w:val="00074FCF"/>
    <w:rsid w:val="0007523A"/>
    <w:rsid w:val="00075258"/>
    <w:rsid w:val="000759B8"/>
    <w:rsid w:val="00075B43"/>
    <w:rsid w:val="00075EC1"/>
    <w:rsid w:val="00075FAF"/>
    <w:rsid w:val="000765A6"/>
    <w:rsid w:val="00076A2A"/>
    <w:rsid w:val="00076F6F"/>
    <w:rsid w:val="00076FE4"/>
    <w:rsid w:val="000771CF"/>
    <w:rsid w:val="00077249"/>
    <w:rsid w:val="00080199"/>
    <w:rsid w:val="0008087C"/>
    <w:rsid w:val="00081C4D"/>
    <w:rsid w:val="00082A72"/>
    <w:rsid w:val="00082CAE"/>
    <w:rsid w:val="00083B32"/>
    <w:rsid w:val="00083DF8"/>
    <w:rsid w:val="000842FF"/>
    <w:rsid w:val="000852D6"/>
    <w:rsid w:val="000857FA"/>
    <w:rsid w:val="00085BB4"/>
    <w:rsid w:val="00085BEC"/>
    <w:rsid w:val="00085C9B"/>
    <w:rsid w:val="000864AF"/>
    <w:rsid w:val="0008696F"/>
    <w:rsid w:val="00086E55"/>
    <w:rsid w:val="0009002E"/>
    <w:rsid w:val="00090E4D"/>
    <w:rsid w:val="00090FB3"/>
    <w:rsid w:val="000918D5"/>
    <w:rsid w:val="00091D54"/>
    <w:rsid w:val="000920D0"/>
    <w:rsid w:val="00092202"/>
    <w:rsid w:val="00092A29"/>
    <w:rsid w:val="00093E4F"/>
    <w:rsid w:val="000941A5"/>
    <w:rsid w:val="0009478F"/>
    <w:rsid w:val="00094C25"/>
    <w:rsid w:val="000962A5"/>
    <w:rsid w:val="00096619"/>
    <w:rsid w:val="00097289"/>
    <w:rsid w:val="000A1E54"/>
    <w:rsid w:val="000A2307"/>
    <w:rsid w:val="000A243C"/>
    <w:rsid w:val="000A2794"/>
    <w:rsid w:val="000A2997"/>
    <w:rsid w:val="000A2E52"/>
    <w:rsid w:val="000A2FDB"/>
    <w:rsid w:val="000A381A"/>
    <w:rsid w:val="000A46C6"/>
    <w:rsid w:val="000A4D3A"/>
    <w:rsid w:val="000A59D9"/>
    <w:rsid w:val="000A5BC6"/>
    <w:rsid w:val="000A5F97"/>
    <w:rsid w:val="000A614A"/>
    <w:rsid w:val="000A62C2"/>
    <w:rsid w:val="000A62E3"/>
    <w:rsid w:val="000A64E5"/>
    <w:rsid w:val="000A65DA"/>
    <w:rsid w:val="000A7015"/>
    <w:rsid w:val="000A71C1"/>
    <w:rsid w:val="000A76DF"/>
    <w:rsid w:val="000A7C04"/>
    <w:rsid w:val="000B0090"/>
    <w:rsid w:val="000B0985"/>
    <w:rsid w:val="000B1791"/>
    <w:rsid w:val="000B1EA6"/>
    <w:rsid w:val="000B22C8"/>
    <w:rsid w:val="000B2BDC"/>
    <w:rsid w:val="000B2F16"/>
    <w:rsid w:val="000B3822"/>
    <w:rsid w:val="000B4C5B"/>
    <w:rsid w:val="000B5A46"/>
    <w:rsid w:val="000B60BF"/>
    <w:rsid w:val="000B641E"/>
    <w:rsid w:val="000C0C74"/>
    <w:rsid w:val="000C130A"/>
    <w:rsid w:val="000C182B"/>
    <w:rsid w:val="000C2214"/>
    <w:rsid w:val="000C366C"/>
    <w:rsid w:val="000C4A63"/>
    <w:rsid w:val="000C672B"/>
    <w:rsid w:val="000C6981"/>
    <w:rsid w:val="000C708C"/>
    <w:rsid w:val="000C722C"/>
    <w:rsid w:val="000C7556"/>
    <w:rsid w:val="000C78AE"/>
    <w:rsid w:val="000D0286"/>
    <w:rsid w:val="000D15FD"/>
    <w:rsid w:val="000D19B0"/>
    <w:rsid w:val="000D1CF6"/>
    <w:rsid w:val="000D1ED2"/>
    <w:rsid w:val="000D1F98"/>
    <w:rsid w:val="000D22FD"/>
    <w:rsid w:val="000D265F"/>
    <w:rsid w:val="000D3DA3"/>
    <w:rsid w:val="000D4495"/>
    <w:rsid w:val="000D4555"/>
    <w:rsid w:val="000D52EA"/>
    <w:rsid w:val="000D5686"/>
    <w:rsid w:val="000D5DB3"/>
    <w:rsid w:val="000D6099"/>
    <w:rsid w:val="000D6713"/>
    <w:rsid w:val="000D6CB4"/>
    <w:rsid w:val="000D71CF"/>
    <w:rsid w:val="000E105E"/>
    <w:rsid w:val="000E139A"/>
    <w:rsid w:val="000E1435"/>
    <w:rsid w:val="000E14C4"/>
    <w:rsid w:val="000E1668"/>
    <w:rsid w:val="000E1FE2"/>
    <w:rsid w:val="000E2264"/>
    <w:rsid w:val="000E32BA"/>
    <w:rsid w:val="000E3B6E"/>
    <w:rsid w:val="000E4609"/>
    <w:rsid w:val="000E48B8"/>
    <w:rsid w:val="000E4AF1"/>
    <w:rsid w:val="000E5610"/>
    <w:rsid w:val="000E5C4A"/>
    <w:rsid w:val="000E6185"/>
    <w:rsid w:val="000E6A66"/>
    <w:rsid w:val="000E6CB3"/>
    <w:rsid w:val="000E708F"/>
    <w:rsid w:val="000E7D9E"/>
    <w:rsid w:val="000F00CA"/>
    <w:rsid w:val="000F0357"/>
    <w:rsid w:val="000F0925"/>
    <w:rsid w:val="000F0BB4"/>
    <w:rsid w:val="000F1408"/>
    <w:rsid w:val="000F14C8"/>
    <w:rsid w:val="000F1E7D"/>
    <w:rsid w:val="000F33D9"/>
    <w:rsid w:val="000F4EA0"/>
    <w:rsid w:val="000F5AE5"/>
    <w:rsid w:val="000F6D34"/>
    <w:rsid w:val="000F73B6"/>
    <w:rsid w:val="000F7C95"/>
    <w:rsid w:val="0010012B"/>
    <w:rsid w:val="00100448"/>
    <w:rsid w:val="00100D11"/>
    <w:rsid w:val="00103759"/>
    <w:rsid w:val="001043B1"/>
    <w:rsid w:val="00104BF8"/>
    <w:rsid w:val="001050D0"/>
    <w:rsid w:val="0010537B"/>
    <w:rsid w:val="001067D8"/>
    <w:rsid w:val="0010698D"/>
    <w:rsid w:val="00107568"/>
    <w:rsid w:val="001106CF"/>
    <w:rsid w:val="00111842"/>
    <w:rsid w:val="001120BE"/>
    <w:rsid w:val="00112B91"/>
    <w:rsid w:val="00112DB2"/>
    <w:rsid w:val="00113AE8"/>
    <w:rsid w:val="00115027"/>
    <w:rsid w:val="0011524D"/>
    <w:rsid w:val="00115E32"/>
    <w:rsid w:val="00116816"/>
    <w:rsid w:val="00116C3E"/>
    <w:rsid w:val="00117CD2"/>
    <w:rsid w:val="0012013D"/>
    <w:rsid w:val="001206E5"/>
    <w:rsid w:val="00122402"/>
    <w:rsid w:val="00122B28"/>
    <w:rsid w:val="00123256"/>
    <w:rsid w:val="00124043"/>
    <w:rsid w:val="0012434D"/>
    <w:rsid w:val="001256C3"/>
    <w:rsid w:val="00126009"/>
    <w:rsid w:val="00126FC0"/>
    <w:rsid w:val="00130062"/>
    <w:rsid w:val="00130AD4"/>
    <w:rsid w:val="00130B5A"/>
    <w:rsid w:val="00131328"/>
    <w:rsid w:val="0013278B"/>
    <w:rsid w:val="0013280D"/>
    <w:rsid w:val="00133981"/>
    <w:rsid w:val="00133C0B"/>
    <w:rsid w:val="001340C7"/>
    <w:rsid w:val="0013441C"/>
    <w:rsid w:val="00134B4F"/>
    <w:rsid w:val="00135665"/>
    <w:rsid w:val="001357FC"/>
    <w:rsid w:val="00135BF8"/>
    <w:rsid w:val="00136906"/>
    <w:rsid w:val="00136990"/>
    <w:rsid w:val="00136CD8"/>
    <w:rsid w:val="001371E4"/>
    <w:rsid w:val="00137E14"/>
    <w:rsid w:val="00140EA2"/>
    <w:rsid w:val="00140EFE"/>
    <w:rsid w:val="00141CE7"/>
    <w:rsid w:val="00142623"/>
    <w:rsid w:val="00143B48"/>
    <w:rsid w:val="0014406F"/>
    <w:rsid w:val="00144935"/>
    <w:rsid w:val="00144DF9"/>
    <w:rsid w:val="00145F27"/>
    <w:rsid w:val="00146782"/>
    <w:rsid w:val="00146A2A"/>
    <w:rsid w:val="00147500"/>
    <w:rsid w:val="001477C0"/>
    <w:rsid w:val="0014793D"/>
    <w:rsid w:val="00147D03"/>
    <w:rsid w:val="001519A1"/>
    <w:rsid w:val="00152885"/>
    <w:rsid w:val="00152C99"/>
    <w:rsid w:val="001546F0"/>
    <w:rsid w:val="00154D13"/>
    <w:rsid w:val="00154E61"/>
    <w:rsid w:val="001554D8"/>
    <w:rsid w:val="00155F55"/>
    <w:rsid w:val="00156923"/>
    <w:rsid w:val="00156C70"/>
    <w:rsid w:val="00156D0C"/>
    <w:rsid w:val="0016041D"/>
    <w:rsid w:val="00160673"/>
    <w:rsid w:val="001606BB"/>
    <w:rsid w:val="00160D85"/>
    <w:rsid w:val="00160E77"/>
    <w:rsid w:val="00160F12"/>
    <w:rsid w:val="001616DA"/>
    <w:rsid w:val="001617CE"/>
    <w:rsid w:val="00161CB9"/>
    <w:rsid w:val="001620FE"/>
    <w:rsid w:val="00162DF7"/>
    <w:rsid w:val="00163C2A"/>
    <w:rsid w:val="00166E03"/>
    <w:rsid w:val="00166E2F"/>
    <w:rsid w:val="00166E69"/>
    <w:rsid w:val="00166E78"/>
    <w:rsid w:val="00167A5B"/>
    <w:rsid w:val="00170CA9"/>
    <w:rsid w:val="0017100C"/>
    <w:rsid w:val="00171B29"/>
    <w:rsid w:val="00171F4E"/>
    <w:rsid w:val="00172161"/>
    <w:rsid w:val="00172661"/>
    <w:rsid w:val="00172AD3"/>
    <w:rsid w:val="00173DCF"/>
    <w:rsid w:val="00173F56"/>
    <w:rsid w:val="00174141"/>
    <w:rsid w:val="00174319"/>
    <w:rsid w:val="001752D1"/>
    <w:rsid w:val="00175BDE"/>
    <w:rsid w:val="00175D2A"/>
    <w:rsid w:val="00176C35"/>
    <w:rsid w:val="00177165"/>
    <w:rsid w:val="001800F7"/>
    <w:rsid w:val="0018041F"/>
    <w:rsid w:val="00180C78"/>
    <w:rsid w:val="00180EDD"/>
    <w:rsid w:val="00181068"/>
    <w:rsid w:val="001835EF"/>
    <w:rsid w:val="00183BBE"/>
    <w:rsid w:val="0018438C"/>
    <w:rsid w:val="001851E4"/>
    <w:rsid w:val="0018581A"/>
    <w:rsid w:val="00190A23"/>
    <w:rsid w:val="00190E75"/>
    <w:rsid w:val="0019116D"/>
    <w:rsid w:val="00191D8F"/>
    <w:rsid w:val="001921D0"/>
    <w:rsid w:val="00192D69"/>
    <w:rsid w:val="00193862"/>
    <w:rsid w:val="00193E68"/>
    <w:rsid w:val="00194B7C"/>
    <w:rsid w:val="00194C63"/>
    <w:rsid w:val="0019558A"/>
    <w:rsid w:val="0019573B"/>
    <w:rsid w:val="0019614B"/>
    <w:rsid w:val="00196449"/>
    <w:rsid w:val="00196BDE"/>
    <w:rsid w:val="001A1EE7"/>
    <w:rsid w:val="001A30DA"/>
    <w:rsid w:val="001A31A6"/>
    <w:rsid w:val="001A32C3"/>
    <w:rsid w:val="001A366E"/>
    <w:rsid w:val="001A39BA"/>
    <w:rsid w:val="001A5130"/>
    <w:rsid w:val="001A56D1"/>
    <w:rsid w:val="001A5C04"/>
    <w:rsid w:val="001A5E34"/>
    <w:rsid w:val="001A6605"/>
    <w:rsid w:val="001A6EFB"/>
    <w:rsid w:val="001A73DB"/>
    <w:rsid w:val="001A7824"/>
    <w:rsid w:val="001B04DE"/>
    <w:rsid w:val="001B0F10"/>
    <w:rsid w:val="001B0FED"/>
    <w:rsid w:val="001B1C12"/>
    <w:rsid w:val="001B233C"/>
    <w:rsid w:val="001B2E14"/>
    <w:rsid w:val="001B3166"/>
    <w:rsid w:val="001B33F8"/>
    <w:rsid w:val="001B3BED"/>
    <w:rsid w:val="001B4E1B"/>
    <w:rsid w:val="001B5230"/>
    <w:rsid w:val="001B66D8"/>
    <w:rsid w:val="001B75C4"/>
    <w:rsid w:val="001B75D2"/>
    <w:rsid w:val="001B7A95"/>
    <w:rsid w:val="001B7FEF"/>
    <w:rsid w:val="001C07A5"/>
    <w:rsid w:val="001C0B2C"/>
    <w:rsid w:val="001C0E4E"/>
    <w:rsid w:val="001C0E62"/>
    <w:rsid w:val="001C135C"/>
    <w:rsid w:val="001C26D2"/>
    <w:rsid w:val="001C2DAB"/>
    <w:rsid w:val="001C3A39"/>
    <w:rsid w:val="001C3BD9"/>
    <w:rsid w:val="001C3C39"/>
    <w:rsid w:val="001C3C52"/>
    <w:rsid w:val="001C3F11"/>
    <w:rsid w:val="001C421A"/>
    <w:rsid w:val="001C43DD"/>
    <w:rsid w:val="001C4C75"/>
    <w:rsid w:val="001C5816"/>
    <w:rsid w:val="001C5E5B"/>
    <w:rsid w:val="001C67AE"/>
    <w:rsid w:val="001C6B5D"/>
    <w:rsid w:val="001C6B69"/>
    <w:rsid w:val="001C6FC8"/>
    <w:rsid w:val="001D086F"/>
    <w:rsid w:val="001D2FBF"/>
    <w:rsid w:val="001D3941"/>
    <w:rsid w:val="001D3963"/>
    <w:rsid w:val="001D3A7F"/>
    <w:rsid w:val="001D3DFC"/>
    <w:rsid w:val="001D47FF"/>
    <w:rsid w:val="001D4B95"/>
    <w:rsid w:val="001D536F"/>
    <w:rsid w:val="001D594C"/>
    <w:rsid w:val="001D5E29"/>
    <w:rsid w:val="001D7033"/>
    <w:rsid w:val="001E00EF"/>
    <w:rsid w:val="001E0281"/>
    <w:rsid w:val="001E029D"/>
    <w:rsid w:val="001E06B4"/>
    <w:rsid w:val="001E0D7E"/>
    <w:rsid w:val="001E1839"/>
    <w:rsid w:val="001E2696"/>
    <w:rsid w:val="001E312E"/>
    <w:rsid w:val="001E3777"/>
    <w:rsid w:val="001E381A"/>
    <w:rsid w:val="001E3CAB"/>
    <w:rsid w:val="001E3DDA"/>
    <w:rsid w:val="001E4434"/>
    <w:rsid w:val="001E4637"/>
    <w:rsid w:val="001E492D"/>
    <w:rsid w:val="001E649D"/>
    <w:rsid w:val="001E666A"/>
    <w:rsid w:val="001E6834"/>
    <w:rsid w:val="001E6CE2"/>
    <w:rsid w:val="001E6D22"/>
    <w:rsid w:val="001E787B"/>
    <w:rsid w:val="001E7919"/>
    <w:rsid w:val="001E7CD1"/>
    <w:rsid w:val="001F01EC"/>
    <w:rsid w:val="001F07A5"/>
    <w:rsid w:val="001F08B2"/>
    <w:rsid w:val="001F0BEE"/>
    <w:rsid w:val="001F1C46"/>
    <w:rsid w:val="001F1E98"/>
    <w:rsid w:val="001F21C2"/>
    <w:rsid w:val="001F2262"/>
    <w:rsid w:val="001F22E4"/>
    <w:rsid w:val="001F34B1"/>
    <w:rsid w:val="001F3BFE"/>
    <w:rsid w:val="001F3E3D"/>
    <w:rsid w:val="001F4309"/>
    <w:rsid w:val="001F4C6E"/>
    <w:rsid w:val="001F50A4"/>
    <w:rsid w:val="001F60BB"/>
    <w:rsid w:val="001F6207"/>
    <w:rsid w:val="001F6D90"/>
    <w:rsid w:val="001F6EAB"/>
    <w:rsid w:val="001F7344"/>
    <w:rsid w:val="001F7733"/>
    <w:rsid w:val="001F78A9"/>
    <w:rsid w:val="00200392"/>
    <w:rsid w:val="00200397"/>
    <w:rsid w:val="00200862"/>
    <w:rsid w:val="00201B4B"/>
    <w:rsid w:val="00201CAB"/>
    <w:rsid w:val="00202157"/>
    <w:rsid w:val="00202926"/>
    <w:rsid w:val="00202E2F"/>
    <w:rsid w:val="002031A2"/>
    <w:rsid w:val="002033ED"/>
    <w:rsid w:val="00203D82"/>
    <w:rsid w:val="00204082"/>
    <w:rsid w:val="002048F2"/>
    <w:rsid w:val="0020544B"/>
    <w:rsid w:val="0020611D"/>
    <w:rsid w:val="00206978"/>
    <w:rsid w:val="00206A22"/>
    <w:rsid w:val="0020708C"/>
    <w:rsid w:val="002105B1"/>
    <w:rsid w:val="00211619"/>
    <w:rsid w:val="002116B4"/>
    <w:rsid w:val="00211CD8"/>
    <w:rsid w:val="00212678"/>
    <w:rsid w:val="002127C8"/>
    <w:rsid w:val="002134E8"/>
    <w:rsid w:val="002135E8"/>
    <w:rsid w:val="002137D0"/>
    <w:rsid w:val="00213859"/>
    <w:rsid w:val="00213D58"/>
    <w:rsid w:val="00214BE0"/>
    <w:rsid w:val="00214C69"/>
    <w:rsid w:val="00215125"/>
    <w:rsid w:val="00215CE1"/>
    <w:rsid w:val="00215FF1"/>
    <w:rsid w:val="0021744A"/>
    <w:rsid w:val="002176F4"/>
    <w:rsid w:val="00217C0C"/>
    <w:rsid w:val="00217C53"/>
    <w:rsid w:val="00220F3C"/>
    <w:rsid w:val="002213F2"/>
    <w:rsid w:val="002219F3"/>
    <w:rsid w:val="0022214B"/>
    <w:rsid w:val="00224076"/>
    <w:rsid w:val="0022486C"/>
    <w:rsid w:val="00224A06"/>
    <w:rsid w:val="002258F2"/>
    <w:rsid w:val="00225E4E"/>
    <w:rsid w:val="00225EFD"/>
    <w:rsid w:val="0022603D"/>
    <w:rsid w:val="00226CD5"/>
    <w:rsid w:val="00226E6E"/>
    <w:rsid w:val="00226F12"/>
    <w:rsid w:val="0022759B"/>
    <w:rsid w:val="002300CA"/>
    <w:rsid w:val="00230516"/>
    <w:rsid w:val="0023069A"/>
    <w:rsid w:val="0023116A"/>
    <w:rsid w:val="00231BE7"/>
    <w:rsid w:val="00232540"/>
    <w:rsid w:val="0023286E"/>
    <w:rsid w:val="00232A7D"/>
    <w:rsid w:val="00233128"/>
    <w:rsid w:val="002335D4"/>
    <w:rsid w:val="002336B5"/>
    <w:rsid w:val="0023376E"/>
    <w:rsid w:val="00233C22"/>
    <w:rsid w:val="00234295"/>
    <w:rsid w:val="00234490"/>
    <w:rsid w:val="00235306"/>
    <w:rsid w:val="0023686A"/>
    <w:rsid w:val="002377B2"/>
    <w:rsid w:val="00237CD9"/>
    <w:rsid w:val="00237E58"/>
    <w:rsid w:val="00240A0F"/>
    <w:rsid w:val="00240A4B"/>
    <w:rsid w:val="00240D4F"/>
    <w:rsid w:val="00241319"/>
    <w:rsid w:val="00241351"/>
    <w:rsid w:val="00241CB9"/>
    <w:rsid w:val="00241CF8"/>
    <w:rsid w:val="00241F87"/>
    <w:rsid w:val="0024257C"/>
    <w:rsid w:val="00243984"/>
    <w:rsid w:val="00243FA9"/>
    <w:rsid w:val="002446D0"/>
    <w:rsid w:val="00244E9C"/>
    <w:rsid w:val="002453B0"/>
    <w:rsid w:val="0024597D"/>
    <w:rsid w:val="00246458"/>
    <w:rsid w:val="002468CE"/>
    <w:rsid w:val="0024791B"/>
    <w:rsid w:val="00247C16"/>
    <w:rsid w:val="0025007E"/>
    <w:rsid w:val="002504A7"/>
    <w:rsid w:val="00250984"/>
    <w:rsid w:val="00250BC6"/>
    <w:rsid w:val="0025138E"/>
    <w:rsid w:val="00251D02"/>
    <w:rsid w:val="00251FB9"/>
    <w:rsid w:val="00252785"/>
    <w:rsid w:val="002528A6"/>
    <w:rsid w:val="00252E85"/>
    <w:rsid w:val="0025363A"/>
    <w:rsid w:val="00253A36"/>
    <w:rsid w:val="00253C90"/>
    <w:rsid w:val="00253CEC"/>
    <w:rsid w:val="00254631"/>
    <w:rsid w:val="002546F9"/>
    <w:rsid w:val="00254C05"/>
    <w:rsid w:val="00255109"/>
    <w:rsid w:val="002559A6"/>
    <w:rsid w:val="00255A40"/>
    <w:rsid w:val="00255CB9"/>
    <w:rsid w:val="00255F22"/>
    <w:rsid w:val="00256067"/>
    <w:rsid w:val="00256B56"/>
    <w:rsid w:val="002575F8"/>
    <w:rsid w:val="00260267"/>
    <w:rsid w:val="002602AC"/>
    <w:rsid w:val="00260AE4"/>
    <w:rsid w:val="00260D89"/>
    <w:rsid w:val="00261D61"/>
    <w:rsid w:val="00262BC3"/>
    <w:rsid w:val="00263C13"/>
    <w:rsid w:val="00263DD2"/>
    <w:rsid w:val="00264944"/>
    <w:rsid w:val="0026573B"/>
    <w:rsid w:val="00265C29"/>
    <w:rsid w:val="0026643E"/>
    <w:rsid w:val="00266748"/>
    <w:rsid w:val="00266B0B"/>
    <w:rsid w:val="0026716F"/>
    <w:rsid w:val="00267E02"/>
    <w:rsid w:val="002700D7"/>
    <w:rsid w:val="00270633"/>
    <w:rsid w:val="00271133"/>
    <w:rsid w:val="0027113E"/>
    <w:rsid w:val="0027220F"/>
    <w:rsid w:val="00272655"/>
    <w:rsid w:val="00272823"/>
    <w:rsid w:val="00272896"/>
    <w:rsid w:val="00273156"/>
    <w:rsid w:val="00274179"/>
    <w:rsid w:val="0027562C"/>
    <w:rsid w:val="002756A2"/>
    <w:rsid w:val="00277C32"/>
    <w:rsid w:val="00280F95"/>
    <w:rsid w:val="00281274"/>
    <w:rsid w:val="002813D5"/>
    <w:rsid w:val="00282A42"/>
    <w:rsid w:val="00282C17"/>
    <w:rsid w:val="00283C05"/>
    <w:rsid w:val="002849DF"/>
    <w:rsid w:val="00284A2F"/>
    <w:rsid w:val="0028643E"/>
    <w:rsid w:val="00286919"/>
    <w:rsid w:val="0028720D"/>
    <w:rsid w:val="00290494"/>
    <w:rsid w:val="0029066D"/>
    <w:rsid w:val="00290B75"/>
    <w:rsid w:val="00291A51"/>
    <w:rsid w:val="00291B7C"/>
    <w:rsid w:val="0029216A"/>
    <w:rsid w:val="0029271E"/>
    <w:rsid w:val="00292B8C"/>
    <w:rsid w:val="00292F8B"/>
    <w:rsid w:val="00293326"/>
    <w:rsid w:val="0029378D"/>
    <w:rsid w:val="00293861"/>
    <w:rsid w:val="00293B8D"/>
    <w:rsid w:val="00293C77"/>
    <w:rsid w:val="00293CF9"/>
    <w:rsid w:val="0029416F"/>
    <w:rsid w:val="0029446F"/>
    <w:rsid w:val="00294BDC"/>
    <w:rsid w:val="00294BEA"/>
    <w:rsid w:val="00296121"/>
    <w:rsid w:val="002966DA"/>
    <w:rsid w:val="00296D4F"/>
    <w:rsid w:val="0029782C"/>
    <w:rsid w:val="002A02EC"/>
    <w:rsid w:val="002A0ECB"/>
    <w:rsid w:val="002A0ECC"/>
    <w:rsid w:val="002A182A"/>
    <w:rsid w:val="002A28C8"/>
    <w:rsid w:val="002A3A02"/>
    <w:rsid w:val="002A430B"/>
    <w:rsid w:val="002A4474"/>
    <w:rsid w:val="002A44D4"/>
    <w:rsid w:val="002A6916"/>
    <w:rsid w:val="002A6FFD"/>
    <w:rsid w:val="002A7423"/>
    <w:rsid w:val="002A7FE2"/>
    <w:rsid w:val="002B1CDA"/>
    <w:rsid w:val="002B2AC2"/>
    <w:rsid w:val="002B2F14"/>
    <w:rsid w:val="002B3346"/>
    <w:rsid w:val="002B3FF9"/>
    <w:rsid w:val="002B4111"/>
    <w:rsid w:val="002B4764"/>
    <w:rsid w:val="002B52D2"/>
    <w:rsid w:val="002B5670"/>
    <w:rsid w:val="002B66E3"/>
    <w:rsid w:val="002B6DAF"/>
    <w:rsid w:val="002B7CB2"/>
    <w:rsid w:val="002C0F09"/>
    <w:rsid w:val="002C120D"/>
    <w:rsid w:val="002C122C"/>
    <w:rsid w:val="002C15EB"/>
    <w:rsid w:val="002C21AC"/>
    <w:rsid w:val="002C2B41"/>
    <w:rsid w:val="002C3009"/>
    <w:rsid w:val="002C427A"/>
    <w:rsid w:val="002C43F6"/>
    <w:rsid w:val="002C46CC"/>
    <w:rsid w:val="002C48CC"/>
    <w:rsid w:val="002C4BCD"/>
    <w:rsid w:val="002C4EE8"/>
    <w:rsid w:val="002C5BFD"/>
    <w:rsid w:val="002C6300"/>
    <w:rsid w:val="002C63BA"/>
    <w:rsid w:val="002D06B9"/>
    <w:rsid w:val="002D0B1D"/>
    <w:rsid w:val="002D1412"/>
    <w:rsid w:val="002D1D35"/>
    <w:rsid w:val="002D206A"/>
    <w:rsid w:val="002D2119"/>
    <w:rsid w:val="002D4107"/>
    <w:rsid w:val="002D4FEA"/>
    <w:rsid w:val="002D5AEE"/>
    <w:rsid w:val="002D6546"/>
    <w:rsid w:val="002D6E19"/>
    <w:rsid w:val="002D7810"/>
    <w:rsid w:val="002E0907"/>
    <w:rsid w:val="002E2B40"/>
    <w:rsid w:val="002E2EB2"/>
    <w:rsid w:val="002E3578"/>
    <w:rsid w:val="002E3CE0"/>
    <w:rsid w:val="002E4B28"/>
    <w:rsid w:val="002E4EB8"/>
    <w:rsid w:val="002E5018"/>
    <w:rsid w:val="002E5D09"/>
    <w:rsid w:val="002E6606"/>
    <w:rsid w:val="002E6AEA"/>
    <w:rsid w:val="002E6C0A"/>
    <w:rsid w:val="002F06A1"/>
    <w:rsid w:val="002F094A"/>
    <w:rsid w:val="002F0BBE"/>
    <w:rsid w:val="002F0D36"/>
    <w:rsid w:val="002F10E5"/>
    <w:rsid w:val="002F26D1"/>
    <w:rsid w:val="002F2B94"/>
    <w:rsid w:val="002F3680"/>
    <w:rsid w:val="002F4513"/>
    <w:rsid w:val="002F513F"/>
    <w:rsid w:val="002F5488"/>
    <w:rsid w:val="002F5A1F"/>
    <w:rsid w:val="002F5CEC"/>
    <w:rsid w:val="002F686B"/>
    <w:rsid w:val="002F6D8D"/>
    <w:rsid w:val="002F7E86"/>
    <w:rsid w:val="00300868"/>
    <w:rsid w:val="00301672"/>
    <w:rsid w:val="00302ACD"/>
    <w:rsid w:val="00302FBE"/>
    <w:rsid w:val="00303C02"/>
    <w:rsid w:val="003040D9"/>
    <w:rsid w:val="00304728"/>
    <w:rsid w:val="00305515"/>
    <w:rsid w:val="0030576C"/>
    <w:rsid w:val="00305CDF"/>
    <w:rsid w:val="003060CD"/>
    <w:rsid w:val="00306EFA"/>
    <w:rsid w:val="00307525"/>
    <w:rsid w:val="0031013D"/>
    <w:rsid w:val="00310731"/>
    <w:rsid w:val="00310FF7"/>
    <w:rsid w:val="00311C97"/>
    <w:rsid w:val="00311D5D"/>
    <w:rsid w:val="00312F1C"/>
    <w:rsid w:val="00314AF7"/>
    <w:rsid w:val="00315B3A"/>
    <w:rsid w:val="00316B6C"/>
    <w:rsid w:val="0031751B"/>
    <w:rsid w:val="003179D0"/>
    <w:rsid w:val="00320877"/>
    <w:rsid w:val="003208D5"/>
    <w:rsid w:val="00320CA8"/>
    <w:rsid w:val="00320E3A"/>
    <w:rsid w:val="00320EF4"/>
    <w:rsid w:val="003213E0"/>
    <w:rsid w:val="00321A77"/>
    <w:rsid w:val="00321BBC"/>
    <w:rsid w:val="00321C8C"/>
    <w:rsid w:val="00323318"/>
    <w:rsid w:val="00323889"/>
    <w:rsid w:val="003240A0"/>
    <w:rsid w:val="00324E38"/>
    <w:rsid w:val="003277BC"/>
    <w:rsid w:val="00327EDC"/>
    <w:rsid w:val="00330B0D"/>
    <w:rsid w:val="003316EA"/>
    <w:rsid w:val="003325AA"/>
    <w:rsid w:val="00332AB5"/>
    <w:rsid w:val="00332F80"/>
    <w:rsid w:val="00333432"/>
    <w:rsid w:val="00333FD9"/>
    <w:rsid w:val="003341CB"/>
    <w:rsid w:val="00334CAA"/>
    <w:rsid w:val="00334CFA"/>
    <w:rsid w:val="00334E53"/>
    <w:rsid w:val="00336835"/>
    <w:rsid w:val="0033743D"/>
    <w:rsid w:val="00340272"/>
    <w:rsid w:val="00341A9F"/>
    <w:rsid w:val="00341B94"/>
    <w:rsid w:val="003423BC"/>
    <w:rsid w:val="00342409"/>
    <w:rsid w:val="00342C0F"/>
    <w:rsid w:val="00342E87"/>
    <w:rsid w:val="00342EB3"/>
    <w:rsid w:val="00343ADB"/>
    <w:rsid w:val="00343E7E"/>
    <w:rsid w:val="00344699"/>
    <w:rsid w:val="003447A7"/>
    <w:rsid w:val="00345607"/>
    <w:rsid w:val="003459C2"/>
    <w:rsid w:val="00345CE3"/>
    <w:rsid w:val="0034619B"/>
    <w:rsid w:val="003464D0"/>
    <w:rsid w:val="00346746"/>
    <w:rsid w:val="00346A9F"/>
    <w:rsid w:val="0034788C"/>
    <w:rsid w:val="00350087"/>
    <w:rsid w:val="00350C1F"/>
    <w:rsid w:val="00350D23"/>
    <w:rsid w:val="00350DC2"/>
    <w:rsid w:val="00351A03"/>
    <w:rsid w:val="00352162"/>
    <w:rsid w:val="00354076"/>
    <w:rsid w:val="003548E8"/>
    <w:rsid w:val="00356444"/>
    <w:rsid w:val="00356717"/>
    <w:rsid w:val="00357092"/>
    <w:rsid w:val="003573A9"/>
    <w:rsid w:val="00357797"/>
    <w:rsid w:val="00357A36"/>
    <w:rsid w:val="003611A9"/>
    <w:rsid w:val="00361BD6"/>
    <w:rsid w:val="00361E4B"/>
    <w:rsid w:val="003623D9"/>
    <w:rsid w:val="0036326C"/>
    <w:rsid w:val="00363702"/>
    <w:rsid w:val="003637E0"/>
    <w:rsid w:val="003641C2"/>
    <w:rsid w:val="00366B2B"/>
    <w:rsid w:val="00366C31"/>
    <w:rsid w:val="003673BE"/>
    <w:rsid w:val="003677D0"/>
    <w:rsid w:val="00367C28"/>
    <w:rsid w:val="00370183"/>
    <w:rsid w:val="003704CA"/>
    <w:rsid w:val="0037068B"/>
    <w:rsid w:val="00370F54"/>
    <w:rsid w:val="00371BD0"/>
    <w:rsid w:val="00371D9D"/>
    <w:rsid w:val="0037267D"/>
    <w:rsid w:val="00372CF0"/>
    <w:rsid w:val="00372F78"/>
    <w:rsid w:val="00373848"/>
    <w:rsid w:val="0037455A"/>
    <w:rsid w:val="00374DA8"/>
    <w:rsid w:val="00375E57"/>
    <w:rsid w:val="003764D6"/>
    <w:rsid w:val="0037722E"/>
    <w:rsid w:val="0037733E"/>
    <w:rsid w:val="00377366"/>
    <w:rsid w:val="00377E96"/>
    <w:rsid w:val="0038004C"/>
    <w:rsid w:val="003843F7"/>
    <w:rsid w:val="00384A40"/>
    <w:rsid w:val="003864E8"/>
    <w:rsid w:val="0038689F"/>
    <w:rsid w:val="00387ADA"/>
    <w:rsid w:val="00390B18"/>
    <w:rsid w:val="00390F4C"/>
    <w:rsid w:val="003913C5"/>
    <w:rsid w:val="00391874"/>
    <w:rsid w:val="0039297B"/>
    <w:rsid w:val="00392B01"/>
    <w:rsid w:val="00392B28"/>
    <w:rsid w:val="00393E6A"/>
    <w:rsid w:val="00394C49"/>
    <w:rsid w:val="00394CA6"/>
    <w:rsid w:val="00395177"/>
    <w:rsid w:val="003954DA"/>
    <w:rsid w:val="003967B7"/>
    <w:rsid w:val="003A093B"/>
    <w:rsid w:val="003A0949"/>
    <w:rsid w:val="003A0E09"/>
    <w:rsid w:val="003A0EA4"/>
    <w:rsid w:val="003A12C5"/>
    <w:rsid w:val="003A14E0"/>
    <w:rsid w:val="003A1B7D"/>
    <w:rsid w:val="003A1E90"/>
    <w:rsid w:val="003A2D5D"/>
    <w:rsid w:val="003A364B"/>
    <w:rsid w:val="003A3CE9"/>
    <w:rsid w:val="003A4733"/>
    <w:rsid w:val="003A4863"/>
    <w:rsid w:val="003A4900"/>
    <w:rsid w:val="003A5169"/>
    <w:rsid w:val="003A535B"/>
    <w:rsid w:val="003A53CC"/>
    <w:rsid w:val="003A5C66"/>
    <w:rsid w:val="003A6027"/>
    <w:rsid w:val="003A63AC"/>
    <w:rsid w:val="003A6747"/>
    <w:rsid w:val="003A7203"/>
    <w:rsid w:val="003A7E14"/>
    <w:rsid w:val="003A7EB9"/>
    <w:rsid w:val="003A7FFE"/>
    <w:rsid w:val="003B05A6"/>
    <w:rsid w:val="003B0CA3"/>
    <w:rsid w:val="003B1438"/>
    <w:rsid w:val="003B163E"/>
    <w:rsid w:val="003B1D8F"/>
    <w:rsid w:val="003B1DC9"/>
    <w:rsid w:val="003B31C6"/>
    <w:rsid w:val="003B353F"/>
    <w:rsid w:val="003B3CF5"/>
    <w:rsid w:val="003B3F15"/>
    <w:rsid w:val="003B50EE"/>
    <w:rsid w:val="003B562C"/>
    <w:rsid w:val="003B5707"/>
    <w:rsid w:val="003B634D"/>
    <w:rsid w:val="003B70E2"/>
    <w:rsid w:val="003B7AC7"/>
    <w:rsid w:val="003C0489"/>
    <w:rsid w:val="003C06C4"/>
    <w:rsid w:val="003C07D8"/>
    <w:rsid w:val="003C0F6C"/>
    <w:rsid w:val="003C142C"/>
    <w:rsid w:val="003C19C6"/>
    <w:rsid w:val="003C272B"/>
    <w:rsid w:val="003C28C1"/>
    <w:rsid w:val="003C2F10"/>
    <w:rsid w:val="003C33DB"/>
    <w:rsid w:val="003C443F"/>
    <w:rsid w:val="003C496C"/>
    <w:rsid w:val="003C5AB3"/>
    <w:rsid w:val="003C5D1F"/>
    <w:rsid w:val="003C798E"/>
    <w:rsid w:val="003D0641"/>
    <w:rsid w:val="003D0C49"/>
    <w:rsid w:val="003D0DA3"/>
    <w:rsid w:val="003D0F28"/>
    <w:rsid w:val="003D1148"/>
    <w:rsid w:val="003D18FF"/>
    <w:rsid w:val="003D1985"/>
    <w:rsid w:val="003D242C"/>
    <w:rsid w:val="003D32BE"/>
    <w:rsid w:val="003D3A82"/>
    <w:rsid w:val="003D448E"/>
    <w:rsid w:val="003D44C9"/>
    <w:rsid w:val="003D4651"/>
    <w:rsid w:val="003D5CCB"/>
    <w:rsid w:val="003D70AB"/>
    <w:rsid w:val="003D7191"/>
    <w:rsid w:val="003D751E"/>
    <w:rsid w:val="003D7552"/>
    <w:rsid w:val="003D7A0D"/>
    <w:rsid w:val="003E0269"/>
    <w:rsid w:val="003E13A5"/>
    <w:rsid w:val="003E184F"/>
    <w:rsid w:val="003E1B7A"/>
    <w:rsid w:val="003E2C4C"/>
    <w:rsid w:val="003E36DD"/>
    <w:rsid w:val="003E3F02"/>
    <w:rsid w:val="003E5161"/>
    <w:rsid w:val="003E60D9"/>
    <w:rsid w:val="003E6E97"/>
    <w:rsid w:val="003E7803"/>
    <w:rsid w:val="003F0524"/>
    <w:rsid w:val="003F092B"/>
    <w:rsid w:val="003F0D2B"/>
    <w:rsid w:val="003F157C"/>
    <w:rsid w:val="003F17FA"/>
    <w:rsid w:val="003F1847"/>
    <w:rsid w:val="003F1F93"/>
    <w:rsid w:val="003F245E"/>
    <w:rsid w:val="003F267D"/>
    <w:rsid w:val="003F3BF9"/>
    <w:rsid w:val="003F426E"/>
    <w:rsid w:val="003F51AB"/>
    <w:rsid w:val="003F5F4B"/>
    <w:rsid w:val="003F650D"/>
    <w:rsid w:val="003F6653"/>
    <w:rsid w:val="003F6EA1"/>
    <w:rsid w:val="004012A9"/>
    <w:rsid w:val="00401B58"/>
    <w:rsid w:val="004031F3"/>
    <w:rsid w:val="0040349A"/>
    <w:rsid w:val="00403A80"/>
    <w:rsid w:val="00403DA4"/>
    <w:rsid w:val="004041B4"/>
    <w:rsid w:val="004044DE"/>
    <w:rsid w:val="00404694"/>
    <w:rsid w:val="004051AD"/>
    <w:rsid w:val="004052CF"/>
    <w:rsid w:val="004069E1"/>
    <w:rsid w:val="00406AAD"/>
    <w:rsid w:val="00406E13"/>
    <w:rsid w:val="00406FA8"/>
    <w:rsid w:val="00407D7B"/>
    <w:rsid w:val="0041000B"/>
    <w:rsid w:val="00410DDA"/>
    <w:rsid w:val="00411094"/>
    <w:rsid w:val="00413648"/>
    <w:rsid w:val="0041402E"/>
    <w:rsid w:val="004146CD"/>
    <w:rsid w:val="00415284"/>
    <w:rsid w:val="0041570C"/>
    <w:rsid w:val="00416D48"/>
    <w:rsid w:val="00416E4F"/>
    <w:rsid w:val="0041724E"/>
    <w:rsid w:val="00417BFA"/>
    <w:rsid w:val="004201BD"/>
    <w:rsid w:val="00420CE8"/>
    <w:rsid w:val="00421018"/>
    <w:rsid w:val="004220C9"/>
    <w:rsid w:val="00422D19"/>
    <w:rsid w:val="00423279"/>
    <w:rsid w:val="0042366A"/>
    <w:rsid w:val="0042398B"/>
    <w:rsid w:val="004243CD"/>
    <w:rsid w:val="00424A04"/>
    <w:rsid w:val="00425760"/>
    <w:rsid w:val="00425C89"/>
    <w:rsid w:val="004269E3"/>
    <w:rsid w:val="00426BE0"/>
    <w:rsid w:val="004275C7"/>
    <w:rsid w:val="00427B1B"/>
    <w:rsid w:val="00427D9A"/>
    <w:rsid w:val="00427F96"/>
    <w:rsid w:val="00431AA4"/>
    <w:rsid w:val="004323B3"/>
    <w:rsid w:val="0043243A"/>
    <w:rsid w:val="00432CE2"/>
    <w:rsid w:val="00433636"/>
    <w:rsid w:val="00434929"/>
    <w:rsid w:val="004349D3"/>
    <w:rsid w:val="00434BF4"/>
    <w:rsid w:val="00435115"/>
    <w:rsid w:val="0043634A"/>
    <w:rsid w:val="004372DA"/>
    <w:rsid w:val="00437CDB"/>
    <w:rsid w:val="004403C7"/>
    <w:rsid w:val="00440554"/>
    <w:rsid w:val="00440EDA"/>
    <w:rsid w:val="00441279"/>
    <w:rsid w:val="004416F0"/>
    <w:rsid w:val="00441892"/>
    <w:rsid w:val="00441CDC"/>
    <w:rsid w:val="00442590"/>
    <w:rsid w:val="00442A28"/>
    <w:rsid w:val="0044306C"/>
    <w:rsid w:val="0044345B"/>
    <w:rsid w:val="00443DDC"/>
    <w:rsid w:val="0044496D"/>
    <w:rsid w:val="00445638"/>
    <w:rsid w:val="0044569C"/>
    <w:rsid w:val="00446803"/>
    <w:rsid w:val="00446D45"/>
    <w:rsid w:val="00447DB4"/>
    <w:rsid w:val="00450451"/>
    <w:rsid w:val="00451852"/>
    <w:rsid w:val="004527C2"/>
    <w:rsid w:val="00453134"/>
    <w:rsid w:val="00453C47"/>
    <w:rsid w:val="00453DD6"/>
    <w:rsid w:val="00455143"/>
    <w:rsid w:val="0045524B"/>
    <w:rsid w:val="00455500"/>
    <w:rsid w:val="004569FB"/>
    <w:rsid w:val="00456C0D"/>
    <w:rsid w:val="00456F51"/>
    <w:rsid w:val="00457209"/>
    <w:rsid w:val="004572BA"/>
    <w:rsid w:val="0045747F"/>
    <w:rsid w:val="00457D2D"/>
    <w:rsid w:val="00460F61"/>
    <w:rsid w:val="00461A3C"/>
    <w:rsid w:val="00461E7E"/>
    <w:rsid w:val="00462D5D"/>
    <w:rsid w:val="00464642"/>
    <w:rsid w:val="00464855"/>
    <w:rsid w:val="00464A96"/>
    <w:rsid w:val="00465AFC"/>
    <w:rsid w:val="004664BC"/>
    <w:rsid w:val="00466B2F"/>
    <w:rsid w:val="00466EE4"/>
    <w:rsid w:val="00467463"/>
    <w:rsid w:val="00467BBE"/>
    <w:rsid w:val="00467C1A"/>
    <w:rsid w:val="004706C8"/>
    <w:rsid w:val="00470AA1"/>
    <w:rsid w:val="004730A7"/>
    <w:rsid w:val="004730D6"/>
    <w:rsid w:val="004733C0"/>
    <w:rsid w:val="00473B74"/>
    <w:rsid w:val="00473CA2"/>
    <w:rsid w:val="00473E12"/>
    <w:rsid w:val="0047435F"/>
    <w:rsid w:val="0047444A"/>
    <w:rsid w:val="0047453F"/>
    <w:rsid w:val="004745CE"/>
    <w:rsid w:val="004747F6"/>
    <w:rsid w:val="00474FBE"/>
    <w:rsid w:val="004750D5"/>
    <w:rsid w:val="00475164"/>
    <w:rsid w:val="00475500"/>
    <w:rsid w:val="004755B9"/>
    <w:rsid w:val="00475D36"/>
    <w:rsid w:val="00476024"/>
    <w:rsid w:val="004776FE"/>
    <w:rsid w:val="00477D02"/>
    <w:rsid w:val="00480D1D"/>
    <w:rsid w:val="00481527"/>
    <w:rsid w:val="004818BE"/>
    <w:rsid w:val="00481B4B"/>
    <w:rsid w:val="00481DA1"/>
    <w:rsid w:val="00482A1B"/>
    <w:rsid w:val="004833FA"/>
    <w:rsid w:val="00483657"/>
    <w:rsid w:val="00484063"/>
    <w:rsid w:val="004844D2"/>
    <w:rsid w:val="004847C1"/>
    <w:rsid w:val="00485B08"/>
    <w:rsid w:val="00485DAD"/>
    <w:rsid w:val="004861FA"/>
    <w:rsid w:val="00487BED"/>
    <w:rsid w:val="004904BE"/>
    <w:rsid w:val="00490BCD"/>
    <w:rsid w:val="00490BD0"/>
    <w:rsid w:val="00490D78"/>
    <w:rsid w:val="00491045"/>
    <w:rsid w:val="0049176E"/>
    <w:rsid w:val="00491C16"/>
    <w:rsid w:val="00492757"/>
    <w:rsid w:val="00492792"/>
    <w:rsid w:val="00492883"/>
    <w:rsid w:val="00493D43"/>
    <w:rsid w:val="00493F56"/>
    <w:rsid w:val="00494C36"/>
    <w:rsid w:val="00495233"/>
    <w:rsid w:val="004962E5"/>
    <w:rsid w:val="004963DA"/>
    <w:rsid w:val="0049686C"/>
    <w:rsid w:val="00497173"/>
    <w:rsid w:val="004A045D"/>
    <w:rsid w:val="004A178F"/>
    <w:rsid w:val="004A1C67"/>
    <w:rsid w:val="004A20D3"/>
    <w:rsid w:val="004A2EDE"/>
    <w:rsid w:val="004A3154"/>
    <w:rsid w:val="004A3571"/>
    <w:rsid w:val="004A433A"/>
    <w:rsid w:val="004A4D63"/>
    <w:rsid w:val="004A5C2C"/>
    <w:rsid w:val="004A5E6C"/>
    <w:rsid w:val="004A6131"/>
    <w:rsid w:val="004A682F"/>
    <w:rsid w:val="004A6C1D"/>
    <w:rsid w:val="004A7226"/>
    <w:rsid w:val="004A78E6"/>
    <w:rsid w:val="004B0895"/>
    <w:rsid w:val="004B12CD"/>
    <w:rsid w:val="004B197F"/>
    <w:rsid w:val="004B23E9"/>
    <w:rsid w:val="004B2821"/>
    <w:rsid w:val="004B2C69"/>
    <w:rsid w:val="004B31D1"/>
    <w:rsid w:val="004B3AF9"/>
    <w:rsid w:val="004B55E4"/>
    <w:rsid w:val="004B5C40"/>
    <w:rsid w:val="004B6039"/>
    <w:rsid w:val="004B63AD"/>
    <w:rsid w:val="004B7206"/>
    <w:rsid w:val="004C124D"/>
    <w:rsid w:val="004C1DE8"/>
    <w:rsid w:val="004C2121"/>
    <w:rsid w:val="004C2205"/>
    <w:rsid w:val="004C2CF7"/>
    <w:rsid w:val="004C30D2"/>
    <w:rsid w:val="004C4771"/>
    <w:rsid w:val="004C4F33"/>
    <w:rsid w:val="004C558C"/>
    <w:rsid w:val="004C6637"/>
    <w:rsid w:val="004C66D9"/>
    <w:rsid w:val="004C70DC"/>
    <w:rsid w:val="004C726F"/>
    <w:rsid w:val="004C7599"/>
    <w:rsid w:val="004C7FFC"/>
    <w:rsid w:val="004D0148"/>
    <w:rsid w:val="004D0172"/>
    <w:rsid w:val="004D0BEC"/>
    <w:rsid w:val="004D0EF7"/>
    <w:rsid w:val="004D1229"/>
    <w:rsid w:val="004D1B84"/>
    <w:rsid w:val="004D1C4C"/>
    <w:rsid w:val="004D2067"/>
    <w:rsid w:val="004D30BD"/>
    <w:rsid w:val="004D3ADD"/>
    <w:rsid w:val="004D3BD0"/>
    <w:rsid w:val="004D3ED1"/>
    <w:rsid w:val="004D4228"/>
    <w:rsid w:val="004D4293"/>
    <w:rsid w:val="004D55AD"/>
    <w:rsid w:val="004D568D"/>
    <w:rsid w:val="004D5864"/>
    <w:rsid w:val="004D6ACD"/>
    <w:rsid w:val="004D7228"/>
    <w:rsid w:val="004D7438"/>
    <w:rsid w:val="004D743A"/>
    <w:rsid w:val="004D7620"/>
    <w:rsid w:val="004E0670"/>
    <w:rsid w:val="004E0B69"/>
    <w:rsid w:val="004E13BC"/>
    <w:rsid w:val="004E1E42"/>
    <w:rsid w:val="004E3AD7"/>
    <w:rsid w:val="004E3BAC"/>
    <w:rsid w:val="004E3C2B"/>
    <w:rsid w:val="004E59B7"/>
    <w:rsid w:val="004E68C7"/>
    <w:rsid w:val="004E68ED"/>
    <w:rsid w:val="004E6F11"/>
    <w:rsid w:val="004E71AC"/>
    <w:rsid w:val="004E76D4"/>
    <w:rsid w:val="004F11C9"/>
    <w:rsid w:val="004F1D78"/>
    <w:rsid w:val="004F2837"/>
    <w:rsid w:val="004F2A6B"/>
    <w:rsid w:val="004F2FC6"/>
    <w:rsid w:val="004F4663"/>
    <w:rsid w:val="004F4CEB"/>
    <w:rsid w:val="004F541F"/>
    <w:rsid w:val="004F55F5"/>
    <w:rsid w:val="004F5D8B"/>
    <w:rsid w:val="004F6068"/>
    <w:rsid w:val="004F73F4"/>
    <w:rsid w:val="00500AD2"/>
    <w:rsid w:val="00501C32"/>
    <w:rsid w:val="005023C4"/>
    <w:rsid w:val="005028ED"/>
    <w:rsid w:val="005029A1"/>
    <w:rsid w:val="00502A2C"/>
    <w:rsid w:val="00502AA5"/>
    <w:rsid w:val="005032EF"/>
    <w:rsid w:val="00503A55"/>
    <w:rsid w:val="00503CAD"/>
    <w:rsid w:val="00503DA1"/>
    <w:rsid w:val="00504B1F"/>
    <w:rsid w:val="00504BE5"/>
    <w:rsid w:val="00504E4D"/>
    <w:rsid w:val="00505045"/>
    <w:rsid w:val="00505AB0"/>
    <w:rsid w:val="0050637B"/>
    <w:rsid w:val="005064A0"/>
    <w:rsid w:val="00506585"/>
    <w:rsid w:val="00507645"/>
    <w:rsid w:val="00507ED4"/>
    <w:rsid w:val="00507F06"/>
    <w:rsid w:val="0051016A"/>
    <w:rsid w:val="005102CC"/>
    <w:rsid w:val="005102E4"/>
    <w:rsid w:val="00510414"/>
    <w:rsid w:val="00510616"/>
    <w:rsid w:val="00510939"/>
    <w:rsid w:val="005114E7"/>
    <w:rsid w:val="005117DD"/>
    <w:rsid w:val="005126D2"/>
    <w:rsid w:val="00512D0E"/>
    <w:rsid w:val="0051311A"/>
    <w:rsid w:val="0051370B"/>
    <w:rsid w:val="00513DBC"/>
    <w:rsid w:val="005141C6"/>
    <w:rsid w:val="00514FB8"/>
    <w:rsid w:val="005156C6"/>
    <w:rsid w:val="005159C1"/>
    <w:rsid w:val="005160B2"/>
    <w:rsid w:val="00516294"/>
    <w:rsid w:val="005164EC"/>
    <w:rsid w:val="00516D03"/>
    <w:rsid w:val="00520614"/>
    <w:rsid w:val="0052122F"/>
    <w:rsid w:val="00521936"/>
    <w:rsid w:val="00521CF1"/>
    <w:rsid w:val="00522469"/>
    <w:rsid w:val="005227A4"/>
    <w:rsid w:val="00523986"/>
    <w:rsid w:val="00523A68"/>
    <w:rsid w:val="00523B53"/>
    <w:rsid w:val="00523CDF"/>
    <w:rsid w:val="00524867"/>
    <w:rsid w:val="00525097"/>
    <w:rsid w:val="00525FC7"/>
    <w:rsid w:val="005269E8"/>
    <w:rsid w:val="00526FC5"/>
    <w:rsid w:val="0053041E"/>
    <w:rsid w:val="005318B4"/>
    <w:rsid w:val="00532073"/>
    <w:rsid w:val="00532951"/>
    <w:rsid w:val="005329A8"/>
    <w:rsid w:val="0053399F"/>
    <w:rsid w:val="00534106"/>
    <w:rsid w:val="00534209"/>
    <w:rsid w:val="0053432F"/>
    <w:rsid w:val="0053445C"/>
    <w:rsid w:val="0053493F"/>
    <w:rsid w:val="0053498C"/>
    <w:rsid w:val="00534BA8"/>
    <w:rsid w:val="00535275"/>
    <w:rsid w:val="00535D43"/>
    <w:rsid w:val="00535F91"/>
    <w:rsid w:val="00536020"/>
    <w:rsid w:val="0053613A"/>
    <w:rsid w:val="005361D8"/>
    <w:rsid w:val="00536534"/>
    <w:rsid w:val="0053698E"/>
    <w:rsid w:val="00537455"/>
    <w:rsid w:val="00540B75"/>
    <w:rsid w:val="00540BA7"/>
    <w:rsid w:val="00541253"/>
    <w:rsid w:val="0054171B"/>
    <w:rsid w:val="00542364"/>
    <w:rsid w:val="005432A9"/>
    <w:rsid w:val="005435F7"/>
    <w:rsid w:val="00543AE0"/>
    <w:rsid w:val="00543BEE"/>
    <w:rsid w:val="005446EE"/>
    <w:rsid w:val="005450A7"/>
    <w:rsid w:val="00545900"/>
    <w:rsid w:val="005459F3"/>
    <w:rsid w:val="005459F6"/>
    <w:rsid w:val="00546135"/>
    <w:rsid w:val="0054662B"/>
    <w:rsid w:val="00546C02"/>
    <w:rsid w:val="00546D6D"/>
    <w:rsid w:val="00546DF9"/>
    <w:rsid w:val="0054745E"/>
    <w:rsid w:val="005474C5"/>
    <w:rsid w:val="00547A55"/>
    <w:rsid w:val="005508FE"/>
    <w:rsid w:val="00550CF7"/>
    <w:rsid w:val="00550F57"/>
    <w:rsid w:val="00551ECE"/>
    <w:rsid w:val="0055236D"/>
    <w:rsid w:val="00552B65"/>
    <w:rsid w:val="00552FE3"/>
    <w:rsid w:val="00553B8C"/>
    <w:rsid w:val="005549E7"/>
    <w:rsid w:val="00554F68"/>
    <w:rsid w:val="0055600B"/>
    <w:rsid w:val="00556945"/>
    <w:rsid w:val="005569E0"/>
    <w:rsid w:val="0055751D"/>
    <w:rsid w:val="005605B2"/>
    <w:rsid w:val="00560ACD"/>
    <w:rsid w:val="00560EE2"/>
    <w:rsid w:val="00561F39"/>
    <w:rsid w:val="00562A56"/>
    <w:rsid w:val="00562CC1"/>
    <w:rsid w:val="00563521"/>
    <w:rsid w:val="00563715"/>
    <w:rsid w:val="00563C43"/>
    <w:rsid w:val="00563FE9"/>
    <w:rsid w:val="005646A3"/>
    <w:rsid w:val="005649EB"/>
    <w:rsid w:val="00564EF9"/>
    <w:rsid w:val="00565413"/>
    <w:rsid w:val="005655BB"/>
    <w:rsid w:val="005656D0"/>
    <w:rsid w:val="00565928"/>
    <w:rsid w:val="00565B73"/>
    <w:rsid w:val="00565F06"/>
    <w:rsid w:val="005660E3"/>
    <w:rsid w:val="00566B8D"/>
    <w:rsid w:val="00566C3D"/>
    <w:rsid w:val="005673C8"/>
    <w:rsid w:val="00567457"/>
    <w:rsid w:val="005678E0"/>
    <w:rsid w:val="005718FE"/>
    <w:rsid w:val="00571D1D"/>
    <w:rsid w:val="00574754"/>
    <w:rsid w:val="005749FD"/>
    <w:rsid w:val="005751DC"/>
    <w:rsid w:val="005764C7"/>
    <w:rsid w:val="005770AD"/>
    <w:rsid w:val="00577320"/>
    <w:rsid w:val="005779C1"/>
    <w:rsid w:val="005779DD"/>
    <w:rsid w:val="0058001E"/>
    <w:rsid w:val="00580D3D"/>
    <w:rsid w:val="00580F0A"/>
    <w:rsid w:val="005813E3"/>
    <w:rsid w:val="00582211"/>
    <w:rsid w:val="00582341"/>
    <w:rsid w:val="00582A6A"/>
    <w:rsid w:val="00582FAB"/>
    <w:rsid w:val="005836F2"/>
    <w:rsid w:val="00583854"/>
    <w:rsid w:val="005845A7"/>
    <w:rsid w:val="00585409"/>
    <w:rsid w:val="00585C7B"/>
    <w:rsid w:val="00585ED3"/>
    <w:rsid w:val="00586D32"/>
    <w:rsid w:val="00586D7B"/>
    <w:rsid w:val="00587F32"/>
    <w:rsid w:val="005910A5"/>
    <w:rsid w:val="00591C38"/>
    <w:rsid w:val="00592529"/>
    <w:rsid w:val="00592572"/>
    <w:rsid w:val="005925EE"/>
    <w:rsid w:val="0059272A"/>
    <w:rsid w:val="005931BC"/>
    <w:rsid w:val="00596268"/>
    <w:rsid w:val="00596895"/>
    <w:rsid w:val="00597C8F"/>
    <w:rsid w:val="00597D0E"/>
    <w:rsid w:val="005A0654"/>
    <w:rsid w:val="005A0D80"/>
    <w:rsid w:val="005A112A"/>
    <w:rsid w:val="005A1131"/>
    <w:rsid w:val="005A1B3D"/>
    <w:rsid w:val="005A1BED"/>
    <w:rsid w:val="005A26E9"/>
    <w:rsid w:val="005A27FA"/>
    <w:rsid w:val="005A2C45"/>
    <w:rsid w:val="005A3710"/>
    <w:rsid w:val="005A4182"/>
    <w:rsid w:val="005A44DC"/>
    <w:rsid w:val="005A5139"/>
    <w:rsid w:val="005A5522"/>
    <w:rsid w:val="005A60FC"/>
    <w:rsid w:val="005A6357"/>
    <w:rsid w:val="005A6D74"/>
    <w:rsid w:val="005A7210"/>
    <w:rsid w:val="005A75D4"/>
    <w:rsid w:val="005A7E6C"/>
    <w:rsid w:val="005B1655"/>
    <w:rsid w:val="005B18E3"/>
    <w:rsid w:val="005B2051"/>
    <w:rsid w:val="005B2CFC"/>
    <w:rsid w:val="005B2EF1"/>
    <w:rsid w:val="005B386E"/>
    <w:rsid w:val="005B421C"/>
    <w:rsid w:val="005B4663"/>
    <w:rsid w:val="005B4AF9"/>
    <w:rsid w:val="005B4BDA"/>
    <w:rsid w:val="005B5910"/>
    <w:rsid w:val="005B5C50"/>
    <w:rsid w:val="005B690A"/>
    <w:rsid w:val="005B6CA1"/>
    <w:rsid w:val="005B7736"/>
    <w:rsid w:val="005C04F0"/>
    <w:rsid w:val="005C1F37"/>
    <w:rsid w:val="005C2639"/>
    <w:rsid w:val="005C2810"/>
    <w:rsid w:val="005C2A52"/>
    <w:rsid w:val="005C465B"/>
    <w:rsid w:val="005C4F2B"/>
    <w:rsid w:val="005C55FD"/>
    <w:rsid w:val="005C5E41"/>
    <w:rsid w:val="005C641D"/>
    <w:rsid w:val="005C64DB"/>
    <w:rsid w:val="005C6A18"/>
    <w:rsid w:val="005C6B09"/>
    <w:rsid w:val="005C72E9"/>
    <w:rsid w:val="005C773C"/>
    <w:rsid w:val="005D0922"/>
    <w:rsid w:val="005D0AA4"/>
    <w:rsid w:val="005D0BB2"/>
    <w:rsid w:val="005D0C42"/>
    <w:rsid w:val="005D0D56"/>
    <w:rsid w:val="005D0F09"/>
    <w:rsid w:val="005D0F4C"/>
    <w:rsid w:val="005D1C80"/>
    <w:rsid w:val="005D1FF2"/>
    <w:rsid w:val="005D26EF"/>
    <w:rsid w:val="005D2E57"/>
    <w:rsid w:val="005D31CB"/>
    <w:rsid w:val="005D3439"/>
    <w:rsid w:val="005D476E"/>
    <w:rsid w:val="005D5A8E"/>
    <w:rsid w:val="005D5C9C"/>
    <w:rsid w:val="005D6091"/>
    <w:rsid w:val="005D6A60"/>
    <w:rsid w:val="005D7E34"/>
    <w:rsid w:val="005E038A"/>
    <w:rsid w:val="005E14F5"/>
    <w:rsid w:val="005E173A"/>
    <w:rsid w:val="005E208A"/>
    <w:rsid w:val="005E299A"/>
    <w:rsid w:val="005E35C0"/>
    <w:rsid w:val="005E3888"/>
    <w:rsid w:val="005E4671"/>
    <w:rsid w:val="005E5BDF"/>
    <w:rsid w:val="005E620C"/>
    <w:rsid w:val="005E6447"/>
    <w:rsid w:val="005E670D"/>
    <w:rsid w:val="005E7BE0"/>
    <w:rsid w:val="005F0259"/>
    <w:rsid w:val="005F3734"/>
    <w:rsid w:val="005F37B5"/>
    <w:rsid w:val="005F3B8E"/>
    <w:rsid w:val="005F47EA"/>
    <w:rsid w:val="005F4EA0"/>
    <w:rsid w:val="005F4F73"/>
    <w:rsid w:val="005F53DF"/>
    <w:rsid w:val="005F684D"/>
    <w:rsid w:val="005F6F08"/>
    <w:rsid w:val="005F715A"/>
    <w:rsid w:val="005F7348"/>
    <w:rsid w:val="005F7955"/>
    <w:rsid w:val="00600661"/>
    <w:rsid w:val="00600716"/>
    <w:rsid w:val="00600892"/>
    <w:rsid w:val="006017A2"/>
    <w:rsid w:val="00601F03"/>
    <w:rsid w:val="00602967"/>
    <w:rsid w:val="00602D09"/>
    <w:rsid w:val="0060355F"/>
    <w:rsid w:val="00604538"/>
    <w:rsid w:val="00604DC6"/>
    <w:rsid w:val="00605564"/>
    <w:rsid w:val="006064E3"/>
    <w:rsid w:val="00606DFE"/>
    <w:rsid w:val="00606F27"/>
    <w:rsid w:val="00606F97"/>
    <w:rsid w:val="00607396"/>
    <w:rsid w:val="00607854"/>
    <w:rsid w:val="0060786B"/>
    <w:rsid w:val="006078A8"/>
    <w:rsid w:val="006104DB"/>
    <w:rsid w:val="00610DE7"/>
    <w:rsid w:val="00611C5B"/>
    <w:rsid w:val="00612963"/>
    <w:rsid w:val="00612DB8"/>
    <w:rsid w:val="00612F67"/>
    <w:rsid w:val="0061336B"/>
    <w:rsid w:val="00613464"/>
    <w:rsid w:val="006141AF"/>
    <w:rsid w:val="0061472C"/>
    <w:rsid w:val="00614B23"/>
    <w:rsid w:val="00615386"/>
    <w:rsid w:val="006155CB"/>
    <w:rsid w:val="006162E6"/>
    <w:rsid w:val="00616B96"/>
    <w:rsid w:val="0061745B"/>
    <w:rsid w:val="00617B53"/>
    <w:rsid w:val="00617ED8"/>
    <w:rsid w:val="00621169"/>
    <w:rsid w:val="00622067"/>
    <w:rsid w:val="00622217"/>
    <w:rsid w:val="00622315"/>
    <w:rsid w:val="00622575"/>
    <w:rsid w:val="006226C6"/>
    <w:rsid w:val="00622A02"/>
    <w:rsid w:val="00622A4A"/>
    <w:rsid w:val="00622ECB"/>
    <w:rsid w:val="00623523"/>
    <w:rsid w:val="00623D5B"/>
    <w:rsid w:val="006241E0"/>
    <w:rsid w:val="006242C0"/>
    <w:rsid w:val="00624FF3"/>
    <w:rsid w:val="00625177"/>
    <w:rsid w:val="006254C3"/>
    <w:rsid w:val="00625C94"/>
    <w:rsid w:val="00625ECC"/>
    <w:rsid w:val="00627BC2"/>
    <w:rsid w:val="006304DC"/>
    <w:rsid w:val="00631304"/>
    <w:rsid w:val="00631F7F"/>
    <w:rsid w:val="00632E64"/>
    <w:rsid w:val="00633633"/>
    <w:rsid w:val="00633B6B"/>
    <w:rsid w:val="006340E0"/>
    <w:rsid w:val="006342CB"/>
    <w:rsid w:val="006344CA"/>
    <w:rsid w:val="0063498F"/>
    <w:rsid w:val="00634F94"/>
    <w:rsid w:val="0063504F"/>
    <w:rsid w:val="00635705"/>
    <w:rsid w:val="00635E3E"/>
    <w:rsid w:val="0063652A"/>
    <w:rsid w:val="006365B5"/>
    <w:rsid w:val="00636BDF"/>
    <w:rsid w:val="006402E8"/>
    <w:rsid w:val="00640977"/>
    <w:rsid w:val="00640C68"/>
    <w:rsid w:val="00640C98"/>
    <w:rsid w:val="00641289"/>
    <w:rsid w:val="00641E10"/>
    <w:rsid w:val="00642741"/>
    <w:rsid w:val="0064309A"/>
    <w:rsid w:val="0064426B"/>
    <w:rsid w:val="006444BD"/>
    <w:rsid w:val="00644BAF"/>
    <w:rsid w:val="00645167"/>
    <w:rsid w:val="006463F8"/>
    <w:rsid w:val="00646CB1"/>
    <w:rsid w:val="00646D1B"/>
    <w:rsid w:val="00650140"/>
    <w:rsid w:val="00650148"/>
    <w:rsid w:val="0065063B"/>
    <w:rsid w:val="006515A6"/>
    <w:rsid w:val="00651BB5"/>
    <w:rsid w:val="00652073"/>
    <w:rsid w:val="00652CDD"/>
    <w:rsid w:val="0065311D"/>
    <w:rsid w:val="00653BDA"/>
    <w:rsid w:val="00653E6A"/>
    <w:rsid w:val="00654E33"/>
    <w:rsid w:val="006550C6"/>
    <w:rsid w:val="00655BD1"/>
    <w:rsid w:val="0065636A"/>
    <w:rsid w:val="006567D0"/>
    <w:rsid w:val="0065693E"/>
    <w:rsid w:val="00657432"/>
    <w:rsid w:val="0065760C"/>
    <w:rsid w:val="00660103"/>
    <w:rsid w:val="006609F8"/>
    <w:rsid w:val="00660C8B"/>
    <w:rsid w:val="00663284"/>
    <w:rsid w:val="006641F5"/>
    <w:rsid w:val="0066491B"/>
    <w:rsid w:val="00664997"/>
    <w:rsid w:val="006649C5"/>
    <w:rsid w:val="00664EBE"/>
    <w:rsid w:val="006650B0"/>
    <w:rsid w:val="00665123"/>
    <w:rsid w:val="00665830"/>
    <w:rsid w:val="00665B0F"/>
    <w:rsid w:val="00665F06"/>
    <w:rsid w:val="00666488"/>
    <w:rsid w:val="00666CEF"/>
    <w:rsid w:val="00667C32"/>
    <w:rsid w:val="006702D7"/>
    <w:rsid w:val="00670373"/>
    <w:rsid w:val="00670B72"/>
    <w:rsid w:val="00670F04"/>
    <w:rsid w:val="00672B03"/>
    <w:rsid w:val="00672CC1"/>
    <w:rsid w:val="00672CE8"/>
    <w:rsid w:val="006738C6"/>
    <w:rsid w:val="006742E0"/>
    <w:rsid w:val="006742E4"/>
    <w:rsid w:val="006747AB"/>
    <w:rsid w:val="0067491D"/>
    <w:rsid w:val="006760A1"/>
    <w:rsid w:val="0067642F"/>
    <w:rsid w:val="0067664C"/>
    <w:rsid w:val="00676A72"/>
    <w:rsid w:val="006777DF"/>
    <w:rsid w:val="00680A13"/>
    <w:rsid w:val="00680B5E"/>
    <w:rsid w:val="00681155"/>
    <w:rsid w:val="0068293F"/>
    <w:rsid w:val="00682B78"/>
    <w:rsid w:val="00683262"/>
    <w:rsid w:val="00683301"/>
    <w:rsid w:val="0068344D"/>
    <w:rsid w:val="0068345F"/>
    <w:rsid w:val="006838C9"/>
    <w:rsid w:val="0068410A"/>
    <w:rsid w:val="00684BE8"/>
    <w:rsid w:val="00684E8A"/>
    <w:rsid w:val="0068511B"/>
    <w:rsid w:val="00685D2E"/>
    <w:rsid w:val="00686BC2"/>
    <w:rsid w:val="00686DBA"/>
    <w:rsid w:val="00687B38"/>
    <w:rsid w:val="006901BD"/>
    <w:rsid w:val="00690856"/>
    <w:rsid w:val="0069092F"/>
    <w:rsid w:val="00691526"/>
    <w:rsid w:val="006919A6"/>
    <w:rsid w:val="00692EA9"/>
    <w:rsid w:val="006933E7"/>
    <w:rsid w:val="0069390A"/>
    <w:rsid w:val="006954B4"/>
    <w:rsid w:val="00695B82"/>
    <w:rsid w:val="00696477"/>
    <w:rsid w:val="00696CF6"/>
    <w:rsid w:val="00697BE4"/>
    <w:rsid w:val="00697E71"/>
    <w:rsid w:val="006A035E"/>
    <w:rsid w:val="006A0749"/>
    <w:rsid w:val="006A0D00"/>
    <w:rsid w:val="006A1F67"/>
    <w:rsid w:val="006A22F9"/>
    <w:rsid w:val="006A27A4"/>
    <w:rsid w:val="006A29AA"/>
    <w:rsid w:val="006A29C0"/>
    <w:rsid w:val="006A336E"/>
    <w:rsid w:val="006A3D8D"/>
    <w:rsid w:val="006A467B"/>
    <w:rsid w:val="006A5F41"/>
    <w:rsid w:val="006A702A"/>
    <w:rsid w:val="006A7D5F"/>
    <w:rsid w:val="006A7EA9"/>
    <w:rsid w:val="006B137A"/>
    <w:rsid w:val="006B19B9"/>
    <w:rsid w:val="006B30CA"/>
    <w:rsid w:val="006B3BDB"/>
    <w:rsid w:val="006B3CCB"/>
    <w:rsid w:val="006B43B1"/>
    <w:rsid w:val="006B4732"/>
    <w:rsid w:val="006B4BE9"/>
    <w:rsid w:val="006B4ED7"/>
    <w:rsid w:val="006B5138"/>
    <w:rsid w:val="006B569A"/>
    <w:rsid w:val="006B5E0A"/>
    <w:rsid w:val="006B5E43"/>
    <w:rsid w:val="006B5EE2"/>
    <w:rsid w:val="006B68B1"/>
    <w:rsid w:val="006B690B"/>
    <w:rsid w:val="006B6D7B"/>
    <w:rsid w:val="006B6D9F"/>
    <w:rsid w:val="006B7073"/>
    <w:rsid w:val="006C1A00"/>
    <w:rsid w:val="006C2508"/>
    <w:rsid w:val="006C271B"/>
    <w:rsid w:val="006C3515"/>
    <w:rsid w:val="006C372C"/>
    <w:rsid w:val="006C3B42"/>
    <w:rsid w:val="006C450F"/>
    <w:rsid w:val="006C51C6"/>
    <w:rsid w:val="006C5261"/>
    <w:rsid w:val="006C5608"/>
    <w:rsid w:val="006C5938"/>
    <w:rsid w:val="006C680A"/>
    <w:rsid w:val="006C6D60"/>
    <w:rsid w:val="006C7268"/>
    <w:rsid w:val="006D0423"/>
    <w:rsid w:val="006D0BF2"/>
    <w:rsid w:val="006D0E49"/>
    <w:rsid w:val="006D16F0"/>
    <w:rsid w:val="006D22C0"/>
    <w:rsid w:val="006D2839"/>
    <w:rsid w:val="006D28A9"/>
    <w:rsid w:val="006D3B13"/>
    <w:rsid w:val="006D4BB3"/>
    <w:rsid w:val="006D4E42"/>
    <w:rsid w:val="006D5F39"/>
    <w:rsid w:val="006D604C"/>
    <w:rsid w:val="006D6204"/>
    <w:rsid w:val="006D662A"/>
    <w:rsid w:val="006D663E"/>
    <w:rsid w:val="006D6DAD"/>
    <w:rsid w:val="006E02C6"/>
    <w:rsid w:val="006E1256"/>
    <w:rsid w:val="006E199A"/>
    <w:rsid w:val="006E1ADD"/>
    <w:rsid w:val="006E2C53"/>
    <w:rsid w:val="006E2CD9"/>
    <w:rsid w:val="006E2D87"/>
    <w:rsid w:val="006E305D"/>
    <w:rsid w:val="006E3D56"/>
    <w:rsid w:val="006E3F36"/>
    <w:rsid w:val="006E454B"/>
    <w:rsid w:val="006E4B36"/>
    <w:rsid w:val="006E4B37"/>
    <w:rsid w:val="006E5427"/>
    <w:rsid w:val="006E583D"/>
    <w:rsid w:val="006E6890"/>
    <w:rsid w:val="006E6EF8"/>
    <w:rsid w:val="006E760B"/>
    <w:rsid w:val="006E7C02"/>
    <w:rsid w:val="006F29C1"/>
    <w:rsid w:val="006F358D"/>
    <w:rsid w:val="006F3954"/>
    <w:rsid w:val="006F3D60"/>
    <w:rsid w:val="006F47D0"/>
    <w:rsid w:val="006F4D5C"/>
    <w:rsid w:val="006F4EAB"/>
    <w:rsid w:val="006F507E"/>
    <w:rsid w:val="006F5152"/>
    <w:rsid w:val="006F51F3"/>
    <w:rsid w:val="006F55D7"/>
    <w:rsid w:val="006F56E1"/>
    <w:rsid w:val="006F62F5"/>
    <w:rsid w:val="006F6728"/>
    <w:rsid w:val="006F75BA"/>
    <w:rsid w:val="006F796A"/>
    <w:rsid w:val="006F7A55"/>
    <w:rsid w:val="00700235"/>
    <w:rsid w:val="007002A9"/>
    <w:rsid w:val="00700B83"/>
    <w:rsid w:val="00700CC5"/>
    <w:rsid w:val="00700D4F"/>
    <w:rsid w:val="00701B18"/>
    <w:rsid w:val="00701BC7"/>
    <w:rsid w:val="00702D16"/>
    <w:rsid w:val="00702DEE"/>
    <w:rsid w:val="00702F59"/>
    <w:rsid w:val="00703201"/>
    <w:rsid w:val="00703B39"/>
    <w:rsid w:val="00703B77"/>
    <w:rsid w:val="00704029"/>
    <w:rsid w:val="0070434C"/>
    <w:rsid w:val="0070535A"/>
    <w:rsid w:val="00705423"/>
    <w:rsid w:val="007059C1"/>
    <w:rsid w:val="00705A8C"/>
    <w:rsid w:val="007062F4"/>
    <w:rsid w:val="00706702"/>
    <w:rsid w:val="0070670E"/>
    <w:rsid w:val="00706715"/>
    <w:rsid w:val="00706C06"/>
    <w:rsid w:val="00706E88"/>
    <w:rsid w:val="007076A8"/>
    <w:rsid w:val="007076F4"/>
    <w:rsid w:val="00707A9E"/>
    <w:rsid w:val="00710C66"/>
    <w:rsid w:val="00711602"/>
    <w:rsid w:val="0071287E"/>
    <w:rsid w:val="00712FF1"/>
    <w:rsid w:val="00713A18"/>
    <w:rsid w:val="00714445"/>
    <w:rsid w:val="00714B5A"/>
    <w:rsid w:val="00715A6D"/>
    <w:rsid w:val="007166E6"/>
    <w:rsid w:val="007168F3"/>
    <w:rsid w:val="007169F9"/>
    <w:rsid w:val="00717B99"/>
    <w:rsid w:val="00717F18"/>
    <w:rsid w:val="00720360"/>
    <w:rsid w:val="0072050F"/>
    <w:rsid w:val="00720758"/>
    <w:rsid w:val="007209A3"/>
    <w:rsid w:val="00721AF8"/>
    <w:rsid w:val="0072224C"/>
    <w:rsid w:val="007228A0"/>
    <w:rsid w:val="00722B23"/>
    <w:rsid w:val="00723413"/>
    <w:rsid w:val="007237F1"/>
    <w:rsid w:val="007238DA"/>
    <w:rsid w:val="00723AE1"/>
    <w:rsid w:val="00723B39"/>
    <w:rsid w:val="00724C0E"/>
    <w:rsid w:val="00724D84"/>
    <w:rsid w:val="00724E13"/>
    <w:rsid w:val="00725502"/>
    <w:rsid w:val="0072568B"/>
    <w:rsid w:val="007258F1"/>
    <w:rsid w:val="00725EB7"/>
    <w:rsid w:val="007267B7"/>
    <w:rsid w:val="00726874"/>
    <w:rsid w:val="00726CD6"/>
    <w:rsid w:val="00730547"/>
    <w:rsid w:val="007315B1"/>
    <w:rsid w:val="00731850"/>
    <w:rsid w:val="00731F96"/>
    <w:rsid w:val="0073215D"/>
    <w:rsid w:val="007332E8"/>
    <w:rsid w:val="00733CE0"/>
    <w:rsid w:val="00733F56"/>
    <w:rsid w:val="007346C9"/>
    <w:rsid w:val="007364C3"/>
    <w:rsid w:val="00736D6E"/>
    <w:rsid w:val="00737E89"/>
    <w:rsid w:val="00740423"/>
    <w:rsid w:val="00740579"/>
    <w:rsid w:val="00740938"/>
    <w:rsid w:val="00740CBA"/>
    <w:rsid w:val="00740D8A"/>
    <w:rsid w:val="00740FCA"/>
    <w:rsid w:val="00741342"/>
    <w:rsid w:val="0074250E"/>
    <w:rsid w:val="00742570"/>
    <w:rsid w:val="0074265B"/>
    <w:rsid w:val="007431A4"/>
    <w:rsid w:val="0074428E"/>
    <w:rsid w:val="007452D3"/>
    <w:rsid w:val="00745450"/>
    <w:rsid w:val="00745521"/>
    <w:rsid w:val="00746B4E"/>
    <w:rsid w:val="00746D43"/>
    <w:rsid w:val="00746E40"/>
    <w:rsid w:val="00746F9C"/>
    <w:rsid w:val="00747A88"/>
    <w:rsid w:val="00747C19"/>
    <w:rsid w:val="00750C22"/>
    <w:rsid w:val="007517F8"/>
    <w:rsid w:val="00752449"/>
    <w:rsid w:val="00752590"/>
    <w:rsid w:val="00752A76"/>
    <w:rsid w:val="0075371D"/>
    <w:rsid w:val="00753BDE"/>
    <w:rsid w:val="00753F17"/>
    <w:rsid w:val="00754061"/>
    <w:rsid w:val="00755B54"/>
    <w:rsid w:val="00755C71"/>
    <w:rsid w:val="00755DE1"/>
    <w:rsid w:val="00755EEF"/>
    <w:rsid w:val="007573C5"/>
    <w:rsid w:val="00757537"/>
    <w:rsid w:val="00757FFD"/>
    <w:rsid w:val="0076048A"/>
    <w:rsid w:val="00760B94"/>
    <w:rsid w:val="0076102D"/>
    <w:rsid w:val="007612DC"/>
    <w:rsid w:val="00762B5E"/>
    <w:rsid w:val="007641E7"/>
    <w:rsid w:val="00764720"/>
    <w:rsid w:val="0076522B"/>
    <w:rsid w:val="007703DC"/>
    <w:rsid w:val="007718CA"/>
    <w:rsid w:val="00771933"/>
    <w:rsid w:val="00771D3F"/>
    <w:rsid w:val="0077218D"/>
    <w:rsid w:val="0077257F"/>
    <w:rsid w:val="00772647"/>
    <w:rsid w:val="0077275B"/>
    <w:rsid w:val="00773AA9"/>
    <w:rsid w:val="0077455D"/>
    <w:rsid w:val="00774D93"/>
    <w:rsid w:val="00775F9E"/>
    <w:rsid w:val="007763B2"/>
    <w:rsid w:val="00776F63"/>
    <w:rsid w:val="00777109"/>
    <w:rsid w:val="00780055"/>
    <w:rsid w:val="00780BEC"/>
    <w:rsid w:val="00781E78"/>
    <w:rsid w:val="00781EBC"/>
    <w:rsid w:val="00782210"/>
    <w:rsid w:val="007824F2"/>
    <w:rsid w:val="007826F8"/>
    <w:rsid w:val="00784413"/>
    <w:rsid w:val="007846B5"/>
    <w:rsid w:val="00784785"/>
    <w:rsid w:val="007849F2"/>
    <w:rsid w:val="00786385"/>
    <w:rsid w:val="0078642C"/>
    <w:rsid w:val="00786D52"/>
    <w:rsid w:val="0079059A"/>
    <w:rsid w:val="007910EC"/>
    <w:rsid w:val="0079152E"/>
    <w:rsid w:val="0079181F"/>
    <w:rsid w:val="00791B43"/>
    <w:rsid w:val="00792AAA"/>
    <w:rsid w:val="00792CC1"/>
    <w:rsid w:val="00792E27"/>
    <w:rsid w:val="007937EB"/>
    <w:rsid w:val="00793A28"/>
    <w:rsid w:val="007943E9"/>
    <w:rsid w:val="00794793"/>
    <w:rsid w:val="007947A3"/>
    <w:rsid w:val="00795385"/>
    <w:rsid w:val="0079545D"/>
    <w:rsid w:val="0079550F"/>
    <w:rsid w:val="0079725B"/>
    <w:rsid w:val="007A022F"/>
    <w:rsid w:val="007A032C"/>
    <w:rsid w:val="007A11F1"/>
    <w:rsid w:val="007A1505"/>
    <w:rsid w:val="007A16C7"/>
    <w:rsid w:val="007A1DD0"/>
    <w:rsid w:val="007A2383"/>
    <w:rsid w:val="007A2753"/>
    <w:rsid w:val="007A369B"/>
    <w:rsid w:val="007A4AB1"/>
    <w:rsid w:val="007A4CB2"/>
    <w:rsid w:val="007A4E2F"/>
    <w:rsid w:val="007A602A"/>
    <w:rsid w:val="007A611D"/>
    <w:rsid w:val="007A76A7"/>
    <w:rsid w:val="007A7BBB"/>
    <w:rsid w:val="007A7EA3"/>
    <w:rsid w:val="007B00C6"/>
    <w:rsid w:val="007B0685"/>
    <w:rsid w:val="007B0966"/>
    <w:rsid w:val="007B0B0A"/>
    <w:rsid w:val="007B181A"/>
    <w:rsid w:val="007B1D93"/>
    <w:rsid w:val="007B2545"/>
    <w:rsid w:val="007B2568"/>
    <w:rsid w:val="007B2798"/>
    <w:rsid w:val="007B29E4"/>
    <w:rsid w:val="007B37D4"/>
    <w:rsid w:val="007B44A3"/>
    <w:rsid w:val="007B4AE1"/>
    <w:rsid w:val="007B5615"/>
    <w:rsid w:val="007B5AF7"/>
    <w:rsid w:val="007B6A7A"/>
    <w:rsid w:val="007C00F9"/>
    <w:rsid w:val="007C0317"/>
    <w:rsid w:val="007C2934"/>
    <w:rsid w:val="007C2E4F"/>
    <w:rsid w:val="007C336B"/>
    <w:rsid w:val="007C3383"/>
    <w:rsid w:val="007C3CD9"/>
    <w:rsid w:val="007C49B1"/>
    <w:rsid w:val="007C5F7E"/>
    <w:rsid w:val="007C6176"/>
    <w:rsid w:val="007C6301"/>
    <w:rsid w:val="007C68FA"/>
    <w:rsid w:val="007C6B4B"/>
    <w:rsid w:val="007C7316"/>
    <w:rsid w:val="007C7F9B"/>
    <w:rsid w:val="007D00A4"/>
    <w:rsid w:val="007D0FC0"/>
    <w:rsid w:val="007D0FE3"/>
    <w:rsid w:val="007D2A7E"/>
    <w:rsid w:val="007D31E7"/>
    <w:rsid w:val="007D34DA"/>
    <w:rsid w:val="007D3C46"/>
    <w:rsid w:val="007D3E73"/>
    <w:rsid w:val="007D4E7C"/>
    <w:rsid w:val="007D5AC5"/>
    <w:rsid w:val="007D6F50"/>
    <w:rsid w:val="007E0D52"/>
    <w:rsid w:val="007E0E33"/>
    <w:rsid w:val="007E10D3"/>
    <w:rsid w:val="007E12A8"/>
    <w:rsid w:val="007E14F0"/>
    <w:rsid w:val="007E1F07"/>
    <w:rsid w:val="007E26E0"/>
    <w:rsid w:val="007E2E71"/>
    <w:rsid w:val="007E3909"/>
    <w:rsid w:val="007E3C7D"/>
    <w:rsid w:val="007E419D"/>
    <w:rsid w:val="007E427F"/>
    <w:rsid w:val="007E46C1"/>
    <w:rsid w:val="007E50F0"/>
    <w:rsid w:val="007E53D5"/>
    <w:rsid w:val="007E5736"/>
    <w:rsid w:val="007E5DC1"/>
    <w:rsid w:val="007E5E2D"/>
    <w:rsid w:val="007E6424"/>
    <w:rsid w:val="007E6AAD"/>
    <w:rsid w:val="007E79D0"/>
    <w:rsid w:val="007F02C8"/>
    <w:rsid w:val="007F0AF1"/>
    <w:rsid w:val="007F10A7"/>
    <w:rsid w:val="007F1AE2"/>
    <w:rsid w:val="007F2061"/>
    <w:rsid w:val="007F3038"/>
    <w:rsid w:val="007F5734"/>
    <w:rsid w:val="007F5CE8"/>
    <w:rsid w:val="007F6809"/>
    <w:rsid w:val="007F6D83"/>
    <w:rsid w:val="00800386"/>
    <w:rsid w:val="00800501"/>
    <w:rsid w:val="0080085D"/>
    <w:rsid w:val="00800A54"/>
    <w:rsid w:val="0080170A"/>
    <w:rsid w:val="00801890"/>
    <w:rsid w:val="00801988"/>
    <w:rsid w:val="0080237A"/>
    <w:rsid w:val="0080250E"/>
    <w:rsid w:val="0080327B"/>
    <w:rsid w:val="00803C0A"/>
    <w:rsid w:val="00804050"/>
    <w:rsid w:val="0080521F"/>
    <w:rsid w:val="0080546B"/>
    <w:rsid w:val="00805799"/>
    <w:rsid w:val="00805CA7"/>
    <w:rsid w:val="00805FB4"/>
    <w:rsid w:val="008065C3"/>
    <w:rsid w:val="00806678"/>
    <w:rsid w:val="00807286"/>
    <w:rsid w:val="008079CD"/>
    <w:rsid w:val="008103A8"/>
    <w:rsid w:val="0081068A"/>
    <w:rsid w:val="00810DAC"/>
    <w:rsid w:val="00810DEF"/>
    <w:rsid w:val="0081179D"/>
    <w:rsid w:val="00811A31"/>
    <w:rsid w:val="00811AEA"/>
    <w:rsid w:val="00811E7A"/>
    <w:rsid w:val="0081276B"/>
    <w:rsid w:val="00813694"/>
    <w:rsid w:val="0081450F"/>
    <w:rsid w:val="00814EF3"/>
    <w:rsid w:val="00815BD0"/>
    <w:rsid w:val="0081640C"/>
    <w:rsid w:val="00816446"/>
    <w:rsid w:val="0081678A"/>
    <w:rsid w:val="00816A2D"/>
    <w:rsid w:val="00816A67"/>
    <w:rsid w:val="00817339"/>
    <w:rsid w:val="00820947"/>
    <w:rsid w:val="00820CF9"/>
    <w:rsid w:val="00821992"/>
    <w:rsid w:val="00822393"/>
    <w:rsid w:val="00822A81"/>
    <w:rsid w:val="00822DB5"/>
    <w:rsid w:val="008230F3"/>
    <w:rsid w:val="00823315"/>
    <w:rsid w:val="008235B6"/>
    <w:rsid w:val="0082362A"/>
    <w:rsid w:val="00823D70"/>
    <w:rsid w:val="00823DDC"/>
    <w:rsid w:val="00824B27"/>
    <w:rsid w:val="008251FA"/>
    <w:rsid w:val="008303AB"/>
    <w:rsid w:val="00831C06"/>
    <w:rsid w:val="00831F9F"/>
    <w:rsid w:val="008321F8"/>
    <w:rsid w:val="008328ED"/>
    <w:rsid w:val="00833D05"/>
    <w:rsid w:val="00835F59"/>
    <w:rsid w:val="008368D5"/>
    <w:rsid w:val="00836AA0"/>
    <w:rsid w:val="00836F2A"/>
    <w:rsid w:val="0083754D"/>
    <w:rsid w:val="0083798D"/>
    <w:rsid w:val="00841059"/>
    <w:rsid w:val="0084212E"/>
    <w:rsid w:val="00843300"/>
    <w:rsid w:val="0084409E"/>
    <w:rsid w:val="00844489"/>
    <w:rsid w:val="00844656"/>
    <w:rsid w:val="0084504E"/>
    <w:rsid w:val="00846283"/>
    <w:rsid w:val="00846833"/>
    <w:rsid w:val="00847180"/>
    <w:rsid w:val="0085171B"/>
    <w:rsid w:val="0085180A"/>
    <w:rsid w:val="0085199D"/>
    <w:rsid w:val="0085213C"/>
    <w:rsid w:val="00852408"/>
    <w:rsid w:val="008525B1"/>
    <w:rsid w:val="0085269A"/>
    <w:rsid w:val="00852875"/>
    <w:rsid w:val="00853B38"/>
    <w:rsid w:val="00853E45"/>
    <w:rsid w:val="008546E2"/>
    <w:rsid w:val="00854DD0"/>
    <w:rsid w:val="008554A3"/>
    <w:rsid w:val="0085551E"/>
    <w:rsid w:val="00856A5B"/>
    <w:rsid w:val="00856A65"/>
    <w:rsid w:val="00857011"/>
    <w:rsid w:val="00857FC1"/>
    <w:rsid w:val="008609B7"/>
    <w:rsid w:val="00861547"/>
    <w:rsid w:val="008623C7"/>
    <w:rsid w:val="008625D2"/>
    <w:rsid w:val="0086279A"/>
    <w:rsid w:val="00863D11"/>
    <w:rsid w:val="00863D8F"/>
    <w:rsid w:val="00864321"/>
    <w:rsid w:val="00864AD3"/>
    <w:rsid w:val="00864F16"/>
    <w:rsid w:val="00864F47"/>
    <w:rsid w:val="008653FC"/>
    <w:rsid w:val="00865740"/>
    <w:rsid w:val="008665F5"/>
    <w:rsid w:val="00867E3C"/>
    <w:rsid w:val="0087036A"/>
    <w:rsid w:val="008708F9"/>
    <w:rsid w:val="00870D36"/>
    <w:rsid w:val="00871180"/>
    <w:rsid w:val="008713DB"/>
    <w:rsid w:val="0087184E"/>
    <w:rsid w:val="00871E3A"/>
    <w:rsid w:val="00872288"/>
    <w:rsid w:val="008723C3"/>
    <w:rsid w:val="00872DC7"/>
    <w:rsid w:val="00872ED2"/>
    <w:rsid w:val="00872F60"/>
    <w:rsid w:val="00875474"/>
    <w:rsid w:val="008758CB"/>
    <w:rsid w:val="00875C91"/>
    <w:rsid w:val="00876A07"/>
    <w:rsid w:val="00876A08"/>
    <w:rsid w:val="00877CA7"/>
    <w:rsid w:val="00880693"/>
    <w:rsid w:val="0088093F"/>
    <w:rsid w:val="00880DA6"/>
    <w:rsid w:val="00880F33"/>
    <w:rsid w:val="00880F9E"/>
    <w:rsid w:val="00882CB8"/>
    <w:rsid w:val="00883649"/>
    <w:rsid w:val="0088376E"/>
    <w:rsid w:val="00883B6B"/>
    <w:rsid w:val="00884842"/>
    <w:rsid w:val="00885939"/>
    <w:rsid w:val="008859CA"/>
    <w:rsid w:val="00886A0E"/>
    <w:rsid w:val="00886A7F"/>
    <w:rsid w:val="008903FE"/>
    <w:rsid w:val="008905AF"/>
    <w:rsid w:val="00891046"/>
    <w:rsid w:val="00893D6C"/>
    <w:rsid w:val="00894155"/>
    <w:rsid w:val="0089485C"/>
    <w:rsid w:val="00894FC6"/>
    <w:rsid w:val="008951E7"/>
    <w:rsid w:val="00895798"/>
    <w:rsid w:val="00896830"/>
    <w:rsid w:val="0089688E"/>
    <w:rsid w:val="00896E19"/>
    <w:rsid w:val="008971F1"/>
    <w:rsid w:val="0089794E"/>
    <w:rsid w:val="008A05D6"/>
    <w:rsid w:val="008A06AE"/>
    <w:rsid w:val="008A099F"/>
    <w:rsid w:val="008A1516"/>
    <w:rsid w:val="008A18C9"/>
    <w:rsid w:val="008A31C3"/>
    <w:rsid w:val="008A4702"/>
    <w:rsid w:val="008A4AB6"/>
    <w:rsid w:val="008A516C"/>
    <w:rsid w:val="008A541D"/>
    <w:rsid w:val="008A54C3"/>
    <w:rsid w:val="008A5C83"/>
    <w:rsid w:val="008A67A4"/>
    <w:rsid w:val="008A7A21"/>
    <w:rsid w:val="008B0097"/>
    <w:rsid w:val="008B0350"/>
    <w:rsid w:val="008B07B2"/>
    <w:rsid w:val="008B1B23"/>
    <w:rsid w:val="008B1C8B"/>
    <w:rsid w:val="008B293E"/>
    <w:rsid w:val="008B2C3A"/>
    <w:rsid w:val="008B3374"/>
    <w:rsid w:val="008B393C"/>
    <w:rsid w:val="008B50F2"/>
    <w:rsid w:val="008B5FD7"/>
    <w:rsid w:val="008B6929"/>
    <w:rsid w:val="008B6E59"/>
    <w:rsid w:val="008B70F0"/>
    <w:rsid w:val="008B73A6"/>
    <w:rsid w:val="008C0407"/>
    <w:rsid w:val="008C0DAC"/>
    <w:rsid w:val="008C1B76"/>
    <w:rsid w:val="008C23F2"/>
    <w:rsid w:val="008C24DD"/>
    <w:rsid w:val="008C3108"/>
    <w:rsid w:val="008C3391"/>
    <w:rsid w:val="008C3449"/>
    <w:rsid w:val="008C34D4"/>
    <w:rsid w:val="008C4095"/>
    <w:rsid w:val="008C472C"/>
    <w:rsid w:val="008C4C5A"/>
    <w:rsid w:val="008C544C"/>
    <w:rsid w:val="008C6B4B"/>
    <w:rsid w:val="008C7035"/>
    <w:rsid w:val="008C70D1"/>
    <w:rsid w:val="008C7AEE"/>
    <w:rsid w:val="008D0545"/>
    <w:rsid w:val="008D2204"/>
    <w:rsid w:val="008D2652"/>
    <w:rsid w:val="008D2747"/>
    <w:rsid w:val="008D394C"/>
    <w:rsid w:val="008D3CFF"/>
    <w:rsid w:val="008D4A26"/>
    <w:rsid w:val="008D5237"/>
    <w:rsid w:val="008D52B8"/>
    <w:rsid w:val="008D5A75"/>
    <w:rsid w:val="008D5B72"/>
    <w:rsid w:val="008D6202"/>
    <w:rsid w:val="008D6358"/>
    <w:rsid w:val="008D64EE"/>
    <w:rsid w:val="008D6892"/>
    <w:rsid w:val="008D6CCF"/>
    <w:rsid w:val="008D6F69"/>
    <w:rsid w:val="008D6FD9"/>
    <w:rsid w:val="008E0057"/>
    <w:rsid w:val="008E07E8"/>
    <w:rsid w:val="008E0B51"/>
    <w:rsid w:val="008E0F03"/>
    <w:rsid w:val="008E1D63"/>
    <w:rsid w:val="008E21B1"/>
    <w:rsid w:val="008E25CD"/>
    <w:rsid w:val="008E2A13"/>
    <w:rsid w:val="008E30EA"/>
    <w:rsid w:val="008E31FC"/>
    <w:rsid w:val="008E55EE"/>
    <w:rsid w:val="008E5646"/>
    <w:rsid w:val="008E5BAD"/>
    <w:rsid w:val="008E5CC0"/>
    <w:rsid w:val="008E5E7C"/>
    <w:rsid w:val="008E6662"/>
    <w:rsid w:val="008E6FAF"/>
    <w:rsid w:val="008E7EED"/>
    <w:rsid w:val="008F0080"/>
    <w:rsid w:val="008F0595"/>
    <w:rsid w:val="008F1708"/>
    <w:rsid w:val="008F2C1D"/>
    <w:rsid w:val="008F3C10"/>
    <w:rsid w:val="008F4474"/>
    <w:rsid w:val="008F4B85"/>
    <w:rsid w:val="008F55B1"/>
    <w:rsid w:val="008F55E1"/>
    <w:rsid w:val="008F669C"/>
    <w:rsid w:val="008F686C"/>
    <w:rsid w:val="008F6E05"/>
    <w:rsid w:val="008F7198"/>
    <w:rsid w:val="008F7664"/>
    <w:rsid w:val="008F7E28"/>
    <w:rsid w:val="009002AA"/>
    <w:rsid w:val="009004E6"/>
    <w:rsid w:val="009006E1"/>
    <w:rsid w:val="00900A42"/>
    <w:rsid w:val="00900DA3"/>
    <w:rsid w:val="00901003"/>
    <w:rsid w:val="0090140D"/>
    <w:rsid w:val="00901F77"/>
    <w:rsid w:val="009023FA"/>
    <w:rsid w:val="009026A9"/>
    <w:rsid w:val="00902E10"/>
    <w:rsid w:val="00903158"/>
    <w:rsid w:val="00903257"/>
    <w:rsid w:val="00903CE4"/>
    <w:rsid w:val="00903D81"/>
    <w:rsid w:val="00904FD3"/>
    <w:rsid w:val="00905ABE"/>
    <w:rsid w:val="009061DE"/>
    <w:rsid w:val="00906D58"/>
    <w:rsid w:val="00906DB1"/>
    <w:rsid w:val="00907FAB"/>
    <w:rsid w:val="009101A3"/>
    <w:rsid w:val="009110E0"/>
    <w:rsid w:val="00911A94"/>
    <w:rsid w:val="00911AFE"/>
    <w:rsid w:val="00912514"/>
    <w:rsid w:val="00912586"/>
    <w:rsid w:val="00912E3B"/>
    <w:rsid w:val="00913199"/>
    <w:rsid w:val="0091379A"/>
    <w:rsid w:val="0091398A"/>
    <w:rsid w:val="00913A68"/>
    <w:rsid w:val="0091413D"/>
    <w:rsid w:val="00914E25"/>
    <w:rsid w:val="00914F53"/>
    <w:rsid w:val="0091534E"/>
    <w:rsid w:val="00915459"/>
    <w:rsid w:val="00915865"/>
    <w:rsid w:val="009170A6"/>
    <w:rsid w:val="009170E7"/>
    <w:rsid w:val="009174B0"/>
    <w:rsid w:val="00917767"/>
    <w:rsid w:val="00920CE8"/>
    <w:rsid w:val="00920D87"/>
    <w:rsid w:val="009213F4"/>
    <w:rsid w:val="00921719"/>
    <w:rsid w:val="00921FFA"/>
    <w:rsid w:val="00922BF3"/>
    <w:rsid w:val="009232C3"/>
    <w:rsid w:val="00923EE5"/>
    <w:rsid w:val="009244B7"/>
    <w:rsid w:val="00927793"/>
    <w:rsid w:val="0093034A"/>
    <w:rsid w:val="00930678"/>
    <w:rsid w:val="009306D5"/>
    <w:rsid w:val="009306DC"/>
    <w:rsid w:val="00932341"/>
    <w:rsid w:val="00932A04"/>
    <w:rsid w:val="009332FA"/>
    <w:rsid w:val="00934B4D"/>
    <w:rsid w:val="00935956"/>
    <w:rsid w:val="00936324"/>
    <w:rsid w:val="00940B6C"/>
    <w:rsid w:val="00940C1B"/>
    <w:rsid w:val="00941D50"/>
    <w:rsid w:val="00941F99"/>
    <w:rsid w:val="00942712"/>
    <w:rsid w:val="009429A2"/>
    <w:rsid w:val="00943A49"/>
    <w:rsid w:val="0094489A"/>
    <w:rsid w:val="00944A47"/>
    <w:rsid w:val="00944D2D"/>
    <w:rsid w:val="00945279"/>
    <w:rsid w:val="009456FB"/>
    <w:rsid w:val="009471D2"/>
    <w:rsid w:val="00951442"/>
    <w:rsid w:val="00951534"/>
    <w:rsid w:val="009523FF"/>
    <w:rsid w:val="0095397E"/>
    <w:rsid w:val="00954D6C"/>
    <w:rsid w:val="0095519E"/>
    <w:rsid w:val="0095547F"/>
    <w:rsid w:val="00956B60"/>
    <w:rsid w:val="00961630"/>
    <w:rsid w:val="00961793"/>
    <w:rsid w:val="009621F8"/>
    <w:rsid w:val="009622E4"/>
    <w:rsid w:val="00962511"/>
    <w:rsid w:val="00962FE8"/>
    <w:rsid w:val="009630A1"/>
    <w:rsid w:val="009630A9"/>
    <w:rsid w:val="00964545"/>
    <w:rsid w:val="00964AEC"/>
    <w:rsid w:val="00964E7B"/>
    <w:rsid w:val="00965A58"/>
    <w:rsid w:val="009661A3"/>
    <w:rsid w:val="00966BA8"/>
    <w:rsid w:val="0096776D"/>
    <w:rsid w:val="00967D69"/>
    <w:rsid w:val="00967F78"/>
    <w:rsid w:val="009707F2"/>
    <w:rsid w:val="0097119A"/>
    <w:rsid w:val="00971B13"/>
    <w:rsid w:val="00972A61"/>
    <w:rsid w:val="00972ADE"/>
    <w:rsid w:val="0097375B"/>
    <w:rsid w:val="00975385"/>
    <w:rsid w:val="009754A6"/>
    <w:rsid w:val="009763B7"/>
    <w:rsid w:val="00976828"/>
    <w:rsid w:val="009769E2"/>
    <w:rsid w:val="00976C7B"/>
    <w:rsid w:val="009770E5"/>
    <w:rsid w:val="009775B9"/>
    <w:rsid w:val="009777C1"/>
    <w:rsid w:val="009804B9"/>
    <w:rsid w:val="00980617"/>
    <w:rsid w:val="00980BFF"/>
    <w:rsid w:val="0098123F"/>
    <w:rsid w:val="00981958"/>
    <w:rsid w:val="00982CBF"/>
    <w:rsid w:val="00982F58"/>
    <w:rsid w:val="0098302F"/>
    <w:rsid w:val="0098309B"/>
    <w:rsid w:val="00983393"/>
    <w:rsid w:val="0098399B"/>
    <w:rsid w:val="00983B58"/>
    <w:rsid w:val="00984238"/>
    <w:rsid w:val="0098453C"/>
    <w:rsid w:val="00984ACA"/>
    <w:rsid w:val="009859BE"/>
    <w:rsid w:val="009861F6"/>
    <w:rsid w:val="009863D5"/>
    <w:rsid w:val="009864CD"/>
    <w:rsid w:val="00986611"/>
    <w:rsid w:val="00987E48"/>
    <w:rsid w:val="009907CD"/>
    <w:rsid w:val="00990EA0"/>
    <w:rsid w:val="009911DF"/>
    <w:rsid w:val="00992288"/>
    <w:rsid w:val="00992592"/>
    <w:rsid w:val="00992B27"/>
    <w:rsid w:val="00992D23"/>
    <w:rsid w:val="00993924"/>
    <w:rsid w:val="00993975"/>
    <w:rsid w:val="00993F45"/>
    <w:rsid w:val="0099409A"/>
    <w:rsid w:val="00995DB7"/>
    <w:rsid w:val="00995E13"/>
    <w:rsid w:val="009969BF"/>
    <w:rsid w:val="00996CFC"/>
    <w:rsid w:val="00997C19"/>
    <w:rsid w:val="009A2087"/>
    <w:rsid w:val="009A22AA"/>
    <w:rsid w:val="009A2AF3"/>
    <w:rsid w:val="009A4EC1"/>
    <w:rsid w:val="009A5586"/>
    <w:rsid w:val="009A5C82"/>
    <w:rsid w:val="009A68BF"/>
    <w:rsid w:val="009A6B03"/>
    <w:rsid w:val="009B0015"/>
    <w:rsid w:val="009B07AD"/>
    <w:rsid w:val="009B19A3"/>
    <w:rsid w:val="009B2B5F"/>
    <w:rsid w:val="009B313B"/>
    <w:rsid w:val="009B3B0D"/>
    <w:rsid w:val="009B3E27"/>
    <w:rsid w:val="009B40A1"/>
    <w:rsid w:val="009B41DB"/>
    <w:rsid w:val="009B53A8"/>
    <w:rsid w:val="009B6D4F"/>
    <w:rsid w:val="009B7082"/>
    <w:rsid w:val="009B7153"/>
    <w:rsid w:val="009B7165"/>
    <w:rsid w:val="009B7365"/>
    <w:rsid w:val="009B76A1"/>
    <w:rsid w:val="009B797B"/>
    <w:rsid w:val="009B79B4"/>
    <w:rsid w:val="009C07AC"/>
    <w:rsid w:val="009C189F"/>
    <w:rsid w:val="009C198D"/>
    <w:rsid w:val="009C2FD6"/>
    <w:rsid w:val="009C3001"/>
    <w:rsid w:val="009C346E"/>
    <w:rsid w:val="009C383C"/>
    <w:rsid w:val="009C3B40"/>
    <w:rsid w:val="009C3F21"/>
    <w:rsid w:val="009C467D"/>
    <w:rsid w:val="009C46D8"/>
    <w:rsid w:val="009C4AFB"/>
    <w:rsid w:val="009C4C11"/>
    <w:rsid w:val="009C4D39"/>
    <w:rsid w:val="009C59AE"/>
    <w:rsid w:val="009C65AB"/>
    <w:rsid w:val="009C6CB1"/>
    <w:rsid w:val="009C713B"/>
    <w:rsid w:val="009C7D21"/>
    <w:rsid w:val="009D023B"/>
    <w:rsid w:val="009D0DAC"/>
    <w:rsid w:val="009D10FC"/>
    <w:rsid w:val="009D1CDE"/>
    <w:rsid w:val="009D1F60"/>
    <w:rsid w:val="009D2181"/>
    <w:rsid w:val="009D28D5"/>
    <w:rsid w:val="009D2FF5"/>
    <w:rsid w:val="009D394C"/>
    <w:rsid w:val="009D3B2F"/>
    <w:rsid w:val="009D4203"/>
    <w:rsid w:val="009D4E13"/>
    <w:rsid w:val="009D4FD5"/>
    <w:rsid w:val="009D58A0"/>
    <w:rsid w:val="009D594E"/>
    <w:rsid w:val="009D6242"/>
    <w:rsid w:val="009D6A1B"/>
    <w:rsid w:val="009D6EFD"/>
    <w:rsid w:val="009D7B74"/>
    <w:rsid w:val="009D7FD1"/>
    <w:rsid w:val="009E0299"/>
    <w:rsid w:val="009E150F"/>
    <w:rsid w:val="009E2C1E"/>
    <w:rsid w:val="009E35B5"/>
    <w:rsid w:val="009E3A33"/>
    <w:rsid w:val="009E3C6D"/>
    <w:rsid w:val="009E467A"/>
    <w:rsid w:val="009E4774"/>
    <w:rsid w:val="009E4899"/>
    <w:rsid w:val="009E4D08"/>
    <w:rsid w:val="009E4DC0"/>
    <w:rsid w:val="009E4EA9"/>
    <w:rsid w:val="009E5ED2"/>
    <w:rsid w:val="009E6BD6"/>
    <w:rsid w:val="009E76B0"/>
    <w:rsid w:val="009E7EE2"/>
    <w:rsid w:val="009F181D"/>
    <w:rsid w:val="009F236A"/>
    <w:rsid w:val="009F2A1A"/>
    <w:rsid w:val="009F2A59"/>
    <w:rsid w:val="009F2F1E"/>
    <w:rsid w:val="009F2F71"/>
    <w:rsid w:val="009F3412"/>
    <w:rsid w:val="009F3D78"/>
    <w:rsid w:val="009F5DC3"/>
    <w:rsid w:val="009F5E48"/>
    <w:rsid w:val="009F63A7"/>
    <w:rsid w:val="009F6A7B"/>
    <w:rsid w:val="009F751A"/>
    <w:rsid w:val="009F7D51"/>
    <w:rsid w:val="00A0039D"/>
    <w:rsid w:val="00A01499"/>
    <w:rsid w:val="00A0157E"/>
    <w:rsid w:val="00A018F6"/>
    <w:rsid w:val="00A01C47"/>
    <w:rsid w:val="00A01C7E"/>
    <w:rsid w:val="00A020F6"/>
    <w:rsid w:val="00A024B0"/>
    <w:rsid w:val="00A026E4"/>
    <w:rsid w:val="00A02E2C"/>
    <w:rsid w:val="00A03F54"/>
    <w:rsid w:val="00A040E4"/>
    <w:rsid w:val="00A0424B"/>
    <w:rsid w:val="00A049FF"/>
    <w:rsid w:val="00A0503A"/>
    <w:rsid w:val="00A05400"/>
    <w:rsid w:val="00A0603C"/>
    <w:rsid w:val="00A06294"/>
    <w:rsid w:val="00A065D9"/>
    <w:rsid w:val="00A065E7"/>
    <w:rsid w:val="00A0688B"/>
    <w:rsid w:val="00A073C1"/>
    <w:rsid w:val="00A0787F"/>
    <w:rsid w:val="00A07E86"/>
    <w:rsid w:val="00A07F3B"/>
    <w:rsid w:val="00A10348"/>
    <w:rsid w:val="00A10FD4"/>
    <w:rsid w:val="00A122B0"/>
    <w:rsid w:val="00A126B6"/>
    <w:rsid w:val="00A12AD1"/>
    <w:rsid w:val="00A12F4C"/>
    <w:rsid w:val="00A13335"/>
    <w:rsid w:val="00A13D05"/>
    <w:rsid w:val="00A140A8"/>
    <w:rsid w:val="00A141D8"/>
    <w:rsid w:val="00A1677A"/>
    <w:rsid w:val="00A179F4"/>
    <w:rsid w:val="00A20108"/>
    <w:rsid w:val="00A20701"/>
    <w:rsid w:val="00A20A76"/>
    <w:rsid w:val="00A2181B"/>
    <w:rsid w:val="00A22497"/>
    <w:rsid w:val="00A23792"/>
    <w:rsid w:val="00A24503"/>
    <w:rsid w:val="00A249EF"/>
    <w:rsid w:val="00A24BFF"/>
    <w:rsid w:val="00A259ED"/>
    <w:rsid w:val="00A25F00"/>
    <w:rsid w:val="00A26127"/>
    <w:rsid w:val="00A261E0"/>
    <w:rsid w:val="00A263EA"/>
    <w:rsid w:val="00A26548"/>
    <w:rsid w:val="00A26731"/>
    <w:rsid w:val="00A26DC9"/>
    <w:rsid w:val="00A26EFC"/>
    <w:rsid w:val="00A27634"/>
    <w:rsid w:val="00A302E2"/>
    <w:rsid w:val="00A310D3"/>
    <w:rsid w:val="00A315EF"/>
    <w:rsid w:val="00A3179F"/>
    <w:rsid w:val="00A3182A"/>
    <w:rsid w:val="00A318D6"/>
    <w:rsid w:val="00A3275F"/>
    <w:rsid w:val="00A32B41"/>
    <w:rsid w:val="00A32BE6"/>
    <w:rsid w:val="00A332CB"/>
    <w:rsid w:val="00A34637"/>
    <w:rsid w:val="00A346B0"/>
    <w:rsid w:val="00A3496E"/>
    <w:rsid w:val="00A353D6"/>
    <w:rsid w:val="00A358BB"/>
    <w:rsid w:val="00A35A6C"/>
    <w:rsid w:val="00A35CB8"/>
    <w:rsid w:val="00A35D64"/>
    <w:rsid w:val="00A36098"/>
    <w:rsid w:val="00A37369"/>
    <w:rsid w:val="00A3739B"/>
    <w:rsid w:val="00A37D0B"/>
    <w:rsid w:val="00A4041F"/>
    <w:rsid w:val="00A405EA"/>
    <w:rsid w:val="00A406E5"/>
    <w:rsid w:val="00A4092D"/>
    <w:rsid w:val="00A409D2"/>
    <w:rsid w:val="00A41C9D"/>
    <w:rsid w:val="00A42562"/>
    <w:rsid w:val="00A42916"/>
    <w:rsid w:val="00A42E87"/>
    <w:rsid w:val="00A4327D"/>
    <w:rsid w:val="00A432F5"/>
    <w:rsid w:val="00A44257"/>
    <w:rsid w:val="00A457E9"/>
    <w:rsid w:val="00A461C1"/>
    <w:rsid w:val="00A46418"/>
    <w:rsid w:val="00A47786"/>
    <w:rsid w:val="00A503AA"/>
    <w:rsid w:val="00A50E11"/>
    <w:rsid w:val="00A50E18"/>
    <w:rsid w:val="00A51293"/>
    <w:rsid w:val="00A51A45"/>
    <w:rsid w:val="00A51ABB"/>
    <w:rsid w:val="00A528CC"/>
    <w:rsid w:val="00A53413"/>
    <w:rsid w:val="00A53BE4"/>
    <w:rsid w:val="00A551B8"/>
    <w:rsid w:val="00A56867"/>
    <w:rsid w:val="00A57A56"/>
    <w:rsid w:val="00A61660"/>
    <w:rsid w:val="00A61CE6"/>
    <w:rsid w:val="00A61F20"/>
    <w:rsid w:val="00A62071"/>
    <w:rsid w:val="00A6381A"/>
    <w:rsid w:val="00A64D8F"/>
    <w:rsid w:val="00A64DB4"/>
    <w:rsid w:val="00A64DFC"/>
    <w:rsid w:val="00A65CD0"/>
    <w:rsid w:val="00A66172"/>
    <w:rsid w:val="00A66C6E"/>
    <w:rsid w:val="00A66F92"/>
    <w:rsid w:val="00A672BE"/>
    <w:rsid w:val="00A70044"/>
    <w:rsid w:val="00A70C7A"/>
    <w:rsid w:val="00A71AF5"/>
    <w:rsid w:val="00A725B5"/>
    <w:rsid w:val="00A73D39"/>
    <w:rsid w:val="00A74528"/>
    <w:rsid w:val="00A74C24"/>
    <w:rsid w:val="00A74CF9"/>
    <w:rsid w:val="00A75C2D"/>
    <w:rsid w:val="00A76A61"/>
    <w:rsid w:val="00A76D6B"/>
    <w:rsid w:val="00A76D7B"/>
    <w:rsid w:val="00A7716F"/>
    <w:rsid w:val="00A77848"/>
    <w:rsid w:val="00A80100"/>
    <w:rsid w:val="00A80B63"/>
    <w:rsid w:val="00A80FDC"/>
    <w:rsid w:val="00A81651"/>
    <w:rsid w:val="00A81676"/>
    <w:rsid w:val="00A817D7"/>
    <w:rsid w:val="00A81855"/>
    <w:rsid w:val="00A81DBD"/>
    <w:rsid w:val="00A81DE1"/>
    <w:rsid w:val="00A8286C"/>
    <w:rsid w:val="00A82C77"/>
    <w:rsid w:val="00A82D9C"/>
    <w:rsid w:val="00A830F7"/>
    <w:rsid w:val="00A833E2"/>
    <w:rsid w:val="00A834B7"/>
    <w:rsid w:val="00A838BE"/>
    <w:rsid w:val="00A83A63"/>
    <w:rsid w:val="00A84165"/>
    <w:rsid w:val="00A841F0"/>
    <w:rsid w:val="00A84CB5"/>
    <w:rsid w:val="00A8533B"/>
    <w:rsid w:val="00A85B59"/>
    <w:rsid w:val="00A86C35"/>
    <w:rsid w:val="00A91353"/>
    <w:rsid w:val="00A914CC"/>
    <w:rsid w:val="00A92020"/>
    <w:rsid w:val="00A93C13"/>
    <w:rsid w:val="00A93E7F"/>
    <w:rsid w:val="00A9451C"/>
    <w:rsid w:val="00A950F4"/>
    <w:rsid w:val="00A95C70"/>
    <w:rsid w:val="00A96064"/>
    <w:rsid w:val="00A96340"/>
    <w:rsid w:val="00A965E8"/>
    <w:rsid w:val="00A969B6"/>
    <w:rsid w:val="00AA0E5D"/>
    <w:rsid w:val="00AA21B3"/>
    <w:rsid w:val="00AA270E"/>
    <w:rsid w:val="00AA274C"/>
    <w:rsid w:val="00AA2844"/>
    <w:rsid w:val="00AA2DCC"/>
    <w:rsid w:val="00AA3C39"/>
    <w:rsid w:val="00AA3DF9"/>
    <w:rsid w:val="00AA45BE"/>
    <w:rsid w:val="00AA499E"/>
    <w:rsid w:val="00AA553F"/>
    <w:rsid w:val="00AA5F40"/>
    <w:rsid w:val="00AA642C"/>
    <w:rsid w:val="00AA67E8"/>
    <w:rsid w:val="00AA7035"/>
    <w:rsid w:val="00AA7D37"/>
    <w:rsid w:val="00AB003D"/>
    <w:rsid w:val="00AB08CD"/>
    <w:rsid w:val="00AB0AB7"/>
    <w:rsid w:val="00AB1158"/>
    <w:rsid w:val="00AB16A1"/>
    <w:rsid w:val="00AB3B30"/>
    <w:rsid w:val="00AB49FB"/>
    <w:rsid w:val="00AB4A70"/>
    <w:rsid w:val="00AB4D61"/>
    <w:rsid w:val="00AB557B"/>
    <w:rsid w:val="00AB55DC"/>
    <w:rsid w:val="00AB7691"/>
    <w:rsid w:val="00AB7C80"/>
    <w:rsid w:val="00AC0363"/>
    <w:rsid w:val="00AC1419"/>
    <w:rsid w:val="00AC1FA5"/>
    <w:rsid w:val="00AC263C"/>
    <w:rsid w:val="00AC3CBA"/>
    <w:rsid w:val="00AC3EA2"/>
    <w:rsid w:val="00AC409F"/>
    <w:rsid w:val="00AC423B"/>
    <w:rsid w:val="00AC5E77"/>
    <w:rsid w:val="00AC63D8"/>
    <w:rsid w:val="00AC65B3"/>
    <w:rsid w:val="00AC6FF2"/>
    <w:rsid w:val="00AC78BB"/>
    <w:rsid w:val="00AC7D14"/>
    <w:rsid w:val="00AD0593"/>
    <w:rsid w:val="00AD05C3"/>
    <w:rsid w:val="00AD0608"/>
    <w:rsid w:val="00AD0B8C"/>
    <w:rsid w:val="00AD1808"/>
    <w:rsid w:val="00AD2665"/>
    <w:rsid w:val="00AD2E5C"/>
    <w:rsid w:val="00AD3607"/>
    <w:rsid w:val="00AD3637"/>
    <w:rsid w:val="00AD4A2B"/>
    <w:rsid w:val="00AD4DFD"/>
    <w:rsid w:val="00AD523F"/>
    <w:rsid w:val="00AD53E1"/>
    <w:rsid w:val="00AD6CE2"/>
    <w:rsid w:val="00AD748F"/>
    <w:rsid w:val="00AE16F5"/>
    <w:rsid w:val="00AE396C"/>
    <w:rsid w:val="00AE4B64"/>
    <w:rsid w:val="00AE57C3"/>
    <w:rsid w:val="00AE6202"/>
    <w:rsid w:val="00AE6971"/>
    <w:rsid w:val="00AE6BC8"/>
    <w:rsid w:val="00AE70EB"/>
    <w:rsid w:val="00AF0496"/>
    <w:rsid w:val="00AF07DA"/>
    <w:rsid w:val="00AF1341"/>
    <w:rsid w:val="00AF1A7B"/>
    <w:rsid w:val="00AF245B"/>
    <w:rsid w:val="00AF2C77"/>
    <w:rsid w:val="00AF2FCA"/>
    <w:rsid w:val="00AF39A0"/>
    <w:rsid w:val="00AF3A0D"/>
    <w:rsid w:val="00AF4856"/>
    <w:rsid w:val="00AF4B39"/>
    <w:rsid w:val="00AF5B9B"/>
    <w:rsid w:val="00AF684F"/>
    <w:rsid w:val="00AF73E6"/>
    <w:rsid w:val="00AF7BA1"/>
    <w:rsid w:val="00AF7EAF"/>
    <w:rsid w:val="00B0035F"/>
    <w:rsid w:val="00B0038A"/>
    <w:rsid w:val="00B005F2"/>
    <w:rsid w:val="00B00ABB"/>
    <w:rsid w:val="00B00ACC"/>
    <w:rsid w:val="00B00F34"/>
    <w:rsid w:val="00B00F59"/>
    <w:rsid w:val="00B01127"/>
    <w:rsid w:val="00B017AD"/>
    <w:rsid w:val="00B0296C"/>
    <w:rsid w:val="00B031E4"/>
    <w:rsid w:val="00B033FD"/>
    <w:rsid w:val="00B03470"/>
    <w:rsid w:val="00B03AA1"/>
    <w:rsid w:val="00B04B55"/>
    <w:rsid w:val="00B05615"/>
    <w:rsid w:val="00B05843"/>
    <w:rsid w:val="00B05F35"/>
    <w:rsid w:val="00B076F1"/>
    <w:rsid w:val="00B078E2"/>
    <w:rsid w:val="00B10B05"/>
    <w:rsid w:val="00B1175B"/>
    <w:rsid w:val="00B11BC4"/>
    <w:rsid w:val="00B12222"/>
    <w:rsid w:val="00B12235"/>
    <w:rsid w:val="00B126E0"/>
    <w:rsid w:val="00B1338B"/>
    <w:rsid w:val="00B138D0"/>
    <w:rsid w:val="00B146CC"/>
    <w:rsid w:val="00B15300"/>
    <w:rsid w:val="00B1571F"/>
    <w:rsid w:val="00B15AFF"/>
    <w:rsid w:val="00B15D5D"/>
    <w:rsid w:val="00B15FD6"/>
    <w:rsid w:val="00B1658B"/>
    <w:rsid w:val="00B1682B"/>
    <w:rsid w:val="00B16867"/>
    <w:rsid w:val="00B17F1F"/>
    <w:rsid w:val="00B20D9C"/>
    <w:rsid w:val="00B21125"/>
    <w:rsid w:val="00B216ED"/>
    <w:rsid w:val="00B21700"/>
    <w:rsid w:val="00B21737"/>
    <w:rsid w:val="00B23319"/>
    <w:rsid w:val="00B236A2"/>
    <w:rsid w:val="00B23C2A"/>
    <w:rsid w:val="00B241A3"/>
    <w:rsid w:val="00B243AA"/>
    <w:rsid w:val="00B243D5"/>
    <w:rsid w:val="00B24732"/>
    <w:rsid w:val="00B247E2"/>
    <w:rsid w:val="00B2480B"/>
    <w:rsid w:val="00B257A4"/>
    <w:rsid w:val="00B26969"/>
    <w:rsid w:val="00B269F6"/>
    <w:rsid w:val="00B276BA"/>
    <w:rsid w:val="00B2786B"/>
    <w:rsid w:val="00B2790A"/>
    <w:rsid w:val="00B311E0"/>
    <w:rsid w:val="00B3139D"/>
    <w:rsid w:val="00B31951"/>
    <w:rsid w:val="00B31CA4"/>
    <w:rsid w:val="00B31CB6"/>
    <w:rsid w:val="00B31F20"/>
    <w:rsid w:val="00B32089"/>
    <w:rsid w:val="00B32384"/>
    <w:rsid w:val="00B32738"/>
    <w:rsid w:val="00B3417E"/>
    <w:rsid w:val="00B36491"/>
    <w:rsid w:val="00B364AE"/>
    <w:rsid w:val="00B36738"/>
    <w:rsid w:val="00B36B33"/>
    <w:rsid w:val="00B36C13"/>
    <w:rsid w:val="00B36D7D"/>
    <w:rsid w:val="00B404EF"/>
    <w:rsid w:val="00B40743"/>
    <w:rsid w:val="00B40F89"/>
    <w:rsid w:val="00B414A2"/>
    <w:rsid w:val="00B4183C"/>
    <w:rsid w:val="00B41C49"/>
    <w:rsid w:val="00B41C5B"/>
    <w:rsid w:val="00B42354"/>
    <w:rsid w:val="00B43A0D"/>
    <w:rsid w:val="00B446D3"/>
    <w:rsid w:val="00B44B01"/>
    <w:rsid w:val="00B44D7D"/>
    <w:rsid w:val="00B44F45"/>
    <w:rsid w:val="00B4508C"/>
    <w:rsid w:val="00B4533C"/>
    <w:rsid w:val="00B4580F"/>
    <w:rsid w:val="00B45C19"/>
    <w:rsid w:val="00B509AA"/>
    <w:rsid w:val="00B511D9"/>
    <w:rsid w:val="00B51445"/>
    <w:rsid w:val="00B519E4"/>
    <w:rsid w:val="00B5243A"/>
    <w:rsid w:val="00B5268F"/>
    <w:rsid w:val="00B55A97"/>
    <w:rsid w:val="00B57228"/>
    <w:rsid w:val="00B60E6D"/>
    <w:rsid w:val="00B6122B"/>
    <w:rsid w:val="00B61A39"/>
    <w:rsid w:val="00B61BD1"/>
    <w:rsid w:val="00B62210"/>
    <w:rsid w:val="00B631B4"/>
    <w:rsid w:val="00B636A9"/>
    <w:rsid w:val="00B63D31"/>
    <w:rsid w:val="00B6440E"/>
    <w:rsid w:val="00B654F6"/>
    <w:rsid w:val="00B659FE"/>
    <w:rsid w:val="00B6600A"/>
    <w:rsid w:val="00B6680B"/>
    <w:rsid w:val="00B673BD"/>
    <w:rsid w:val="00B675E1"/>
    <w:rsid w:val="00B700B1"/>
    <w:rsid w:val="00B70C47"/>
    <w:rsid w:val="00B70C53"/>
    <w:rsid w:val="00B71144"/>
    <w:rsid w:val="00B71697"/>
    <w:rsid w:val="00B71CBC"/>
    <w:rsid w:val="00B71E1A"/>
    <w:rsid w:val="00B7258E"/>
    <w:rsid w:val="00B72EC4"/>
    <w:rsid w:val="00B7336F"/>
    <w:rsid w:val="00B738C9"/>
    <w:rsid w:val="00B73EAE"/>
    <w:rsid w:val="00B73F45"/>
    <w:rsid w:val="00B743F6"/>
    <w:rsid w:val="00B74F02"/>
    <w:rsid w:val="00B762F7"/>
    <w:rsid w:val="00B76496"/>
    <w:rsid w:val="00B76F23"/>
    <w:rsid w:val="00B77079"/>
    <w:rsid w:val="00B770AF"/>
    <w:rsid w:val="00B77672"/>
    <w:rsid w:val="00B800AB"/>
    <w:rsid w:val="00B804F2"/>
    <w:rsid w:val="00B81228"/>
    <w:rsid w:val="00B8258C"/>
    <w:rsid w:val="00B82687"/>
    <w:rsid w:val="00B82D78"/>
    <w:rsid w:val="00B83089"/>
    <w:rsid w:val="00B83112"/>
    <w:rsid w:val="00B8355D"/>
    <w:rsid w:val="00B836B5"/>
    <w:rsid w:val="00B847CF"/>
    <w:rsid w:val="00B84FEF"/>
    <w:rsid w:val="00B8524F"/>
    <w:rsid w:val="00B8630F"/>
    <w:rsid w:val="00B87034"/>
    <w:rsid w:val="00B87131"/>
    <w:rsid w:val="00B87592"/>
    <w:rsid w:val="00B87C2E"/>
    <w:rsid w:val="00B90AF5"/>
    <w:rsid w:val="00B90B0D"/>
    <w:rsid w:val="00B90E18"/>
    <w:rsid w:val="00B90E97"/>
    <w:rsid w:val="00B91C71"/>
    <w:rsid w:val="00B9221D"/>
    <w:rsid w:val="00B92673"/>
    <w:rsid w:val="00B929F8"/>
    <w:rsid w:val="00B92C76"/>
    <w:rsid w:val="00B92DA0"/>
    <w:rsid w:val="00B9336E"/>
    <w:rsid w:val="00B935B8"/>
    <w:rsid w:val="00B9389E"/>
    <w:rsid w:val="00B94ECD"/>
    <w:rsid w:val="00B94FC5"/>
    <w:rsid w:val="00B95B20"/>
    <w:rsid w:val="00B965C7"/>
    <w:rsid w:val="00B96CAD"/>
    <w:rsid w:val="00BA0BA1"/>
    <w:rsid w:val="00BA0D7D"/>
    <w:rsid w:val="00BA1A3A"/>
    <w:rsid w:val="00BA1D23"/>
    <w:rsid w:val="00BA1F4C"/>
    <w:rsid w:val="00BA28D1"/>
    <w:rsid w:val="00BA33B0"/>
    <w:rsid w:val="00BA3879"/>
    <w:rsid w:val="00BA3EFF"/>
    <w:rsid w:val="00BA4486"/>
    <w:rsid w:val="00BA542C"/>
    <w:rsid w:val="00BA5441"/>
    <w:rsid w:val="00BA5B24"/>
    <w:rsid w:val="00BA5B42"/>
    <w:rsid w:val="00BA5BB0"/>
    <w:rsid w:val="00BA5D00"/>
    <w:rsid w:val="00BA6388"/>
    <w:rsid w:val="00BA6E1D"/>
    <w:rsid w:val="00BA7E20"/>
    <w:rsid w:val="00BB0A8F"/>
    <w:rsid w:val="00BB1A36"/>
    <w:rsid w:val="00BB1B2C"/>
    <w:rsid w:val="00BB1B96"/>
    <w:rsid w:val="00BB2131"/>
    <w:rsid w:val="00BB3482"/>
    <w:rsid w:val="00BB38E6"/>
    <w:rsid w:val="00BB3A1D"/>
    <w:rsid w:val="00BB582C"/>
    <w:rsid w:val="00BB5BAD"/>
    <w:rsid w:val="00BB63BF"/>
    <w:rsid w:val="00BB6469"/>
    <w:rsid w:val="00BB7259"/>
    <w:rsid w:val="00BC07B8"/>
    <w:rsid w:val="00BC0A0D"/>
    <w:rsid w:val="00BC0DC2"/>
    <w:rsid w:val="00BC17BA"/>
    <w:rsid w:val="00BC1C87"/>
    <w:rsid w:val="00BC21A9"/>
    <w:rsid w:val="00BC22C9"/>
    <w:rsid w:val="00BC242F"/>
    <w:rsid w:val="00BC2430"/>
    <w:rsid w:val="00BC376A"/>
    <w:rsid w:val="00BC39E2"/>
    <w:rsid w:val="00BC3E1E"/>
    <w:rsid w:val="00BC3FD3"/>
    <w:rsid w:val="00BC44A9"/>
    <w:rsid w:val="00BC4528"/>
    <w:rsid w:val="00BC45D3"/>
    <w:rsid w:val="00BC473D"/>
    <w:rsid w:val="00BC4C28"/>
    <w:rsid w:val="00BC4C2C"/>
    <w:rsid w:val="00BC6A3C"/>
    <w:rsid w:val="00BC76DB"/>
    <w:rsid w:val="00BD00E6"/>
    <w:rsid w:val="00BD06F6"/>
    <w:rsid w:val="00BD2262"/>
    <w:rsid w:val="00BD274D"/>
    <w:rsid w:val="00BD29D0"/>
    <w:rsid w:val="00BD2B01"/>
    <w:rsid w:val="00BD381E"/>
    <w:rsid w:val="00BD3AFA"/>
    <w:rsid w:val="00BD3E05"/>
    <w:rsid w:val="00BD4039"/>
    <w:rsid w:val="00BD4230"/>
    <w:rsid w:val="00BD48ED"/>
    <w:rsid w:val="00BD4E09"/>
    <w:rsid w:val="00BD6080"/>
    <w:rsid w:val="00BD6198"/>
    <w:rsid w:val="00BD648D"/>
    <w:rsid w:val="00BD7594"/>
    <w:rsid w:val="00BD760C"/>
    <w:rsid w:val="00BE0258"/>
    <w:rsid w:val="00BE060D"/>
    <w:rsid w:val="00BE13DD"/>
    <w:rsid w:val="00BE21D3"/>
    <w:rsid w:val="00BE286F"/>
    <w:rsid w:val="00BE303D"/>
    <w:rsid w:val="00BE3309"/>
    <w:rsid w:val="00BE3588"/>
    <w:rsid w:val="00BE35E7"/>
    <w:rsid w:val="00BE536C"/>
    <w:rsid w:val="00BE607D"/>
    <w:rsid w:val="00BE6945"/>
    <w:rsid w:val="00BE6FA6"/>
    <w:rsid w:val="00BE796A"/>
    <w:rsid w:val="00BE7D3C"/>
    <w:rsid w:val="00BE7E0F"/>
    <w:rsid w:val="00BF032E"/>
    <w:rsid w:val="00BF08AB"/>
    <w:rsid w:val="00BF254C"/>
    <w:rsid w:val="00BF291F"/>
    <w:rsid w:val="00BF314E"/>
    <w:rsid w:val="00BF36B4"/>
    <w:rsid w:val="00BF546B"/>
    <w:rsid w:val="00BF5716"/>
    <w:rsid w:val="00BF5952"/>
    <w:rsid w:val="00BF71DE"/>
    <w:rsid w:val="00BF77EE"/>
    <w:rsid w:val="00BF7EF7"/>
    <w:rsid w:val="00C007A9"/>
    <w:rsid w:val="00C01577"/>
    <w:rsid w:val="00C01943"/>
    <w:rsid w:val="00C03E0F"/>
    <w:rsid w:val="00C03E1C"/>
    <w:rsid w:val="00C04829"/>
    <w:rsid w:val="00C05383"/>
    <w:rsid w:val="00C05848"/>
    <w:rsid w:val="00C06689"/>
    <w:rsid w:val="00C07B94"/>
    <w:rsid w:val="00C109B5"/>
    <w:rsid w:val="00C10A92"/>
    <w:rsid w:val="00C10BDF"/>
    <w:rsid w:val="00C1107A"/>
    <w:rsid w:val="00C11F54"/>
    <w:rsid w:val="00C132B1"/>
    <w:rsid w:val="00C13531"/>
    <w:rsid w:val="00C141C3"/>
    <w:rsid w:val="00C1466F"/>
    <w:rsid w:val="00C146FC"/>
    <w:rsid w:val="00C14983"/>
    <w:rsid w:val="00C14DDC"/>
    <w:rsid w:val="00C15A7F"/>
    <w:rsid w:val="00C160AC"/>
    <w:rsid w:val="00C161E2"/>
    <w:rsid w:val="00C16DA2"/>
    <w:rsid w:val="00C16F23"/>
    <w:rsid w:val="00C170BE"/>
    <w:rsid w:val="00C1783B"/>
    <w:rsid w:val="00C17E8D"/>
    <w:rsid w:val="00C219E6"/>
    <w:rsid w:val="00C21E17"/>
    <w:rsid w:val="00C2232C"/>
    <w:rsid w:val="00C233F8"/>
    <w:rsid w:val="00C2375D"/>
    <w:rsid w:val="00C23C05"/>
    <w:rsid w:val="00C24663"/>
    <w:rsid w:val="00C2467A"/>
    <w:rsid w:val="00C24F68"/>
    <w:rsid w:val="00C25537"/>
    <w:rsid w:val="00C258D3"/>
    <w:rsid w:val="00C259CC"/>
    <w:rsid w:val="00C25A11"/>
    <w:rsid w:val="00C26029"/>
    <w:rsid w:val="00C26091"/>
    <w:rsid w:val="00C260BC"/>
    <w:rsid w:val="00C26D52"/>
    <w:rsid w:val="00C27625"/>
    <w:rsid w:val="00C3011F"/>
    <w:rsid w:val="00C31D2F"/>
    <w:rsid w:val="00C31FB8"/>
    <w:rsid w:val="00C32088"/>
    <w:rsid w:val="00C327B9"/>
    <w:rsid w:val="00C34310"/>
    <w:rsid w:val="00C34C87"/>
    <w:rsid w:val="00C34D2F"/>
    <w:rsid w:val="00C353EC"/>
    <w:rsid w:val="00C36ECD"/>
    <w:rsid w:val="00C37EDA"/>
    <w:rsid w:val="00C408A0"/>
    <w:rsid w:val="00C40EA1"/>
    <w:rsid w:val="00C4187B"/>
    <w:rsid w:val="00C41FFF"/>
    <w:rsid w:val="00C42401"/>
    <w:rsid w:val="00C42F41"/>
    <w:rsid w:val="00C42FC8"/>
    <w:rsid w:val="00C4382E"/>
    <w:rsid w:val="00C43AC3"/>
    <w:rsid w:val="00C44429"/>
    <w:rsid w:val="00C44B7E"/>
    <w:rsid w:val="00C45501"/>
    <w:rsid w:val="00C4599E"/>
    <w:rsid w:val="00C46213"/>
    <w:rsid w:val="00C46EF7"/>
    <w:rsid w:val="00C476D6"/>
    <w:rsid w:val="00C47909"/>
    <w:rsid w:val="00C50256"/>
    <w:rsid w:val="00C508B3"/>
    <w:rsid w:val="00C5156A"/>
    <w:rsid w:val="00C51597"/>
    <w:rsid w:val="00C518EF"/>
    <w:rsid w:val="00C52321"/>
    <w:rsid w:val="00C524BB"/>
    <w:rsid w:val="00C52E0D"/>
    <w:rsid w:val="00C53973"/>
    <w:rsid w:val="00C54111"/>
    <w:rsid w:val="00C556F2"/>
    <w:rsid w:val="00C56AEF"/>
    <w:rsid w:val="00C577CD"/>
    <w:rsid w:val="00C57CFD"/>
    <w:rsid w:val="00C6038F"/>
    <w:rsid w:val="00C60A56"/>
    <w:rsid w:val="00C60BC6"/>
    <w:rsid w:val="00C615DA"/>
    <w:rsid w:val="00C61828"/>
    <w:rsid w:val="00C620E9"/>
    <w:rsid w:val="00C624B4"/>
    <w:rsid w:val="00C62A8C"/>
    <w:rsid w:val="00C6309F"/>
    <w:rsid w:val="00C644AA"/>
    <w:rsid w:val="00C6548D"/>
    <w:rsid w:val="00C6610F"/>
    <w:rsid w:val="00C669CC"/>
    <w:rsid w:val="00C66D1A"/>
    <w:rsid w:val="00C67095"/>
    <w:rsid w:val="00C6731F"/>
    <w:rsid w:val="00C6783A"/>
    <w:rsid w:val="00C7062E"/>
    <w:rsid w:val="00C70A49"/>
    <w:rsid w:val="00C70EB2"/>
    <w:rsid w:val="00C72AD6"/>
    <w:rsid w:val="00C72D3F"/>
    <w:rsid w:val="00C730DB"/>
    <w:rsid w:val="00C735D5"/>
    <w:rsid w:val="00C73A7D"/>
    <w:rsid w:val="00C73D14"/>
    <w:rsid w:val="00C73F0E"/>
    <w:rsid w:val="00C745A3"/>
    <w:rsid w:val="00C7538E"/>
    <w:rsid w:val="00C7575D"/>
    <w:rsid w:val="00C75A5D"/>
    <w:rsid w:val="00C75F5B"/>
    <w:rsid w:val="00C774E1"/>
    <w:rsid w:val="00C7751A"/>
    <w:rsid w:val="00C775D3"/>
    <w:rsid w:val="00C779B9"/>
    <w:rsid w:val="00C80097"/>
    <w:rsid w:val="00C8084E"/>
    <w:rsid w:val="00C80B9D"/>
    <w:rsid w:val="00C80EF8"/>
    <w:rsid w:val="00C815C5"/>
    <w:rsid w:val="00C81996"/>
    <w:rsid w:val="00C81BBE"/>
    <w:rsid w:val="00C8204F"/>
    <w:rsid w:val="00C83618"/>
    <w:rsid w:val="00C83C50"/>
    <w:rsid w:val="00C8438C"/>
    <w:rsid w:val="00C84811"/>
    <w:rsid w:val="00C84D0E"/>
    <w:rsid w:val="00C85C9A"/>
    <w:rsid w:val="00C86728"/>
    <w:rsid w:val="00C86A38"/>
    <w:rsid w:val="00C86A66"/>
    <w:rsid w:val="00C8774F"/>
    <w:rsid w:val="00C87E1A"/>
    <w:rsid w:val="00C90405"/>
    <w:rsid w:val="00C90790"/>
    <w:rsid w:val="00C9081E"/>
    <w:rsid w:val="00C910DF"/>
    <w:rsid w:val="00C911CE"/>
    <w:rsid w:val="00C91681"/>
    <w:rsid w:val="00C91E16"/>
    <w:rsid w:val="00C922E7"/>
    <w:rsid w:val="00C92362"/>
    <w:rsid w:val="00C92C7C"/>
    <w:rsid w:val="00C9302F"/>
    <w:rsid w:val="00C93ED5"/>
    <w:rsid w:val="00C94EB7"/>
    <w:rsid w:val="00C94EE8"/>
    <w:rsid w:val="00C95698"/>
    <w:rsid w:val="00C96720"/>
    <w:rsid w:val="00C96761"/>
    <w:rsid w:val="00C96915"/>
    <w:rsid w:val="00C96C20"/>
    <w:rsid w:val="00CA0B0E"/>
    <w:rsid w:val="00CA1712"/>
    <w:rsid w:val="00CA180A"/>
    <w:rsid w:val="00CA1FA2"/>
    <w:rsid w:val="00CA231F"/>
    <w:rsid w:val="00CA29A6"/>
    <w:rsid w:val="00CA2ECC"/>
    <w:rsid w:val="00CA300B"/>
    <w:rsid w:val="00CA341F"/>
    <w:rsid w:val="00CA4F77"/>
    <w:rsid w:val="00CA6326"/>
    <w:rsid w:val="00CA6811"/>
    <w:rsid w:val="00CA6A9F"/>
    <w:rsid w:val="00CA7239"/>
    <w:rsid w:val="00CA761D"/>
    <w:rsid w:val="00CA7EE0"/>
    <w:rsid w:val="00CB0348"/>
    <w:rsid w:val="00CB11CD"/>
    <w:rsid w:val="00CB155B"/>
    <w:rsid w:val="00CB1BA4"/>
    <w:rsid w:val="00CB1D31"/>
    <w:rsid w:val="00CB267B"/>
    <w:rsid w:val="00CB2A66"/>
    <w:rsid w:val="00CB2E6E"/>
    <w:rsid w:val="00CB3F2E"/>
    <w:rsid w:val="00CB44B9"/>
    <w:rsid w:val="00CB47D9"/>
    <w:rsid w:val="00CB483B"/>
    <w:rsid w:val="00CB74DE"/>
    <w:rsid w:val="00CB79DC"/>
    <w:rsid w:val="00CB7E1D"/>
    <w:rsid w:val="00CC0A5D"/>
    <w:rsid w:val="00CC1A87"/>
    <w:rsid w:val="00CC3D9F"/>
    <w:rsid w:val="00CC4213"/>
    <w:rsid w:val="00CC4215"/>
    <w:rsid w:val="00CC4A0B"/>
    <w:rsid w:val="00CC5A01"/>
    <w:rsid w:val="00CC6795"/>
    <w:rsid w:val="00CC6BC5"/>
    <w:rsid w:val="00CC71BA"/>
    <w:rsid w:val="00CC7FA8"/>
    <w:rsid w:val="00CD004E"/>
    <w:rsid w:val="00CD06C3"/>
    <w:rsid w:val="00CD0C6B"/>
    <w:rsid w:val="00CD15C5"/>
    <w:rsid w:val="00CD1658"/>
    <w:rsid w:val="00CD21AE"/>
    <w:rsid w:val="00CD3066"/>
    <w:rsid w:val="00CD487E"/>
    <w:rsid w:val="00CD4ECB"/>
    <w:rsid w:val="00CD7388"/>
    <w:rsid w:val="00CD7B6B"/>
    <w:rsid w:val="00CD7DE4"/>
    <w:rsid w:val="00CE0566"/>
    <w:rsid w:val="00CE0EA1"/>
    <w:rsid w:val="00CE19C3"/>
    <w:rsid w:val="00CE25DF"/>
    <w:rsid w:val="00CE2F82"/>
    <w:rsid w:val="00CE3108"/>
    <w:rsid w:val="00CE32B7"/>
    <w:rsid w:val="00CE34A6"/>
    <w:rsid w:val="00CE36D0"/>
    <w:rsid w:val="00CE447F"/>
    <w:rsid w:val="00CE46CB"/>
    <w:rsid w:val="00CE601C"/>
    <w:rsid w:val="00CE627D"/>
    <w:rsid w:val="00CE6CC0"/>
    <w:rsid w:val="00CE7E60"/>
    <w:rsid w:val="00CE7EF8"/>
    <w:rsid w:val="00CF0811"/>
    <w:rsid w:val="00CF0BC5"/>
    <w:rsid w:val="00CF146C"/>
    <w:rsid w:val="00CF2F68"/>
    <w:rsid w:val="00CF36C7"/>
    <w:rsid w:val="00CF3B20"/>
    <w:rsid w:val="00CF5762"/>
    <w:rsid w:val="00CF66F4"/>
    <w:rsid w:val="00CF68BF"/>
    <w:rsid w:val="00CF7460"/>
    <w:rsid w:val="00D00E1D"/>
    <w:rsid w:val="00D012A5"/>
    <w:rsid w:val="00D02DA9"/>
    <w:rsid w:val="00D03715"/>
    <w:rsid w:val="00D03808"/>
    <w:rsid w:val="00D03F08"/>
    <w:rsid w:val="00D0525D"/>
    <w:rsid w:val="00D05589"/>
    <w:rsid w:val="00D05600"/>
    <w:rsid w:val="00D059CF"/>
    <w:rsid w:val="00D05A4F"/>
    <w:rsid w:val="00D068D9"/>
    <w:rsid w:val="00D06CB1"/>
    <w:rsid w:val="00D07231"/>
    <w:rsid w:val="00D07DFD"/>
    <w:rsid w:val="00D10057"/>
    <w:rsid w:val="00D1033A"/>
    <w:rsid w:val="00D10F1F"/>
    <w:rsid w:val="00D11B78"/>
    <w:rsid w:val="00D12537"/>
    <w:rsid w:val="00D12B7D"/>
    <w:rsid w:val="00D1311A"/>
    <w:rsid w:val="00D13213"/>
    <w:rsid w:val="00D1398C"/>
    <w:rsid w:val="00D13E10"/>
    <w:rsid w:val="00D13F2D"/>
    <w:rsid w:val="00D15230"/>
    <w:rsid w:val="00D15AD8"/>
    <w:rsid w:val="00D16217"/>
    <w:rsid w:val="00D16CD4"/>
    <w:rsid w:val="00D17351"/>
    <w:rsid w:val="00D1765F"/>
    <w:rsid w:val="00D177EA"/>
    <w:rsid w:val="00D17A7A"/>
    <w:rsid w:val="00D17BBE"/>
    <w:rsid w:val="00D21088"/>
    <w:rsid w:val="00D21284"/>
    <w:rsid w:val="00D21912"/>
    <w:rsid w:val="00D2193E"/>
    <w:rsid w:val="00D222F0"/>
    <w:rsid w:val="00D22C8E"/>
    <w:rsid w:val="00D23C00"/>
    <w:rsid w:val="00D2408D"/>
    <w:rsid w:val="00D249B0"/>
    <w:rsid w:val="00D24B75"/>
    <w:rsid w:val="00D24E98"/>
    <w:rsid w:val="00D25606"/>
    <w:rsid w:val="00D2718D"/>
    <w:rsid w:val="00D27312"/>
    <w:rsid w:val="00D2745E"/>
    <w:rsid w:val="00D309A8"/>
    <w:rsid w:val="00D3220E"/>
    <w:rsid w:val="00D32750"/>
    <w:rsid w:val="00D327B2"/>
    <w:rsid w:val="00D32BC5"/>
    <w:rsid w:val="00D33DC8"/>
    <w:rsid w:val="00D33E5A"/>
    <w:rsid w:val="00D34229"/>
    <w:rsid w:val="00D34506"/>
    <w:rsid w:val="00D345BF"/>
    <w:rsid w:val="00D348BF"/>
    <w:rsid w:val="00D34BA9"/>
    <w:rsid w:val="00D35068"/>
    <w:rsid w:val="00D351BE"/>
    <w:rsid w:val="00D35D0C"/>
    <w:rsid w:val="00D35F57"/>
    <w:rsid w:val="00D367A6"/>
    <w:rsid w:val="00D36E79"/>
    <w:rsid w:val="00D37AF9"/>
    <w:rsid w:val="00D417CC"/>
    <w:rsid w:val="00D41A2C"/>
    <w:rsid w:val="00D41AB2"/>
    <w:rsid w:val="00D42BB3"/>
    <w:rsid w:val="00D42F72"/>
    <w:rsid w:val="00D43A4A"/>
    <w:rsid w:val="00D44405"/>
    <w:rsid w:val="00D44FB2"/>
    <w:rsid w:val="00D45A9D"/>
    <w:rsid w:val="00D460B1"/>
    <w:rsid w:val="00D464F3"/>
    <w:rsid w:val="00D468E6"/>
    <w:rsid w:val="00D47CB4"/>
    <w:rsid w:val="00D508C5"/>
    <w:rsid w:val="00D5103C"/>
    <w:rsid w:val="00D51E0B"/>
    <w:rsid w:val="00D527D2"/>
    <w:rsid w:val="00D53114"/>
    <w:rsid w:val="00D53C81"/>
    <w:rsid w:val="00D53DE0"/>
    <w:rsid w:val="00D54875"/>
    <w:rsid w:val="00D55951"/>
    <w:rsid w:val="00D56E33"/>
    <w:rsid w:val="00D56F4B"/>
    <w:rsid w:val="00D571A4"/>
    <w:rsid w:val="00D576C6"/>
    <w:rsid w:val="00D576E6"/>
    <w:rsid w:val="00D576F4"/>
    <w:rsid w:val="00D604F2"/>
    <w:rsid w:val="00D61E66"/>
    <w:rsid w:val="00D625FE"/>
    <w:rsid w:val="00D6289B"/>
    <w:rsid w:val="00D62A56"/>
    <w:rsid w:val="00D63CBB"/>
    <w:rsid w:val="00D646FF"/>
    <w:rsid w:val="00D65259"/>
    <w:rsid w:val="00D65795"/>
    <w:rsid w:val="00D660A4"/>
    <w:rsid w:val="00D66D44"/>
    <w:rsid w:val="00D67EDC"/>
    <w:rsid w:val="00D707C4"/>
    <w:rsid w:val="00D712E0"/>
    <w:rsid w:val="00D718CB"/>
    <w:rsid w:val="00D728B1"/>
    <w:rsid w:val="00D733DC"/>
    <w:rsid w:val="00D745CE"/>
    <w:rsid w:val="00D7468E"/>
    <w:rsid w:val="00D75438"/>
    <w:rsid w:val="00D7580D"/>
    <w:rsid w:val="00D75A17"/>
    <w:rsid w:val="00D75EBA"/>
    <w:rsid w:val="00D75EBE"/>
    <w:rsid w:val="00D76168"/>
    <w:rsid w:val="00D76322"/>
    <w:rsid w:val="00D7691D"/>
    <w:rsid w:val="00D76B09"/>
    <w:rsid w:val="00D7737F"/>
    <w:rsid w:val="00D775A5"/>
    <w:rsid w:val="00D81224"/>
    <w:rsid w:val="00D81844"/>
    <w:rsid w:val="00D82B59"/>
    <w:rsid w:val="00D82C0E"/>
    <w:rsid w:val="00D82D14"/>
    <w:rsid w:val="00D834CB"/>
    <w:rsid w:val="00D83D0D"/>
    <w:rsid w:val="00D843E7"/>
    <w:rsid w:val="00D850D9"/>
    <w:rsid w:val="00D850E1"/>
    <w:rsid w:val="00D85B61"/>
    <w:rsid w:val="00D8615F"/>
    <w:rsid w:val="00D864A5"/>
    <w:rsid w:val="00D86612"/>
    <w:rsid w:val="00D870A4"/>
    <w:rsid w:val="00D87A7A"/>
    <w:rsid w:val="00D87B22"/>
    <w:rsid w:val="00D90FCA"/>
    <w:rsid w:val="00D91642"/>
    <w:rsid w:val="00D921B9"/>
    <w:rsid w:val="00D92D28"/>
    <w:rsid w:val="00D92EFA"/>
    <w:rsid w:val="00D9335B"/>
    <w:rsid w:val="00D93410"/>
    <w:rsid w:val="00D93B46"/>
    <w:rsid w:val="00D9430D"/>
    <w:rsid w:val="00D94F76"/>
    <w:rsid w:val="00D96A1E"/>
    <w:rsid w:val="00D96A56"/>
    <w:rsid w:val="00D96BE6"/>
    <w:rsid w:val="00D96E27"/>
    <w:rsid w:val="00D9715B"/>
    <w:rsid w:val="00DA0BDE"/>
    <w:rsid w:val="00DA1A1F"/>
    <w:rsid w:val="00DA26E9"/>
    <w:rsid w:val="00DA2EC0"/>
    <w:rsid w:val="00DA36F7"/>
    <w:rsid w:val="00DA3C1E"/>
    <w:rsid w:val="00DA539C"/>
    <w:rsid w:val="00DA6C2C"/>
    <w:rsid w:val="00DA6DB2"/>
    <w:rsid w:val="00DA7941"/>
    <w:rsid w:val="00DA7E36"/>
    <w:rsid w:val="00DB0C5F"/>
    <w:rsid w:val="00DB1156"/>
    <w:rsid w:val="00DB1F30"/>
    <w:rsid w:val="00DB2442"/>
    <w:rsid w:val="00DB2B33"/>
    <w:rsid w:val="00DB38A4"/>
    <w:rsid w:val="00DB3F30"/>
    <w:rsid w:val="00DB4018"/>
    <w:rsid w:val="00DB42DB"/>
    <w:rsid w:val="00DB489E"/>
    <w:rsid w:val="00DB646B"/>
    <w:rsid w:val="00DB6666"/>
    <w:rsid w:val="00DB67B8"/>
    <w:rsid w:val="00DB67EB"/>
    <w:rsid w:val="00DB7884"/>
    <w:rsid w:val="00DB7CE8"/>
    <w:rsid w:val="00DC08E4"/>
    <w:rsid w:val="00DC09D8"/>
    <w:rsid w:val="00DC0BFC"/>
    <w:rsid w:val="00DC125D"/>
    <w:rsid w:val="00DC2D9B"/>
    <w:rsid w:val="00DC2EAF"/>
    <w:rsid w:val="00DC3081"/>
    <w:rsid w:val="00DC3C3C"/>
    <w:rsid w:val="00DC3E45"/>
    <w:rsid w:val="00DC4414"/>
    <w:rsid w:val="00DC4D8D"/>
    <w:rsid w:val="00DC5819"/>
    <w:rsid w:val="00DC64EC"/>
    <w:rsid w:val="00DC6B89"/>
    <w:rsid w:val="00DC743D"/>
    <w:rsid w:val="00DD1194"/>
    <w:rsid w:val="00DD21BD"/>
    <w:rsid w:val="00DD24BF"/>
    <w:rsid w:val="00DD2EE1"/>
    <w:rsid w:val="00DD2FF6"/>
    <w:rsid w:val="00DD352D"/>
    <w:rsid w:val="00DD3A34"/>
    <w:rsid w:val="00DD45F2"/>
    <w:rsid w:val="00DD4FCE"/>
    <w:rsid w:val="00DD53EE"/>
    <w:rsid w:val="00DD6339"/>
    <w:rsid w:val="00DD6B53"/>
    <w:rsid w:val="00DD6CA1"/>
    <w:rsid w:val="00DE0297"/>
    <w:rsid w:val="00DE049B"/>
    <w:rsid w:val="00DE09F7"/>
    <w:rsid w:val="00DE223F"/>
    <w:rsid w:val="00DE288D"/>
    <w:rsid w:val="00DE2EC7"/>
    <w:rsid w:val="00DE357C"/>
    <w:rsid w:val="00DE3A6F"/>
    <w:rsid w:val="00DE5E1E"/>
    <w:rsid w:val="00DE5F14"/>
    <w:rsid w:val="00DE66E4"/>
    <w:rsid w:val="00DE6B72"/>
    <w:rsid w:val="00DF0457"/>
    <w:rsid w:val="00DF0FD1"/>
    <w:rsid w:val="00DF12E6"/>
    <w:rsid w:val="00DF1A8D"/>
    <w:rsid w:val="00DF1A90"/>
    <w:rsid w:val="00DF1ADB"/>
    <w:rsid w:val="00DF1DA9"/>
    <w:rsid w:val="00DF2559"/>
    <w:rsid w:val="00DF3A29"/>
    <w:rsid w:val="00DF4936"/>
    <w:rsid w:val="00DF4A78"/>
    <w:rsid w:val="00DF4BC7"/>
    <w:rsid w:val="00DF4FE9"/>
    <w:rsid w:val="00DF62FC"/>
    <w:rsid w:val="00DF632C"/>
    <w:rsid w:val="00DF6483"/>
    <w:rsid w:val="00DF6559"/>
    <w:rsid w:val="00DF6993"/>
    <w:rsid w:val="00DF6B9B"/>
    <w:rsid w:val="00DF76A7"/>
    <w:rsid w:val="00E007A1"/>
    <w:rsid w:val="00E00AAE"/>
    <w:rsid w:val="00E00CB8"/>
    <w:rsid w:val="00E02ABF"/>
    <w:rsid w:val="00E031D8"/>
    <w:rsid w:val="00E038B5"/>
    <w:rsid w:val="00E04361"/>
    <w:rsid w:val="00E0494E"/>
    <w:rsid w:val="00E04F42"/>
    <w:rsid w:val="00E0502C"/>
    <w:rsid w:val="00E05A06"/>
    <w:rsid w:val="00E05DFA"/>
    <w:rsid w:val="00E06A57"/>
    <w:rsid w:val="00E06ED0"/>
    <w:rsid w:val="00E071B5"/>
    <w:rsid w:val="00E0789B"/>
    <w:rsid w:val="00E10A03"/>
    <w:rsid w:val="00E10C6A"/>
    <w:rsid w:val="00E10E78"/>
    <w:rsid w:val="00E110C1"/>
    <w:rsid w:val="00E121D6"/>
    <w:rsid w:val="00E136D9"/>
    <w:rsid w:val="00E13DC9"/>
    <w:rsid w:val="00E14855"/>
    <w:rsid w:val="00E14CC4"/>
    <w:rsid w:val="00E14CE5"/>
    <w:rsid w:val="00E15BB0"/>
    <w:rsid w:val="00E15E8F"/>
    <w:rsid w:val="00E1651F"/>
    <w:rsid w:val="00E16BBE"/>
    <w:rsid w:val="00E17483"/>
    <w:rsid w:val="00E17619"/>
    <w:rsid w:val="00E17792"/>
    <w:rsid w:val="00E17CA3"/>
    <w:rsid w:val="00E2001A"/>
    <w:rsid w:val="00E20030"/>
    <w:rsid w:val="00E206E1"/>
    <w:rsid w:val="00E20F12"/>
    <w:rsid w:val="00E21580"/>
    <w:rsid w:val="00E22509"/>
    <w:rsid w:val="00E227A2"/>
    <w:rsid w:val="00E22F1A"/>
    <w:rsid w:val="00E238F1"/>
    <w:rsid w:val="00E23CDA"/>
    <w:rsid w:val="00E240FD"/>
    <w:rsid w:val="00E2772E"/>
    <w:rsid w:val="00E2780D"/>
    <w:rsid w:val="00E30C0F"/>
    <w:rsid w:val="00E30EC7"/>
    <w:rsid w:val="00E31338"/>
    <w:rsid w:val="00E3363F"/>
    <w:rsid w:val="00E33D09"/>
    <w:rsid w:val="00E34470"/>
    <w:rsid w:val="00E347CD"/>
    <w:rsid w:val="00E356AF"/>
    <w:rsid w:val="00E35974"/>
    <w:rsid w:val="00E3650D"/>
    <w:rsid w:val="00E36D81"/>
    <w:rsid w:val="00E36F87"/>
    <w:rsid w:val="00E37125"/>
    <w:rsid w:val="00E37804"/>
    <w:rsid w:val="00E37E59"/>
    <w:rsid w:val="00E40364"/>
    <w:rsid w:val="00E404FC"/>
    <w:rsid w:val="00E41081"/>
    <w:rsid w:val="00E418D6"/>
    <w:rsid w:val="00E427A7"/>
    <w:rsid w:val="00E4311E"/>
    <w:rsid w:val="00E43566"/>
    <w:rsid w:val="00E4390D"/>
    <w:rsid w:val="00E45186"/>
    <w:rsid w:val="00E45896"/>
    <w:rsid w:val="00E4592B"/>
    <w:rsid w:val="00E468E9"/>
    <w:rsid w:val="00E46A97"/>
    <w:rsid w:val="00E46E02"/>
    <w:rsid w:val="00E46FB9"/>
    <w:rsid w:val="00E47306"/>
    <w:rsid w:val="00E47F19"/>
    <w:rsid w:val="00E503B1"/>
    <w:rsid w:val="00E50D10"/>
    <w:rsid w:val="00E52A9D"/>
    <w:rsid w:val="00E52BB8"/>
    <w:rsid w:val="00E53678"/>
    <w:rsid w:val="00E54449"/>
    <w:rsid w:val="00E549A7"/>
    <w:rsid w:val="00E54BB4"/>
    <w:rsid w:val="00E558E3"/>
    <w:rsid w:val="00E55C4C"/>
    <w:rsid w:val="00E571D2"/>
    <w:rsid w:val="00E572BE"/>
    <w:rsid w:val="00E57F7F"/>
    <w:rsid w:val="00E60C42"/>
    <w:rsid w:val="00E613E9"/>
    <w:rsid w:val="00E616A7"/>
    <w:rsid w:val="00E6191D"/>
    <w:rsid w:val="00E61D0B"/>
    <w:rsid w:val="00E62170"/>
    <w:rsid w:val="00E62327"/>
    <w:rsid w:val="00E639DF"/>
    <w:rsid w:val="00E64E1F"/>
    <w:rsid w:val="00E65D70"/>
    <w:rsid w:val="00E66157"/>
    <w:rsid w:val="00E67CC4"/>
    <w:rsid w:val="00E67D40"/>
    <w:rsid w:val="00E70083"/>
    <w:rsid w:val="00E70332"/>
    <w:rsid w:val="00E70BE2"/>
    <w:rsid w:val="00E70DE4"/>
    <w:rsid w:val="00E71438"/>
    <w:rsid w:val="00E71A73"/>
    <w:rsid w:val="00E71BAF"/>
    <w:rsid w:val="00E7212E"/>
    <w:rsid w:val="00E7258B"/>
    <w:rsid w:val="00E7334E"/>
    <w:rsid w:val="00E73639"/>
    <w:rsid w:val="00E73F0B"/>
    <w:rsid w:val="00E74575"/>
    <w:rsid w:val="00E7499C"/>
    <w:rsid w:val="00E75403"/>
    <w:rsid w:val="00E755C2"/>
    <w:rsid w:val="00E75863"/>
    <w:rsid w:val="00E76456"/>
    <w:rsid w:val="00E76A48"/>
    <w:rsid w:val="00E76A5B"/>
    <w:rsid w:val="00E76D9A"/>
    <w:rsid w:val="00E77246"/>
    <w:rsid w:val="00E7786A"/>
    <w:rsid w:val="00E77EA1"/>
    <w:rsid w:val="00E806DF"/>
    <w:rsid w:val="00E80C3C"/>
    <w:rsid w:val="00E80C72"/>
    <w:rsid w:val="00E822E4"/>
    <w:rsid w:val="00E82895"/>
    <w:rsid w:val="00E82C3A"/>
    <w:rsid w:val="00E839BE"/>
    <w:rsid w:val="00E83B82"/>
    <w:rsid w:val="00E843E8"/>
    <w:rsid w:val="00E85359"/>
    <w:rsid w:val="00E85430"/>
    <w:rsid w:val="00E854F9"/>
    <w:rsid w:val="00E86133"/>
    <w:rsid w:val="00E8633B"/>
    <w:rsid w:val="00E87065"/>
    <w:rsid w:val="00E87190"/>
    <w:rsid w:val="00E87C11"/>
    <w:rsid w:val="00E90A56"/>
    <w:rsid w:val="00E91ACF"/>
    <w:rsid w:val="00E91F7E"/>
    <w:rsid w:val="00E91FD7"/>
    <w:rsid w:val="00E92B42"/>
    <w:rsid w:val="00E933BC"/>
    <w:rsid w:val="00E933CA"/>
    <w:rsid w:val="00E93953"/>
    <w:rsid w:val="00E93A51"/>
    <w:rsid w:val="00E94C53"/>
    <w:rsid w:val="00E9564A"/>
    <w:rsid w:val="00E95AB5"/>
    <w:rsid w:val="00E95F9E"/>
    <w:rsid w:val="00E962A5"/>
    <w:rsid w:val="00E96A2A"/>
    <w:rsid w:val="00E96D84"/>
    <w:rsid w:val="00E97B0C"/>
    <w:rsid w:val="00EA01A5"/>
    <w:rsid w:val="00EA0546"/>
    <w:rsid w:val="00EA0E1D"/>
    <w:rsid w:val="00EA1162"/>
    <w:rsid w:val="00EA13B2"/>
    <w:rsid w:val="00EA1F42"/>
    <w:rsid w:val="00EA2305"/>
    <w:rsid w:val="00EA239A"/>
    <w:rsid w:val="00EA2686"/>
    <w:rsid w:val="00EA32BC"/>
    <w:rsid w:val="00EA4056"/>
    <w:rsid w:val="00EA41D9"/>
    <w:rsid w:val="00EA4A98"/>
    <w:rsid w:val="00EA4E3F"/>
    <w:rsid w:val="00EA520B"/>
    <w:rsid w:val="00EA60ED"/>
    <w:rsid w:val="00EA6420"/>
    <w:rsid w:val="00EA69CD"/>
    <w:rsid w:val="00EA7E01"/>
    <w:rsid w:val="00EB01F2"/>
    <w:rsid w:val="00EB06CD"/>
    <w:rsid w:val="00EB076F"/>
    <w:rsid w:val="00EB17A6"/>
    <w:rsid w:val="00EB1AEC"/>
    <w:rsid w:val="00EB2AF3"/>
    <w:rsid w:val="00EB3BB2"/>
    <w:rsid w:val="00EB45D7"/>
    <w:rsid w:val="00EB45FC"/>
    <w:rsid w:val="00EB47EE"/>
    <w:rsid w:val="00EB48BE"/>
    <w:rsid w:val="00EB4EAE"/>
    <w:rsid w:val="00EB534D"/>
    <w:rsid w:val="00EB5719"/>
    <w:rsid w:val="00EB5C3B"/>
    <w:rsid w:val="00EB62A7"/>
    <w:rsid w:val="00EB7A22"/>
    <w:rsid w:val="00EB7C66"/>
    <w:rsid w:val="00EC010F"/>
    <w:rsid w:val="00EC0112"/>
    <w:rsid w:val="00EC0CE8"/>
    <w:rsid w:val="00EC179F"/>
    <w:rsid w:val="00EC2702"/>
    <w:rsid w:val="00EC2B44"/>
    <w:rsid w:val="00EC30F0"/>
    <w:rsid w:val="00EC33DB"/>
    <w:rsid w:val="00EC35DA"/>
    <w:rsid w:val="00EC47D2"/>
    <w:rsid w:val="00EC4A60"/>
    <w:rsid w:val="00EC4FE1"/>
    <w:rsid w:val="00EC50CD"/>
    <w:rsid w:val="00EC5A16"/>
    <w:rsid w:val="00EC5F9B"/>
    <w:rsid w:val="00EC60AD"/>
    <w:rsid w:val="00EC6E44"/>
    <w:rsid w:val="00EC76D2"/>
    <w:rsid w:val="00EC7B0E"/>
    <w:rsid w:val="00EC7CED"/>
    <w:rsid w:val="00ED0571"/>
    <w:rsid w:val="00ED08E1"/>
    <w:rsid w:val="00ED0DE6"/>
    <w:rsid w:val="00ED0E6F"/>
    <w:rsid w:val="00ED28E2"/>
    <w:rsid w:val="00ED2E6A"/>
    <w:rsid w:val="00ED2EF2"/>
    <w:rsid w:val="00ED2EF5"/>
    <w:rsid w:val="00ED34C1"/>
    <w:rsid w:val="00ED3E94"/>
    <w:rsid w:val="00ED487C"/>
    <w:rsid w:val="00ED53F7"/>
    <w:rsid w:val="00ED5495"/>
    <w:rsid w:val="00ED6AE9"/>
    <w:rsid w:val="00ED6C00"/>
    <w:rsid w:val="00ED7BA3"/>
    <w:rsid w:val="00ED7BAA"/>
    <w:rsid w:val="00EE0BD2"/>
    <w:rsid w:val="00EE1061"/>
    <w:rsid w:val="00EE1431"/>
    <w:rsid w:val="00EE199D"/>
    <w:rsid w:val="00EE2875"/>
    <w:rsid w:val="00EE308A"/>
    <w:rsid w:val="00EE3E7C"/>
    <w:rsid w:val="00EE3FA1"/>
    <w:rsid w:val="00EE43E7"/>
    <w:rsid w:val="00EE44AB"/>
    <w:rsid w:val="00EE4B6D"/>
    <w:rsid w:val="00EE59AD"/>
    <w:rsid w:val="00EE5B44"/>
    <w:rsid w:val="00EE6444"/>
    <w:rsid w:val="00EE6A5F"/>
    <w:rsid w:val="00EE7C81"/>
    <w:rsid w:val="00EF07B3"/>
    <w:rsid w:val="00EF0B65"/>
    <w:rsid w:val="00EF1205"/>
    <w:rsid w:val="00EF12FF"/>
    <w:rsid w:val="00EF1A0F"/>
    <w:rsid w:val="00EF22EF"/>
    <w:rsid w:val="00EF2666"/>
    <w:rsid w:val="00EF27E4"/>
    <w:rsid w:val="00EF2C93"/>
    <w:rsid w:val="00EF2E07"/>
    <w:rsid w:val="00EF40CA"/>
    <w:rsid w:val="00EF53F1"/>
    <w:rsid w:val="00EF5A64"/>
    <w:rsid w:val="00EF5D82"/>
    <w:rsid w:val="00EF675A"/>
    <w:rsid w:val="00EF6AE8"/>
    <w:rsid w:val="00EF7387"/>
    <w:rsid w:val="00EF78D2"/>
    <w:rsid w:val="00F00D91"/>
    <w:rsid w:val="00F0100E"/>
    <w:rsid w:val="00F017AD"/>
    <w:rsid w:val="00F01F9D"/>
    <w:rsid w:val="00F02101"/>
    <w:rsid w:val="00F02B6B"/>
    <w:rsid w:val="00F031E2"/>
    <w:rsid w:val="00F038A3"/>
    <w:rsid w:val="00F03EDD"/>
    <w:rsid w:val="00F052BD"/>
    <w:rsid w:val="00F06A89"/>
    <w:rsid w:val="00F07111"/>
    <w:rsid w:val="00F07507"/>
    <w:rsid w:val="00F102F2"/>
    <w:rsid w:val="00F10ACD"/>
    <w:rsid w:val="00F112CA"/>
    <w:rsid w:val="00F11858"/>
    <w:rsid w:val="00F11BA7"/>
    <w:rsid w:val="00F12126"/>
    <w:rsid w:val="00F128ED"/>
    <w:rsid w:val="00F12F83"/>
    <w:rsid w:val="00F1369F"/>
    <w:rsid w:val="00F142B6"/>
    <w:rsid w:val="00F1463F"/>
    <w:rsid w:val="00F166F4"/>
    <w:rsid w:val="00F16AB3"/>
    <w:rsid w:val="00F1721F"/>
    <w:rsid w:val="00F20930"/>
    <w:rsid w:val="00F20948"/>
    <w:rsid w:val="00F225F3"/>
    <w:rsid w:val="00F24784"/>
    <w:rsid w:val="00F257BC"/>
    <w:rsid w:val="00F25CE6"/>
    <w:rsid w:val="00F2681D"/>
    <w:rsid w:val="00F27011"/>
    <w:rsid w:val="00F27D3B"/>
    <w:rsid w:val="00F328D6"/>
    <w:rsid w:val="00F32EA7"/>
    <w:rsid w:val="00F33040"/>
    <w:rsid w:val="00F33788"/>
    <w:rsid w:val="00F33ED8"/>
    <w:rsid w:val="00F344E4"/>
    <w:rsid w:val="00F3477E"/>
    <w:rsid w:val="00F35BE7"/>
    <w:rsid w:val="00F366EB"/>
    <w:rsid w:val="00F36F1F"/>
    <w:rsid w:val="00F37D36"/>
    <w:rsid w:val="00F40A7B"/>
    <w:rsid w:val="00F412CA"/>
    <w:rsid w:val="00F41856"/>
    <w:rsid w:val="00F426C4"/>
    <w:rsid w:val="00F430C4"/>
    <w:rsid w:val="00F434FC"/>
    <w:rsid w:val="00F43C0D"/>
    <w:rsid w:val="00F44060"/>
    <w:rsid w:val="00F4460A"/>
    <w:rsid w:val="00F44916"/>
    <w:rsid w:val="00F44ADE"/>
    <w:rsid w:val="00F464B6"/>
    <w:rsid w:val="00F4674B"/>
    <w:rsid w:val="00F46773"/>
    <w:rsid w:val="00F47ECF"/>
    <w:rsid w:val="00F5146A"/>
    <w:rsid w:val="00F51A21"/>
    <w:rsid w:val="00F52134"/>
    <w:rsid w:val="00F523B8"/>
    <w:rsid w:val="00F52433"/>
    <w:rsid w:val="00F541B3"/>
    <w:rsid w:val="00F54AE5"/>
    <w:rsid w:val="00F56054"/>
    <w:rsid w:val="00F609BA"/>
    <w:rsid w:val="00F60AE5"/>
    <w:rsid w:val="00F61496"/>
    <w:rsid w:val="00F61DBA"/>
    <w:rsid w:val="00F6241C"/>
    <w:rsid w:val="00F63EFF"/>
    <w:rsid w:val="00F64593"/>
    <w:rsid w:val="00F64D29"/>
    <w:rsid w:val="00F65A79"/>
    <w:rsid w:val="00F66702"/>
    <w:rsid w:val="00F67713"/>
    <w:rsid w:val="00F67A37"/>
    <w:rsid w:val="00F67B4E"/>
    <w:rsid w:val="00F67F41"/>
    <w:rsid w:val="00F72BE4"/>
    <w:rsid w:val="00F731F4"/>
    <w:rsid w:val="00F7340B"/>
    <w:rsid w:val="00F73FBC"/>
    <w:rsid w:val="00F7481A"/>
    <w:rsid w:val="00F76225"/>
    <w:rsid w:val="00F76699"/>
    <w:rsid w:val="00F76C1D"/>
    <w:rsid w:val="00F76F73"/>
    <w:rsid w:val="00F77343"/>
    <w:rsid w:val="00F802A8"/>
    <w:rsid w:val="00F80BC9"/>
    <w:rsid w:val="00F80EE0"/>
    <w:rsid w:val="00F81190"/>
    <w:rsid w:val="00F827FE"/>
    <w:rsid w:val="00F8318A"/>
    <w:rsid w:val="00F840AF"/>
    <w:rsid w:val="00F84F0C"/>
    <w:rsid w:val="00F868D7"/>
    <w:rsid w:val="00F86A9C"/>
    <w:rsid w:val="00F86B38"/>
    <w:rsid w:val="00F86CA8"/>
    <w:rsid w:val="00F8760F"/>
    <w:rsid w:val="00F87ACC"/>
    <w:rsid w:val="00F87CFE"/>
    <w:rsid w:val="00F907B4"/>
    <w:rsid w:val="00F90B26"/>
    <w:rsid w:val="00F91705"/>
    <w:rsid w:val="00F93554"/>
    <w:rsid w:val="00F93AFD"/>
    <w:rsid w:val="00F9427B"/>
    <w:rsid w:val="00F9474E"/>
    <w:rsid w:val="00F9480E"/>
    <w:rsid w:val="00F94E3B"/>
    <w:rsid w:val="00F94E8C"/>
    <w:rsid w:val="00F952AE"/>
    <w:rsid w:val="00F957CE"/>
    <w:rsid w:val="00F9607D"/>
    <w:rsid w:val="00F967C6"/>
    <w:rsid w:val="00F96E79"/>
    <w:rsid w:val="00F96F3F"/>
    <w:rsid w:val="00F9718A"/>
    <w:rsid w:val="00F97610"/>
    <w:rsid w:val="00FA0941"/>
    <w:rsid w:val="00FA0B5B"/>
    <w:rsid w:val="00FA0D70"/>
    <w:rsid w:val="00FA1164"/>
    <w:rsid w:val="00FA18B3"/>
    <w:rsid w:val="00FA18E3"/>
    <w:rsid w:val="00FA1AC7"/>
    <w:rsid w:val="00FA203C"/>
    <w:rsid w:val="00FA273E"/>
    <w:rsid w:val="00FA2D70"/>
    <w:rsid w:val="00FA2D7B"/>
    <w:rsid w:val="00FA3409"/>
    <w:rsid w:val="00FA4383"/>
    <w:rsid w:val="00FA5515"/>
    <w:rsid w:val="00FA5717"/>
    <w:rsid w:val="00FA574E"/>
    <w:rsid w:val="00FA63D5"/>
    <w:rsid w:val="00FA6E17"/>
    <w:rsid w:val="00FB003A"/>
    <w:rsid w:val="00FB154C"/>
    <w:rsid w:val="00FB19BF"/>
    <w:rsid w:val="00FB1A79"/>
    <w:rsid w:val="00FB2B12"/>
    <w:rsid w:val="00FB2E39"/>
    <w:rsid w:val="00FB4880"/>
    <w:rsid w:val="00FB5B9C"/>
    <w:rsid w:val="00FB5F16"/>
    <w:rsid w:val="00FB5FE1"/>
    <w:rsid w:val="00FB6F61"/>
    <w:rsid w:val="00FB7145"/>
    <w:rsid w:val="00FB76C4"/>
    <w:rsid w:val="00FB78D4"/>
    <w:rsid w:val="00FB7AF2"/>
    <w:rsid w:val="00FB7B1E"/>
    <w:rsid w:val="00FB7DD3"/>
    <w:rsid w:val="00FB7EB2"/>
    <w:rsid w:val="00FB7FF5"/>
    <w:rsid w:val="00FC05EE"/>
    <w:rsid w:val="00FC073A"/>
    <w:rsid w:val="00FC0795"/>
    <w:rsid w:val="00FC143E"/>
    <w:rsid w:val="00FC1E6F"/>
    <w:rsid w:val="00FC2346"/>
    <w:rsid w:val="00FC32CA"/>
    <w:rsid w:val="00FC3B85"/>
    <w:rsid w:val="00FC437E"/>
    <w:rsid w:val="00FC471A"/>
    <w:rsid w:val="00FC51EC"/>
    <w:rsid w:val="00FC55CF"/>
    <w:rsid w:val="00FC5A46"/>
    <w:rsid w:val="00FC6759"/>
    <w:rsid w:val="00FC6A49"/>
    <w:rsid w:val="00FC6F23"/>
    <w:rsid w:val="00FD08F3"/>
    <w:rsid w:val="00FD0D98"/>
    <w:rsid w:val="00FD1D69"/>
    <w:rsid w:val="00FD2589"/>
    <w:rsid w:val="00FD320C"/>
    <w:rsid w:val="00FD3378"/>
    <w:rsid w:val="00FD447C"/>
    <w:rsid w:val="00FD44A1"/>
    <w:rsid w:val="00FD461D"/>
    <w:rsid w:val="00FD517F"/>
    <w:rsid w:val="00FD561E"/>
    <w:rsid w:val="00FD634E"/>
    <w:rsid w:val="00FD67B3"/>
    <w:rsid w:val="00FD6804"/>
    <w:rsid w:val="00FD6A2C"/>
    <w:rsid w:val="00FD7F75"/>
    <w:rsid w:val="00FE01EA"/>
    <w:rsid w:val="00FE0716"/>
    <w:rsid w:val="00FE0907"/>
    <w:rsid w:val="00FE0BC9"/>
    <w:rsid w:val="00FE0C69"/>
    <w:rsid w:val="00FE0D84"/>
    <w:rsid w:val="00FE0EB0"/>
    <w:rsid w:val="00FE1393"/>
    <w:rsid w:val="00FE1DC7"/>
    <w:rsid w:val="00FE26E9"/>
    <w:rsid w:val="00FE29E7"/>
    <w:rsid w:val="00FE388F"/>
    <w:rsid w:val="00FE397F"/>
    <w:rsid w:val="00FE3F4A"/>
    <w:rsid w:val="00FE4958"/>
    <w:rsid w:val="00FE4C88"/>
    <w:rsid w:val="00FE515E"/>
    <w:rsid w:val="00FE52D5"/>
    <w:rsid w:val="00FE5582"/>
    <w:rsid w:val="00FE57AF"/>
    <w:rsid w:val="00FE5992"/>
    <w:rsid w:val="00FE6813"/>
    <w:rsid w:val="00FE7677"/>
    <w:rsid w:val="00FE76E4"/>
    <w:rsid w:val="00FF0840"/>
    <w:rsid w:val="00FF0B99"/>
    <w:rsid w:val="00FF14C0"/>
    <w:rsid w:val="00FF1550"/>
    <w:rsid w:val="00FF17B3"/>
    <w:rsid w:val="00FF19A4"/>
    <w:rsid w:val="00FF3410"/>
    <w:rsid w:val="00FF3660"/>
    <w:rsid w:val="00FF394F"/>
    <w:rsid w:val="00FF3A20"/>
    <w:rsid w:val="00FF581D"/>
    <w:rsid w:val="00FF5CB4"/>
    <w:rsid w:val="00FF5E41"/>
    <w:rsid w:val="00FF6324"/>
    <w:rsid w:val="00FF704E"/>
    <w:rsid w:val="00FF743F"/>
    <w:rsid w:val="00FF74A7"/>
    <w:rsid w:val="00FF7664"/>
    <w:rsid w:val="00FF7F7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99"/>
    <w:lsdException w:name="footnote reference" w:uiPriority="99"/>
    <w:lsdException w:name="annotation reference" w:uiPriority="99"/>
    <w:lsdException w:name="table of authorities" w:uiPriority="99"/>
    <w:lsdException w:name="macro" w:uiPriority="99"/>
    <w:lsdException w:name="toa heading" w:uiPriority="99"/>
    <w:lsdException w:name="List" w:uiPriority="99"/>
    <w:lsdException w:name="List Bullet" w:uiPriority="99"/>
    <w:lsdException w:name="List 2" w:uiPriority="99"/>
    <w:lsdException w:name="List 3" w:uiPriority="99"/>
    <w:lsdException w:name="List Bullet 2" w:uiPriority="99"/>
    <w:lsdException w:name="Title" w:semiHidden="0" w:uiPriority="10" w:unhideWhenUsed="0"/>
    <w:lsdException w:name="Default Paragraph Font" w:uiPriority="1"/>
    <w:lsdException w:name="List Continue" w:uiPriority="99"/>
    <w:lsdException w:name="List Continue 2" w:uiPriority="99"/>
    <w:lsdException w:name="Subtitle" w:semiHidden="0" w:uiPriority="99" w:unhideWhenUsed="0"/>
    <w:lsdException w:name="Body Text First Indent" w:uiPriority="99"/>
    <w:lsdException w:name="Body Text First Indent 2" w:uiPriority="99"/>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Plain Text" w:uiPriority="99"/>
    <w:lsdException w:name="HTML Top of Form" w:uiPriority="99"/>
    <w:lsdException w:name="HTML Bottom of Form" w:uiPriority="99"/>
    <w:lsdException w:name="Normal (Web)" w:uiPriority="99"/>
    <w:lsdException w:name="HTML Cite" w:uiPriority="99"/>
    <w:lsdException w:name="HTML Sample"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99"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99" w:unhideWhenUsed="0"/>
    <w:lsdException w:name="Medium List 1 Accent 2" w:semiHidden="0" w:uiPriority="99"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99"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80FDC"/>
    <w:pPr>
      <w:widowControl w:val="0"/>
      <w:bidi/>
      <w:spacing w:after="0" w:line="240" w:lineRule="auto"/>
      <w:ind w:firstLine="562"/>
      <w:jc w:val="lowKashida"/>
    </w:pPr>
    <w:rPr>
      <w:rFonts w:ascii="Lotus Linotype" w:eastAsia="Times New Roman" w:hAnsi="Lotus Linotype" w:cs="Lotus Linotype"/>
      <w:sz w:val="28"/>
      <w:szCs w:val="28"/>
      <w:lang w:bidi="ar-SA"/>
    </w:rPr>
  </w:style>
  <w:style w:type="paragraph" w:styleId="Heading1">
    <w:name w:val="heading 1"/>
    <w:basedOn w:val="Normal"/>
    <w:next w:val="Normal"/>
    <w:link w:val="Heading1Char"/>
    <w:uiPriority w:val="9"/>
    <w:qFormat/>
    <w:rsid w:val="00BB6469"/>
    <w:pPr>
      <w:tabs>
        <w:tab w:val="num" w:pos="1440"/>
      </w:tabs>
      <w:spacing w:before="360" w:after="240"/>
      <w:ind w:firstLine="0"/>
      <w:jc w:val="center"/>
      <w:outlineLvl w:val="0"/>
    </w:pPr>
    <w:rPr>
      <w:b/>
      <w:bCs/>
      <w:kern w:val="32"/>
      <w:sz w:val="40"/>
      <w:szCs w:val="40"/>
    </w:rPr>
  </w:style>
  <w:style w:type="paragraph" w:styleId="Heading2">
    <w:name w:val="heading 2"/>
    <w:basedOn w:val="Normal"/>
    <w:next w:val="Normal"/>
    <w:link w:val="Heading2Char"/>
    <w:uiPriority w:val="9"/>
    <w:unhideWhenUsed/>
    <w:qFormat/>
    <w:rsid w:val="00983B58"/>
    <w:pPr>
      <w:keepLines/>
      <w:tabs>
        <w:tab w:val="num" w:pos="1440"/>
      </w:tabs>
      <w:spacing w:before="240" w:after="120"/>
      <w:ind w:firstLine="0"/>
      <w:outlineLvl w:val="1"/>
    </w:pPr>
    <w:rPr>
      <w:rFonts w:eastAsiaTheme="majorEastAsia"/>
      <w:b/>
      <w:bCs/>
    </w:rPr>
  </w:style>
  <w:style w:type="paragraph" w:styleId="Heading3">
    <w:name w:val="heading 3"/>
    <w:aliases w:val="Head,تیتر 2"/>
    <w:basedOn w:val="Normal"/>
    <w:next w:val="Normal"/>
    <w:link w:val="Heading3Char"/>
    <w:uiPriority w:val="9"/>
    <w:unhideWhenUsed/>
    <w:qFormat/>
    <w:rsid w:val="006B137A"/>
    <w:pPr>
      <w:tabs>
        <w:tab w:val="num" w:pos="720"/>
      </w:tabs>
      <w:spacing w:before="120" w:after="120"/>
      <w:ind w:left="720" w:hanging="431"/>
      <w:outlineLvl w:val="2"/>
    </w:pPr>
    <w:rPr>
      <w:rFonts w:ascii="Adobe Arabic" w:eastAsiaTheme="majorEastAsia" w:hAnsi="Adobe Arabic" w:cs="Adobe Arabic"/>
      <w:b/>
      <w:bCs/>
      <w:sz w:val="30"/>
      <w:szCs w:val="30"/>
    </w:rPr>
  </w:style>
  <w:style w:type="paragraph" w:styleId="Heading4">
    <w:name w:val="heading 4"/>
    <w:basedOn w:val="Normal"/>
    <w:next w:val="Normal"/>
    <w:link w:val="Heading4Char"/>
    <w:uiPriority w:val="9"/>
    <w:unhideWhenUsed/>
    <w:qFormat/>
    <w:rsid w:val="00A432F5"/>
    <w:pPr>
      <w:keepNext/>
      <w:keepLines/>
      <w:widowControl/>
      <w:tabs>
        <w:tab w:val="num" w:pos="864"/>
      </w:tabs>
      <w:spacing w:before="40"/>
      <w:ind w:left="864" w:hanging="144"/>
      <w:outlineLvl w:val="3"/>
    </w:pPr>
    <w:rPr>
      <w:rFonts w:asciiTheme="majorHAnsi" w:eastAsiaTheme="majorEastAsia" w:hAnsiTheme="majorHAnsi" w:cstheme="majorBidi"/>
      <w:i/>
      <w:iCs/>
      <w:color w:val="365F91" w:themeColor="accent1" w:themeShade="BF"/>
      <w:lang w:val="en-AU"/>
    </w:rPr>
  </w:style>
  <w:style w:type="paragraph" w:styleId="Heading5">
    <w:name w:val="heading 5"/>
    <w:basedOn w:val="Normal"/>
    <w:next w:val="Normal"/>
    <w:link w:val="Heading5Char"/>
    <w:unhideWhenUsed/>
    <w:rsid w:val="00A432F5"/>
    <w:pPr>
      <w:keepNext/>
      <w:keepLines/>
      <w:widowControl/>
      <w:tabs>
        <w:tab w:val="num" w:pos="1008"/>
      </w:tabs>
      <w:spacing w:before="40"/>
      <w:ind w:left="1008" w:hanging="432"/>
      <w:outlineLvl w:val="4"/>
    </w:pPr>
    <w:rPr>
      <w:rFonts w:asciiTheme="majorHAnsi" w:eastAsiaTheme="majorEastAsia" w:hAnsiTheme="majorHAnsi" w:cstheme="majorBidi"/>
      <w:color w:val="365F91" w:themeColor="accent1" w:themeShade="BF"/>
      <w:lang w:val="en-AU"/>
    </w:rPr>
  </w:style>
  <w:style w:type="paragraph" w:styleId="Heading6">
    <w:name w:val="heading 6"/>
    <w:basedOn w:val="Normal"/>
    <w:next w:val="Normal"/>
    <w:link w:val="Heading6Char"/>
    <w:unhideWhenUsed/>
    <w:rsid w:val="00724E13"/>
    <w:pPr>
      <w:keepLines/>
      <w:tabs>
        <w:tab w:val="num" w:pos="1152"/>
      </w:tabs>
      <w:bidi w:val="0"/>
      <w:spacing w:before="200" w:line="276" w:lineRule="auto"/>
      <w:ind w:left="1152" w:hanging="432"/>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nhideWhenUsed/>
    <w:rsid w:val="00724E13"/>
    <w:pPr>
      <w:tabs>
        <w:tab w:val="num" w:pos="1296"/>
      </w:tabs>
      <w:bidi w:val="0"/>
      <w:spacing w:line="276" w:lineRule="auto"/>
      <w:ind w:left="1296" w:hanging="288"/>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nhideWhenUsed/>
    <w:rsid w:val="00724E13"/>
    <w:pPr>
      <w:tabs>
        <w:tab w:val="num" w:pos="1440"/>
      </w:tabs>
      <w:bidi w:val="0"/>
      <w:spacing w:line="276" w:lineRule="auto"/>
      <w:ind w:left="1440" w:hanging="432"/>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nhideWhenUsed/>
    <w:rsid w:val="00724E13"/>
    <w:pPr>
      <w:tabs>
        <w:tab w:val="num" w:pos="1584"/>
      </w:tabs>
      <w:bidi w:val="0"/>
      <w:spacing w:line="276" w:lineRule="auto"/>
      <w:ind w:left="1584" w:hanging="144"/>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469"/>
    <w:rPr>
      <w:rFonts w:ascii="Lotus Linotype" w:eastAsia="Times New Roman" w:hAnsi="Lotus Linotype" w:cs="Lotus Linotype"/>
      <w:b/>
      <w:bCs/>
      <w:kern w:val="32"/>
      <w:sz w:val="40"/>
      <w:szCs w:val="40"/>
      <w:lang w:bidi="ar-SA"/>
    </w:rPr>
  </w:style>
  <w:style w:type="character" w:customStyle="1" w:styleId="Heading2Char">
    <w:name w:val="Heading 2 Char"/>
    <w:basedOn w:val="DefaultParagraphFont"/>
    <w:link w:val="Heading2"/>
    <w:uiPriority w:val="9"/>
    <w:rsid w:val="00983B58"/>
    <w:rPr>
      <w:rFonts w:ascii="Lotus Linotype" w:eastAsiaTheme="majorEastAsia" w:hAnsi="Lotus Linotype" w:cs="Lotus Linotype"/>
      <w:b/>
      <w:bCs/>
      <w:sz w:val="28"/>
      <w:szCs w:val="28"/>
      <w:lang w:bidi="ar-SA"/>
    </w:rPr>
  </w:style>
  <w:style w:type="paragraph" w:styleId="Header">
    <w:name w:val="header"/>
    <w:basedOn w:val="Normal"/>
    <w:link w:val="HeaderChar"/>
    <w:uiPriority w:val="99"/>
    <w:rsid w:val="00740579"/>
    <w:pPr>
      <w:tabs>
        <w:tab w:val="center" w:pos="4680"/>
        <w:tab w:val="right" w:pos="9360"/>
      </w:tabs>
    </w:pPr>
  </w:style>
  <w:style w:type="character" w:customStyle="1" w:styleId="HeaderChar">
    <w:name w:val="Header Char"/>
    <w:basedOn w:val="DefaultParagraphFont"/>
    <w:link w:val="Header"/>
    <w:uiPriority w:val="99"/>
    <w:rsid w:val="00740579"/>
    <w:rPr>
      <w:rFonts w:ascii="Abz-2 (Badr)" w:eastAsia="Times New Roman" w:hAnsi="Abz-2 (Badr)" w:cs="Abz-2 (Badr)"/>
      <w:sz w:val="32"/>
      <w:szCs w:val="28"/>
      <w:lang w:bidi="ar-SA"/>
    </w:rPr>
  </w:style>
  <w:style w:type="character" w:styleId="Hyperlink">
    <w:name w:val="Hyperlink"/>
    <w:basedOn w:val="DefaultParagraphFont"/>
    <w:uiPriority w:val="99"/>
    <w:unhideWhenUsed/>
    <w:rsid w:val="00740579"/>
    <w:rPr>
      <w:color w:val="0000FF"/>
      <w:u w:val="single"/>
    </w:rPr>
  </w:style>
  <w:style w:type="character" w:customStyle="1" w:styleId="Heading4Char">
    <w:name w:val="Heading 4 Char"/>
    <w:basedOn w:val="DefaultParagraphFont"/>
    <w:link w:val="Heading4"/>
    <w:uiPriority w:val="9"/>
    <w:rsid w:val="00A432F5"/>
    <w:rPr>
      <w:rFonts w:asciiTheme="majorHAnsi" w:eastAsiaTheme="majorEastAsia" w:hAnsiTheme="majorHAnsi" w:cstheme="majorBidi"/>
      <w:i/>
      <w:iCs/>
      <w:color w:val="365F91" w:themeColor="accent1" w:themeShade="BF"/>
      <w:sz w:val="28"/>
      <w:szCs w:val="28"/>
      <w:lang w:val="en-AU" w:bidi="ar-SA"/>
    </w:rPr>
  </w:style>
  <w:style w:type="character" w:customStyle="1" w:styleId="Heading5Char">
    <w:name w:val="Heading 5 Char"/>
    <w:basedOn w:val="DefaultParagraphFont"/>
    <w:link w:val="Heading5"/>
    <w:rsid w:val="00A432F5"/>
    <w:rPr>
      <w:rFonts w:asciiTheme="majorHAnsi" w:eastAsiaTheme="majorEastAsia" w:hAnsiTheme="majorHAnsi" w:cstheme="majorBidi"/>
      <w:color w:val="365F91" w:themeColor="accent1" w:themeShade="BF"/>
      <w:sz w:val="28"/>
      <w:szCs w:val="28"/>
      <w:lang w:val="en-AU" w:bidi="ar-SA"/>
    </w:rPr>
  </w:style>
  <w:style w:type="character" w:styleId="FollowedHyperlink">
    <w:name w:val="FollowedHyperlink"/>
    <w:basedOn w:val="DefaultParagraphFont"/>
    <w:uiPriority w:val="99"/>
    <w:unhideWhenUsed/>
    <w:rsid w:val="00A432F5"/>
    <w:rPr>
      <w:color w:val="800080"/>
      <w:u w:val="single"/>
    </w:rPr>
  </w:style>
  <w:style w:type="paragraph" w:styleId="NormalWeb">
    <w:name w:val="Normal (Web)"/>
    <w:basedOn w:val="Normal"/>
    <w:link w:val="NormalWebChar"/>
    <w:uiPriority w:val="99"/>
    <w:unhideWhenUsed/>
    <w:rsid w:val="00A432F5"/>
    <w:pPr>
      <w:widowControl/>
      <w:spacing w:before="100" w:beforeAutospacing="1" w:after="100" w:afterAutospacing="1"/>
    </w:pPr>
    <w:rPr>
      <w:rFonts w:ascii="Times New Roman" w:hAnsi="Times New Roman" w:cs="Times New Roman"/>
      <w:sz w:val="24"/>
      <w:szCs w:val="24"/>
      <w:lang w:val="en-AU" w:eastAsia="en-AU"/>
    </w:rPr>
  </w:style>
  <w:style w:type="paragraph" w:styleId="FootnoteText">
    <w:name w:val="footnote text"/>
    <w:aliases w:val="نص حاشية سفلية1 Char,نص حاشية سفلية1,حاشية,حاشية Char,پاورقي,پاورقی,منبع,Footnote Text Char Char Char Char,Footnote Text Char Char,پاورقی صفر,Char, Char,حواشي سفلية"/>
    <w:basedOn w:val="Normal"/>
    <w:link w:val="FootnoteTextChar"/>
    <w:uiPriority w:val="99"/>
    <w:unhideWhenUsed/>
    <w:rsid w:val="00A432F5"/>
    <w:pPr>
      <w:widowControl/>
    </w:pPr>
    <w:rPr>
      <w:rFonts w:ascii="Times New Roman" w:hAnsi="Times New Roman" w:cs="Times New Roman"/>
      <w:sz w:val="20"/>
      <w:szCs w:val="20"/>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پاورقی صفر Char,Char Char, Char Char,حواشي سفلية Char"/>
    <w:basedOn w:val="DefaultParagraphFont"/>
    <w:link w:val="FootnoteText"/>
    <w:uiPriority w:val="99"/>
    <w:rsid w:val="00A432F5"/>
    <w:rPr>
      <w:rFonts w:ascii="Times New Roman" w:eastAsia="Times New Roman" w:hAnsi="Times New Roman" w:cs="Times New Roman"/>
      <w:sz w:val="20"/>
      <w:szCs w:val="20"/>
      <w:lang w:bidi="ar-SA"/>
    </w:rPr>
  </w:style>
  <w:style w:type="paragraph" w:styleId="ListParagraph">
    <w:name w:val="List Paragraph"/>
    <w:basedOn w:val="Normal"/>
    <w:link w:val="ListParagraphChar"/>
    <w:uiPriority w:val="34"/>
    <w:qFormat/>
    <w:rsid w:val="009D6242"/>
    <w:pPr>
      <w:widowControl/>
      <w:ind w:firstLine="0"/>
      <w:contextualSpacing/>
    </w:pPr>
    <w:rPr>
      <w:rFonts w:eastAsiaTheme="minorHAnsi"/>
      <w:sz w:val="24"/>
      <w:szCs w:val="24"/>
      <w:lang w:val="en-AU"/>
    </w:rPr>
  </w:style>
  <w:style w:type="paragraph" w:customStyle="1" w:styleId="msonormal0">
    <w:name w:val="msonormal"/>
    <w:basedOn w:val="Normal"/>
    <w:uiPriority w:val="99"/>
    <w:rsid w:val="00A432F5"/>
    <w:pPr>
      <w:widowControl/>
      <w:spacing w:before="100" w:beforeAutospacing="1" w:after="100" w:afterAutospacing="1"/>
    </w:pPr>
    <w:rPr>
      <w:rFonts w:ascii="Times New Roman" w:hAnsi="Times New Roman" w:cs="Times New Roman"/>
      <w:sz w:val="24"/>
      <w:szCs w:val="24"/>
      <w:lang w:val="en-AU" w:eastAsia="en-AU"/>
    </w:rPr>
  </w:style>
  <w:style w:type="paragraph" w:customStyle="1" w:styleId="tit3">
    <w:name w:val="tit3"/>
    <w:basedOn w:val="Normal"/>
    <w:rsid w:val="00A432F5"/>
    <w:pPr>
      <w:widowControl/>
      <w:spacing w:before="100" w:beforeAutospacing="1" w:after="100" w:afterAutospacing="1"/>
    </w:pPr>
    <w:rPr>
      <w:rFonts w:ascii="Times New Roman" w:hAnsi="Times New Roman" w:cs="Times New Roman"/>
      <w:sz w:val="24"/>
      <w:szCs w:val="24"/>
      <w:lang w:val="en-AU" w:eastAsia="en-AU"/>
    </w:rPr>
  </w:style>
  <w:style w:type="character" w:styleId="FootnoteReference">
    <w:name w:val="footnote reference"/>
    <w:basedOn w:val="DefaultParagraphFont"/>
    <w:uiPriority w:val="99"/>
    <w:unhideWhenUsed/>
    <w:rsid w:val="00A432F5"/>
    <w:rPr>
      <w:vertAlign w:val="superscript"/>
    </w:rPr>
  </w:style>
  <w:style w:type="character" w:customStyle="1" w:styleId="apple-converted-space">
    <w:name w:val="apple-converted-space"/>
    <w:basedOn w:val="DefaultParagraphFont"/>
    <w:rsid w:val="00A432F5"/>
  </w:style>
  <w:style w:type="character" w:customStyle="1" w:styleId="at-icon-wrapper">
    <w:name w:val="at-icon-wrapper"/>
    <w:basedOn w:val="DefaultParagraphFont"/>
    <w:rsid w:val="00A432F5"/>
  </w:style>
  <w:style w:type="character" w:customStyle="1" w:styleId="time">
    <w:name w:val="time"/>
    <w:basedOn w:val="DefaultParagraphFont"/>
    <w:rsid w:val="00A432F5"/>
  </w:style>
  <w:style w:type="character" w:customStyle="1" w:styleId="spelle">
    <w:name w:val="spelle"/>
    <w:basedOn w:val="DefaultParagraphFont"/>
    <w:rsid w:val="00A432F5"/>
  </w:style>
  <w:style w:type="character" w:customStyle="1" w:styleId="red">
    <w:name w:val="red"/>
    <w:basedOn w:val="DefaultParagraphFont"/>
    <w:rsid w:val="00A432F5"/>
  </w:style>
  <w:style w:type="character" w:customStyle="1" w:styleId="Title1">
    <w:name w:val="Title1"/>
    <w:basedOn w:val="DefaultParagraphFont"/>
    <w:rsid w:val="00A432F5"/>
  </w:style>
  <w:style w:type="character" w:customStyle="1" w:styleId="Title2">
    <w:name w:val="Title2"/>
    <w:basedOn w:val="DefaultParagraphFont"/>
    <w:rsid w:val="00A432F5"/>
  </w:style>
  <w:style w:type="character" w:customStyle="1" w:styleId="Title3">
    <w:name w:val="Title3"/>
    <w:basedOn w:val="DefaultParagraphFont"/>
    <w:rsid w:val="00A432F5"/>
  </w:style>
  <w:style w:type="character" w:customStyle="1" w:styleId="fn">
    <w:name w:val="fn"/>
    <w:basedOn w:val="DefaultParagraphFont"/>
    <w:rsid w:val="00A432F5"/>
  </w:style>
  <w:style w:type="character" w:customStyle="1" w:styleId="Mention">
    <w:name w:val="Mention"/>
    <w:basedOn w:val="DefaultParagraphFont"/>
    <w:uiPriority w:val="99"/>
    <w:semiHidden/>
    <w:rsid w:val="00A432F5"/>
    <w:rPr>
      <w:color w:val="2B579A"/>
      <w:shd w:val="clear" w:color="auto" w:fill="E6E6E6"/>
    </w:rPr>
  </w:style>
  <w:style w:type="character" w:customStyle="1" w:styleId="Title4">
    <w:name w:val="Title4"/>
    <w:basedOn w:val="DefaultParagraphFont"/>
    <w:rsid w:val="00A432F5"/>
  </w:style>
  <w:style w:type="character" w:styleId="Strong">
    <w:name w:val="Strong"/>
    <w:basedOn w:val="DefaultParagraphFont"/>
    <w:uiPriority w:val="22"/>
    <w:rsid w:val="00A432F5"/>
    <w:rPr>
      <w:b/>
      <w:bCs/>
    </w:rPr>
  </w:style>
  <w:style w:type="character" w:styleId="Emphasis">
    <w:name w:val="Emphasis"/>
    <w:basedOn w:val="DefaultParagraphFont"/>
    <w:uiPriority w:val="20"/>
    <w:rsid w:val="00A432F5"/>
    <w:rPr>
      <w:i/>
      <w:iCs/>
    </w:rPr>
  </w:style>
  <w:style w:type="paragraph" w:styleId="BalloonText">
    <w:name w:val="Balloon Text"/>
    <w:basedOn w:val="Normal"/>
    <w:link w:val="BalloonTextChar"/>
    <w:uiPriority w:val="99"/>
    <w:unhideWhenUsed/>
    <w:rsid w:val="00A432F5"/>
    <w:rPr>
      <w:rFonts w:ascii="Tahoma" w:hAnsi="Tahoma" w:cs="Tahoma"/>
      <w:sz w:val="16"/>
      <w:szCs w:val="16"/>
    </w:rPr>
  </w:style>
  <w:style w:type="character" w:customStyle="1" w:styleId="BalloonTextChar">
    <w:name w:val="Balloon Text Char"/>
    <w:basedOn w:val="DefaultParagraphFont"/>
    <w:link w:val="BalloonText"/>
    <w:uiPriority w:val="99"/>
    <w:rsid w:val="00A432F5"/>
    <w:rPr>
      <w:rFonts w:ascii="Tahoma" w:eastAsia="Times New Roman" w:hAnsi="Tahoma" w:cs="Tahoma"/>
      <w:sz w:val="16"/>
      <w:szCs w:val="16"/>
      <w:lang w:bidi="ar-SA"/>
    </w:rPr>
  </w:style>
  <w:style w:type="character" w:customStyle="1" w:styleId="Heading3Char">
    <w:name w:val="Heading 3 Char"/>
    <w:aliases w:val="Head Char,تیتر 2 Char"/>
    <w:basedOn w:val="DefaultParagraphFont"/>
    <w:link w:val="Heading3"/>
    <w:uiPriority w:val="9"/>
    <w:rsid w:val="006B137A"/>
    <w:rPr>
      <w:rFonts w:ascii="Adobe Arabic" w:eastAsiaTheme="majorEastAsia" w:hAnsi="Adobe Arabic" w:cs="Adobe Arabic"/>
      <w:b/>
      <w:bCs/>
      <w:sz w:val="30"/>
      <w:szCs w:val="30"/>
      <w:lang w:bidi="ar-SA"/>
    </w:rPr>
  </w:style>
  <w:style w:type="paragraph" w:styleId="Footer">
    <w:name w:val="footer"/>
    <w:basedOn w:val="Normal"/>
    <w:link w:val="FooterChar"/>
    <w:uiPriority w:val="99"/>
    <w:unhideWhenUsed/>
    <w:rsid w:val="00077249"/>
    <w:pPr>
      <w:tabs>
        <w:tab w:val="center" w:pos="4680"/>
        <w:tab w:val="right" w:pos="9360"/>
      </w:tabs>
    </w:pPr>
  </w:style>
  <w:style w:type="character" w:customStyle="1" w:styleId="FooterChar">
    <w:name w:val="Footer Char"/>
    <w:basedOn w:val="DefaultParagraphFont"/>
    <w:link w:val="Footer"/>
    <w:uiPriority w:val="99"/>
    <w:rsid w:val="00077249"/>
    <w:rPr>
      <w:rFonts w:ascii="Abz-2 (Badr)" w:eastAsia="Times New Roman" w:hAnsi="Abz-2 (Badr)" w:cs="Abz-2 (Badr)"/>
      <w:sz w:val="32"/>
      <w:szCs w:val="28"/>
      <w:lang w:bidi="ar-SA"/>
    </w:rPr>
  </w:style>
  <w:style w:type="character" w:customStyle="1" w:styleId="Heading6Char">
    <w:name w:val="Heading 6 Char"/>
    <w:basedOn w:val="DefaultParagraphFont"/>
    <w:link w:val="Heading6"/>
    <w:rsid w:val="00724E13"/>
    <w:rPr>
      <w:rFonts w:asciiTheme="majorHAnsi" w:eastAsiaTheme="majorEastAsia" w:hAnsiTheme="majorHAnsi" w:cstheme="majorBidi"/>
      <w:i/>
      <w:iCs/>
      <w:color w:val="243F60" w:themeColor="accent1" w:themeShade="7F"/>
      <w:lang w:bidi="ar-SA"/>
    </w:rPr>
  </w:style>
  <w:style w:type="character" w:customStyle="1" w:styleId="Heading7Char">
    <w:name w:val="Heading 7 Char"/>
    <w:basedOn w:val="DefaultParagraphFont"/>
    <w:link w:val="Heading7"/>
    <w:rsid w:val="00724E13"/>
    <w:rPr>
      <w:rFonts w:asciiTheme="majorHAnsi" w:eastAsiaTheme="majorEastAsia" w:hAnsiTheme="majorHAnsi" w:cstheme="majorBidi"/>
      <w:i/>
      <w:iCs/>
      <w:lang w:bidi="en-US"/>
    </w:rPr>
  </w:style>
  <w:style w:type="character" w:customStyle="1" w:styleId="Heading8Char">
    <w:name w:val="Heading 8 Char"/>
    <w:basedOn w:val="DefaultParagraphFont"/>
    <w:link w:val="Heading8"/>
    <w:rsid w:val="00724E13"/>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rsid w:val="00724E13"/>
    <w:rPr>
      <w:rFonts w:asciiTheme="majorHAnsi" w:eastAsiaTheme="majorEastAsia" w:hAnsiTheme="majorHAnsi" w:cstheme="majorBidi"/>
      <w:i/>
      <w:iCs/>
      <w:spacing w:val="5"/>
      <w:sz w:val="20"/>
      <w:szCs w:val="20"/>
      <w:lang w:bidi="en-US"/>
    </w:rPr>
  </w:style>
  <w:style w:type="character" w:styleId="PageNumber">
    <w:name w:val="page number"/>
    <w:basedOn w:val="DefaultParagraphFont"/>
    <w:rsid w:val="00724E13"/>
  </w:style>
  <w:style w:type="paragraph" w:customStyle="1" w:styleId="Heading20">
    <w:name w:val="Heading2"/>
    <w:basedOn w:val="Normal"/>
    <w:link w:val="Heading2Char0"/>
    <w:rsid w:val="00724E13"/>
    <w:pPr>
      <w:spacing w:before="240"/>
      <w:ind w:firstLine="0"/>
    </w:pPr>
    <w:rPr>
      <w:b/>
      <w:bCs/>
      <w:sz w:val="32"/>
    </w:rPr>
  </w:style>
  <w:style w:type="character" w:customStyle="1" w:styleId="Heading2Char0">
    <w:name w:val="Heading2 Char"/>
    <w:basedOn w:val="DefaultParagraphFont"/>
    <w:link w:val="Heading20"/>
    <w:rsid w:val="00724E13"/>
    <w:rPr>
      <w:rFonts w:ascii="Abz-2 (Badr)" w:eastAsia="Times New Roman" w:hAnsi="Abz-2 (Badr)" w:cs="Abz-2 (Badr)"/>
      <w:b/>
      <w:bCs/>
      <w:sz w:val="32"/>
      <w:szCs w:val="28"/>
      <w:lang w:bidi="ar-SA"/>
    </w:rPr>
  </w:style>
  <w:style w:type="table" w:styleId="TableGrid">
    <w:name w:val="Table Grid"/>
    <w:basedOn w:val="TableNormal"/>
    <w:uiPriority w:val="39"/>
    <w:rsid w:val="00724E13"/>
    <w:pPr>
      <w:spacing w:after="0" w:line="240" w:lineRule="auto"/>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
    <w:name w:val="Subtitle Char"/>
    <w:basedOn w:val="DefaultParagraphFont"/>
    <w:link w:val="Subtitle"/>
    <w:uiPriority w:val="99"/>
    <w:rsid w:val="00724E13"/>
    <w:rPr>
      <w:rFonts w:ascii="Times New Roman" w:eastAsia="Times New Roman" w:hAnsi="Times New Roman" w:cs="Times New Roman"/>
      <w:sz w:val="24"/>
      <w:szCs w:val="24"/>
    </w:rPr>
  </w:style>
  <w:style w:type="paragraph" w:styleId="Subtitle">
    <w:name w:val="Subtitle"/>
    <w:basedOn w:val="Normal"/>
    <w:link w:val="SubtitleChar"/>
    <w:uiPriority w:val="99"/>
    <w:rsid w:val="00724E13"/>
    <w:pPr>
      <w:bidi w:val="0"/>
      <w:spacing w:before="100" w:beforeAutospacing="1" w:after="100" w:afterAutospacing="1"/>
      <w:ind w:firstLine="0"/>
      <w:jc w:val="left"/>
    </w:pPr>
    <w:rPr>
      <w:rFonts w:ascii="Times New Roman" w:hAnsi="Times New Roman" w:cs="Times New Roman"/>
      <w:sz w:val="24"/>
      <w:szCs w:val="24"/>
      <w:lang w:bidi="fa-IR"/>
    </w:rPr>
  </w:style>
  <w:style w:type="character" w:customStyle="1" w:styleId="SubtitleChar1">
    <w:name w:val="Subtitle Char1"/>
    <w:basedOn w:val="DefaultParagraphFont"/>
    <w:uiPriority w:val="11"/>
    <w:rsid w:val="00724E13"/>
    <w:rPr>
      <w:rFonts w:asciiTheme="majorHAnsi" w:eastAsiaTheme="majorEastAsia" w:hAnsiTheme="majorHAnsi" w:cstheme="majorBidi"/>
      <w:i/>
      <w:iCs/>
      <w:color w:val="4F81BD" w:themeColor="accent1"/>
      <w:spacing w:val="15"/>
      <w:sz w:val="24"/>
      <w:szCs w:val="24"/>
      <w:lang w:bidi="ar-SA"/>
    </w:rPr>
  </w:style>
  <w:style w:type="character" w:customStyle="1" w:styleId="Date1">
    <w:name w:val="Date1"/>
    <w:basedOn w:val="DefaultParagraphFont"/>
    <w:rsid w:val="00724E13"/>
  </w:style>
  <w:style w:type="character" w:customStyle="1" w:styleId="nodecontrols">
    <w:name w:val="nodecontrols"/>
    <w:basedOn w:val="DefaultParagraphFont"/>
    <w:rsid w:val="00724E13"/>
  </w:style>
  <w:style w:type="paragraph" w:styleId="PlainText">
    <w:name w:val="Plain Text"/>
    <w:basedOn w:val="Normal"/>
    <w:link w:val="PlainTextChar"/>
    <w:uiPriority w:val="99"/>
    <w:unhideWhenUsed/>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724E13"/>
    <w:rPr>
      <w:rFonts w:ascii="Times New Roman" w:eastAsia="Times New Roman" w:hAnsi="Times New Roman" w:cs="Times New Roman"/>
      <w:sz w:val="24"/>
      <w:szCs w:val="24"/>
      <w:lang w:bidi="ar-SA"/>
    </w:rPr>
  </w:style>
  <w:style w:type="character" w:customStyle="1" w:styleId="reference-text">
    <w:name w:val="reference-text"/>
    <w:basedOn w:val="DefaultParagraphFont"/>
    <w:rsid w:val="00724E13"/>
  </w:style>
  <w:style w:type="character" w:customStyle="1" w:styleId="citation">
    <w:name w:val="citation"/>
    <w:basedOn w:val="DefaultParagraphFont"/>
    <w:rsid w:val="00724E13"/>
  </w:style>
  <w:style w:type="character" w:customStyle="1" w:styleId="currentbookname">
    <w:name w:val="current_book_name"/>
    <w:basedOn w:val="DefaultParagraphFont"/>
    <w:rsid w:val="00724E13"/>
  </w:style>
  <w:style w:type="character" w:customStyle="1" w:styleId="currentbookpage">
    <w:name w:val="current_book_page"/>
    <w:basedOn w:val="DefaultParagraphFont"/>
    <w:rsid w:val="00724E13"/>
  </w:style>
  <w:style w:type="character" w:customStyle="1" w:styleId="z-TopofFormChar">
    <w:name w:val="z-Top of Form Char"/>
    <w:basedOn w:val="DefaultParagraphFont"/>
    <w:link w:val="z-TopofForm"/>
    <w:uiPriority w:val="99"/>
    <w:semiHidden/>
    <w:rsid w:val="00724E1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724E13"/>
    <w:pPr>
      <w:pBdr>
        <w:bottom w:val="single" w:sz="6" w:space="1" w:color="auto"/>
      </w:pBdr>
      <w:bidi w:val="0"/>
      <w:ind w:firstLine="0"/>
    </w:pPr>
    <w:rPr>
      <w:rFonts w:ascii="Arial" w:hAnsi="Arial" w:cs="Arial"/>
      <w:vanish/>
      <w:sz w:val="16"/>
      <w:szCs w:val="16"/>
      <w:lang w:bidi="fa-IR"/>
    </w:rPr>
  </w:style>
  <w:style w:type="character" w:customStyle="1" w:styleId="z-TopofFormChar1">
    <w:name w:val="z-Top of Form Char1"/>
    <w:basedOn w:val="DefaultParagraphFont"/>
    <w:uiPriority w:val="99"/>
    <w:semiHidden/>
    <w:rsid w:val="00724E13"/>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724E13"/>
    <w:pPr>
      <w:pBdr>
        <w:top w:val="single" w:sz="6" w:space="1" w:color="auto"/>
      </w:pBdr>
      <w:bidi w:val="0"/>
      <w:ind w:firstLine="0"/>
    </w:pPr>
    <w:rPr>
      <w:rFonts w:ascii="Arial" w:hAnsi="Arial" w:cs="Arial"/>
      <w:vanish/>
      <w:sz w:val="16"/>
      <w:szCs w:val="16"/>
    </w:rPr>
  </w:style>
  <w:style w:type="character" w:customStyle="1" w:styleId="z-BottomofFormChar">
    <w:name w:val="z-Bottom of Form Char"/>
    <w:basedOn w:val="DefaultParagraphFont"/>
    <w:link w:val="z-BottomofForm"/>
    <w:uiPriority w:val="99"/>
    <w:rsid w:val="00724E13"/>
    <w:rPr>
      <w:rFonts w:ascii="Arial" w:eastAsia="Times New Roman" w:hAnsi="Arial" w:cs="Arial"/>
      <w:vanish/>
      <w:sz w:val="16"/>
      <w:szCs w:val="16"/>
      <w:lang w:bidi="ar-SA"/>
    </w:rPr>
  </w:style>
  <w:style w:type="paragraph" w:customStyle="1" w:styleId="arttextmain">
    <w:name w:val="arttextmain"/>
    <w:basedOn w:val="Normal"/>
    <w:uiPriority w:val="99"/>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724E13"/>
  </w:style>
  <w:style w:type="paragraph" w:customStyle="1" w:styleId="title20">
    <w:name w:val="title2"/>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724E13"/>
  </w:style>
  <w:style w:type="character" w:customStyle="1" w:styleId="sora">
    <w:name w:val="sora"/>
    <w:basedOn w:val="DefaultParagraphFont"/>
    <w:rsid w:val="00724E13"/>
  </w:style>
  <w:style w:type="character" w:customStyle="1" w:styleId="wpcprbfcss">
    <w:name w:val="wpcprbfcss"/>
    <w:basedOn w:val="DefaultParagraphFont"/>
    <w:rsid w:val="00724E13"/>
  </w:style>
  <w:style w:type="character" w:customStyle="1" w:styleId="wpcpacss">
    <w:name w:val="wpcpacss"/>
    <w:basedOn w:val="DefaultParagraphFont"/>
    <w:rsid w:val="00724E13"/>
  </w:style>
  <w:style w:type="character" w:customStyle="1" w:styleId="wpcptscss">
    <w:name w:val="wpcptscss"/>
    <w:basedOn w:val="DefaultParagraphFont"/>
    <w:rsid w:val="00724E13"/>
  </w:style>
  <w:style w:type="character" w:customStyle="1" w:styleId="wpcpirbcss">
    <w:name w:val="wpcpirbcss"/>
    <w:basedOn w:val="DefaultParagraphFont"/>
    <w:rsid w:val="00724E13"/>
  </w:style>
  <w:style w:type="character" w:customStyle="1" w:styleId="subpages">
    <w:name w:val="subpages"/>
    <w:basedOn w:val="DefaultParagraphFont"/>
    <w:rsid w:val="00724E13"/>
  </w:style>
  <w:style w:type="paragraph" w:customStyle="1" w:styleId="rfdnormal0">
    <w:name w:val="rfdnormal0"/>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724E13"/>
  </w:style>
  <w:style w:type="character" w:customStyle="1" w:styleId="rfdalaem">
    <w:name w:val="rfdalaem"/>
    <w:basedOn w:val="DefaultParagraphFont"/>
    <w:rsid w:val="00724E13"/>
  </w:style>
  <w:style w:type="character" w:customStyle="1" w:styleId="rfdaie">
    <w:name w:val="rfdaie"/>
    <w:basedOn w:val="DefaultParagraphFont"/>
    <w:rsid w:val="00724E13"/>
  </w:style>
  <w:style w:type="paragraph" w:styleId="NoSpacing">
    <w:name w:val="No Spacing"/>
    <w:aliases w:val="ترجمه"/>
    <w:link w:val="NoSpacingChar"/>
    <w:uiPriority w:val="1"/>
    <w:rsid w:val="00724E13"/>
    <w:pPr>
      <w:spacing w:after="0" w:line="240" w:lineRule="auto"/>
    </w:pPr>
    <w:rPr>
      <w:lang w:bidi="ar-SA"/>
    </w:rPr>
  </w:style>
  <w:style w:type="character" w:customStyle="1" w:styleId="NoSpacingChar">
    <w:name w:val="No Spacing Char"/>
    <w:aliases w:val="ترجمه Char"/>
    <w:basedOn w:val="DefaultParagraphFont"/>
    <w:link w:val="NoSpacing"/>
    <w:rsid w:val="00724E13"/>
    <w:rPr>
      <w:lang w:bidi="ar-SA"/>
    </w:rPr>
  </w:style>
  <w:style w:type="character" w:customStyle="1" w:styleId="hadeeth">
    <w:name w:val="hadeeth"/>
    <w:basedOn w:val="DefaultParagraphFont"/>
    <w:rsid w:val="00724E13"/>
  </w:style>
  <w:style w:type="paragraph" w:customStyle="1" w:styleId="style9">
    <w:name w:val="style9"/>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724E13"/>
  </w:style>
  <w:style w:type="character" w:customStyle="1" w:styleId="pav">
    <w:name w:val="pav"/>
    <w:basedOn w:val="DefaultParagraphFont"/>
    <w:rsid w:val="00724E13"/>
  </w:style>
  <w:style w:type="character" w:customStyle="1" w:styleId="c">
    <w:name w:val="c"/>
    <w:basedOn w:val="DefaultParagraphFont"/>
    <w:rsid w:val="00724E13"/>
  </w:style>
  <w:style w:type="character" w:customStyle="1" w:styleId="toctoggle">
    <w:name w:val="toctoggle"/>
    <w:basedOn w:val="DefaultParagraphFont"/>
    <w:rsid w:val="00724E13"/>
  </w:style>
  <w:style w:type="character" w:customStyle="1" w:styleId="tocnumber">
    <w:name w:val="tocnumber"/>
    <w:basedOn w:val="DefaultParagraphFont"/>
    <w:rsid w:val="00724E13"/>
  </w:style>
  <w:style w:type="character" w:customStyle="1" w:styleId="toctext">
    <w:name w:val="toctext"/>
    <w:basedOn w:val="DefaultParagraphFont"/>
    <w:rsid w:val="00724E13"/>
  </w:style>
  <w:style w:type="character" w:customStyle="1" w:styleId="mw-headline">
    <w:name w:val="mw-headline"/>
    <w:basedOn w:val="DefaultParagraphFont"/>
    <w:rsid w:val="00724E13"/>
  </w:style>
  <w:style w:type="character" w:customStyle="1" w:styleId="mw-editsection">
    <w:name w:val="mw-editsection"/>
    <w:basedOn w:val="DefaultParagraphFont"/>
    <w:rsid w:val="00724E13"/>
  </w:style>
  <w:style w:type="character" w:customStyle="1" w:styleId="mw-editsection-bracket">
    <w:name w:val="mw-editsection-bracket"/>
    <w:basedOn w:val="DefaultParagraphFont"/>
    <w:rsid w:val="00724E13"/>
  </w:style>
  <w:style w:type="character" w:customStyle="1" w:styleId="srchexplword">
    <w:name w:val="srch_expl_word"/>
    <w:basedOn w:val="DefaultParagraphFont"/>
    <w:rsid w:val="00724E13"/>
  </w:style>
  <w:style w:type="paragraph" w:customStyle="1" w:styleId="rfdpoemcenter">
    <w:name w:val="rfdpoemcenter"/>
    <w:basedOn w:val="Normal"/>
    <w:rsid w:val="00724E13"/>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724E13"/>
  </w:style>
  <w:style w:type="paragraph" w:customStyle="1" w:styleId="listparagraph0">
    <w:name w:val="listparagraph"/>
    <w:basedOn w:val="Normal"/>
    <w:rsid w:val="00724E13"/>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724E13"/>
  </w:style>
  <w:style w:type="character" w:customStyle="1" w:styleId="submitted">
    <w:name w:val="submitted"/>
    <w:basedOn w:val="DefaultParagraphFont"/>
    <w:rsid w:val="00724E13"/>
  </w:style>
  <w:style w:type="character" w:customStyle="1" w:styleId="wpcptlcss">
    <w:name w:val="wpcptlcss"/>
    <w:basedOn w:val="DefaultParagraphFont"/>
    <w:rsid w:val="00724E13"/>
  </w:style>
  <w:style w:type="character" w:customStyle="1" w:styleId="wpcppbcss">
    <w:name w:val="wpcppbcss"/>
    <w:basedOn w:val="DefaultParagraphFont"/>
    <w:rsid w:val="00724E13"/>
  </w:style>
  <w:style w:type="paragraph" w:customStyle="1" w:styleId="rfdfootnote0">
    <w:name w:val="rfdfootnote0"/>
    <w:basedOn w:val="Normal"/>
    <w:rsid w:val="00724E13"/>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724E13"/>
  </w:style>
  <w:style w:type="character" w:customStyle="1" w:styleId="rfdfootnotenum">
    <w:name w:val="rfdfootnotenum"/>
    <w:basedOn w:val="DefaultParagraphFont"/>
    <w:rsid w:val="00724E13"/>
  </w:style>
  <w:style w:type="character" w:customStyle="1" w:styleId="st">
    <w:name w:val="st"/>
    <w:basedOn w:val="DefaultParagraphFont"/>
    <w:rsid w:val="00724E13"/>
  </w:style>
  <w:style w:type="character" w:customStyle="1" w:styleId="ft">
    <w:name w:val="ft"/>
    <w:basedOn w:val="DefaultParagraphFont"/>
    <w:rsid w:val="00724E13"/>
  </w:style>
  <w:style w:type="character" w:customStyle="1" w:styleId="fwb">
    <w:name w:val="fwb"/>
    <w:basedOn w:val="DefaultParagraphFont"/>
    <w:rsid w:val="00724E13"/>
  </w:style>
  <w:style w:type="character" w:customStyle="1" w:styleId="fsm">
    <w:name w:val="fsm"/>
    <w:basedOn w:val="DefaultParagraphFont"/>
    <w:rsid w:val="00724E13"/>
  </w:style>
  <w:style w:type="paragraph" w:customStyle="1" w:styleId="title30">
    <w:name w:val="title3"/>
    <w:basedOn w:val="Normal"/>
    <w:rsid w:val="00724E13"/>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724E13"/>
  </w:style>
  <w:style w:type="character" w:customStyle="1" w:styleId="risheh">
    <w:name w:val="risheh"/>
    <w:basedOn w:val="DefaultParagraphFont"/>
    <w:rsid w:val="00724E13"/>
  </w:style>
  <w:style w:type="character" w:customStyle="1" w:styleId="bidiltr">
    <w:name w:val="bidi_ltr"/>
    <w:basedOn w:val="DefaultParagraphFont"/>
    <w:rsid w:val="00724E13"/>
  </w:style>
  <w:style w:type="character" w:customStyle="1" w:styleId="qurancolor">
    <w:name w:val="quran_color"/>
    <w:basedOn w:val="DefaultParagraphFont"/>
    <w:rsid w:val="00724E13"/>
  </w:style>
  <w:style w:type="character" w:customStyle="1" w:styleId="quranbrackets">
    <w:name w:val="quran_brackets"/>
    <w:basedOn w:val="DefaultParagraphFont"/>
    <w:rsid w:val="00724E13"/>
  </w:style>
  <w:style w:type="character" w:customStyle="1" w:styleId="i">
    <w:name w:val="i"/>
    <w:basedOn w:val="DefaultParagraphFont"/>
    <w:rsid w:val="00724E13"/>
  </w:style>
  <w:style w:type="character" w:customStyle="1" w:styleId="p">
    <w:name w:val="p"/>
    <w:basedOn w:val="DefaultParagraphFont"/>
    <w:rsid w:val="00724E13"/>
  </w:style>
  <w:style w:type="character" w:customStyle="1" w:styleId="highlight">
    <w:name w:val="highlight"/>
    <w:basedOn w:val="DefaultParagraphFont"/>
    <w:rsid w:val="00724E13"/>
  </w:style>
  <w:style w:type="paragraph" w:styleId="Title">
    <w:name w:val="Title"/>
    <w:basedOn w:val="Normal"/>
    <w:next w:val="Normal"/>
    <w:link w:val="TitleChar"/>
    <w:uiPriority w:val="10"/>
    <w:rsid w:val="00724E13"/>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724E13"/>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724E13"/>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724E13"/>
    <w:rPr>
      <w:rFonts w:eastAsiaTheme="minorEastAsia"/>
      <w:i/>
      <w:iCs/>
      <w:lang w:bidi="en-US"/>
    </w:rPr>
  </w:style>
  <w:style w:type="paragraph" w:styleId="IntenseQuote">
    <w:name w:val="Intense Quote"/>
    <w:basedOn w:val="Normal"/>
    <w:next w:val="Normal"/>
    <w:link w:val="IntenseQuoteChar"/>
    <w:uiPriority w:val="30"/>
    <w:rsid w:val="00724E13"/>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724E13"/>
    <w:rPr>
      <w:rFonts w:eastAsiaTheme="minorEastAsia"/>
      <w:b/>
      <w:bCs/>
      <w:i/>
      <w:iCs/>
      <w:lang w:bidi="en-US"/>
    </w:rPr>
  </w:style>
  <w:style w:type="character" w:styleId="SubtleEmphasis">
    <w:name w:val="Subtle Emphasis"/>
    <w:uiPriority w:val="19"/>
    <w:rsid w:val="00724E13"/>
    <w:rPr>
      <w:i/>
      <w:iCs/>
    </w:rPr>
  </w:style>
  <w:style w:type="character" w:styleId="IntenseEmphasis">
    <w:name w:val="Intense Emphasis"/>
    <w:uiPriority w:val="21"/>
    <w:rsid w:val="00724E13"/>
    <w:rPr>
      <w:b/>
      <w:bCs/>
    </w:rPr>
  </w:style>
  <w:style w:type="character" w:styleId="SubtleReference">
    <w:name w:val="Subtle Reference"/>
    <w:rsid w:val="00724E13"/>
    <w:rPr>
      <w:smallCaps/>
    </w:rPr>
  </w:style>
  <w:style w:type="character" w:styleId="IntenseReference">
    <w:name w:val="Intense Reference"/>
    <w:uiPriority w:val="32"/>
    <w:rsid w:val="00724E13"/>
    <w:rPr>
      <w:smallCaps/>
      <w:spacing w:val="5"/>
      <w:u w:val="single"/>
    </w:rPr>
  </w:style>
  <w:style w:type="character" w:styleId="BookTitle">
    <w:name w:val="Book Title"/>
    <w:uiPriority w:val="33"/>
    <w:rsid w:val="00724E13"/>
    <w:rPr>
      <w:i/>
      <w:iCs/>
      <w:smallCaps/>
      <w:spacing w:val="5"/>
    </w:rPr>
  </w:style>
  <w:style w:type="paragraph" w:styleId="TOCHeading">
    <w:name w:val="TOC Heading"/>
    <w:basedOn w:val="Heading1"/>
    <w:next w:val="Normal"/>
    <w:uiPriority w:val="39"/>
    <w:semiHidden/>
    <w:unhideWhenUsed/>
    <w:qFormat/>
    <w:rsid w:val="00724E13"/>
    <w:pPr>
      <w:bidi w:val="0"/>
      <w:spacing w:before="480" w:line="276" w:lineRule="auto"/>
      <w:contextualSpacing/>
      <w:jc w:val="left"/>
      <w:outlineLvl w:val="9"/>
    </w:pPr>
    <w:rPr>
      <w:rFonts w:asciiTheme="majorHAnsi" w:eastAsiaTheme="majorEastAsia" w:hAnsiTheme="majorHAnsi" w:cstheme="majorBidi"/>
      <w:b w:val="0"/>
      <w:kern w:val="0"/>
      <w:sz w:val="28"/>
      <w:szCs w:val="28"/>
      <w:lang w:bidi="en-US"/>
    </w:rPr>
  </w:style>
  <w:style w:type="character" w:customStyle="1" w:styleId="b">
    <w:name w:val="b"/>
    <w:basedOn w:val="DefaultParagraphFont"/>
    <w:rsid w:val="00724E13"/>
  </w:style>
  <w:style w:type="paragraph" w:styleId="EndnoteText">
    <w:name w:val="endnote text"/>
    <w:basedOn w:val="Normal"/>
    <w:link w:val="EndnoteTextChar"/>
    <w:unhideWhenUsed/>
    <w:rsid w:val="00724E13"/>
    <w:rPr>
      <w:sz w:val="20"/>
      <w:szCs w:val="20"/>
    </w:rPr>
  </w:style>
  <w:style w:type="character" w:customStyle="1" w:styleId="EndnoteTextChar">
    <w:name w:val="Endnote Text Char"/>
    <w:basedOn w:val="DefaultParagraphFont"/>
    <w:link w:val="EndnoteText"/>
    <w:rsid w:val="00724E13"/>
    <w:rPr>
      <w:rFonts w:ascii="Abz-2 (Badr)" w:eastAsia="Times New Roman" w:hAnsi="Abz-2 (Badr)" w:cs="Abz-2 (Badr)"/>
      <w:sz w:val="20"/>
      <w:szCs w:val="20"/>
      <w:lang w:bidi="ar-SA"/>
    </w:rPr>
  </w:style>
  <w:style w:type="character" w:styleId="EndnoteReference">
    <w:name w:val="endnote reference"/>
    <w:basedOn w:val="DefaultParagraphFont"/>
    <w:unhideWhenUsed/>
    <w:rsid w:val="00724E13"/>
    <w:rPr>
      <w:vertAlign w:val="superscript"/>
    </w:rPr>
  </w:style>
  <w:style w:type="character" w:customStyle="1" w:styleId="MiqatArabi4">
    <w:name w:val="(Miqat Arabi)4"/>
    <w:uiPriority w:val="99"/>
    <w:rsid w:val="00724E13"/>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rsid w:val="00724E13"/>
    <w:rPr>
      <w:rFonts w:ascii="Tahoma" w:eastAsia="Calibri" w:hAnsi="Tahoma" w:cs="Tahoma"/>
      <w:sz w:val="16"/>
      <w:szCs w:val="16"/>
    </w:rPr>
  </w:style>
  <w:style w:type="paragraph" w:styleId="DocumentMap">
    <w:name w:val="Document Map"/>
    <w:basedOn w:val="Normal"/>
    <w:link w:val="DocumentMapChar"/>
    <w:uiPriority w:val="99"/>
    <w:unhideWhenUsed/>
    <w:rsid w:val="00724E13"/>
    <w:rPr>
      <w:rFonts w:ascii="Tahoma" w:eastAsia="Calibri" w:hAnsi="Tahoma" w:cs="Tahoma"/>
      <w:sz w:val="16"/>
      <w:szCs w:val="16"/>
      <w:lang w:bidi="fa-IR"/>
    </w:rPr>
  </w:style>
  <w:style w:type="character" w:customStyle="1" w:styleId="DocumentMapChar1">
    <w:name w:val="Document Map Char1"/>
    <w:basedOn w:val="DefaultParagraphFont"/>
    <w:uiPriority w:val="99"/>
    <w:semiHidden/>
    <w:rsid w:val="00724E13"/>
    <w:rPr>
      <w:rFonts w:ascii="Tahoma" w:eastAsia="Times New Roman" w:hAnsi="Tahoma" w:cs="Tahoma"/>
      <w:sz w:val="16"/>
      <w:szCs w:val="16"/>
      <w:lang w:bidi="ar-SA"/>
    </w:rPr>
  </w:style>
  <w:style w:type="paragraph" w:styleId="TOC1">
    <w:name w:val="toc 1"/>
    <w:basedOn w:val="Normal"/>
    <w:next w:val="Normal"/>
    <w:autoRedefine/>
    <w:uiPriority w:val="39"/>
    <w:unhideWhenUsed/>
    <w:rsid w:val="00724E13"/>
    <w:pPr>
      <w:spacing w:after="100"/>
    </w:pPr>
    <w:rPr>
      <w:rFonts w:eastAsia="Calibri"/>
      <w:sz w:val="32"/>
    </w:rPr>
  </w:style>
  <w:style w:type="paragraph" w:styleId="TOC2">
    <w:name w:val="toc 2"/>
    <w:basedOn w:val="Normal"/>
    <w:next w:val="Normal"/>
    <w:autoRedefine/>
    <w:uiPriority w:val="39"/>
    <w:unhideWhenUsed/>
    <w:rsid w:val="00724E13"/>
    <w:pPr>
      <w:spacing w:after="100"/>
      <w:ind w:left="320"/>
    </w:pPr>
    <w:rPr>
      <w:rFonts w:eastAsia="Calibri"/>
      <w:sz w:val="32"/>
    </w:rPr>
  </w:style>
  <w:style w:type="paragraph" w:customStyle="1" w:styleId="a">
    <w:name w:val="قرآن"/>
    <w:basedOn w:val="Normal"/>
    <w:link w:val="Char"/>
    <w:rsid w:val="00604DC6"/>
    <w:pPr>
      <w:spacing w:before="100" w:beforeAutospacing="1" w:after="100" w:afterAutospacing="1" w:line="506" w:lineRule="exact"/>
      <w:ind w:left="26" w:firstLine="454"/>
    </w:pPr>
    <w:rPr>
      <w:rFonts w:ascii="Times New Roman" w:hAnsi="Times New Roman" w:cs="Arabic11 BT"/>
      <w:b/>
      <w:bCs/>
      <w:color w:val="FF00FF"/>
      <w:sz w:val="30"/>
    </w:rPr>
  </w:style>
  <w:style w:type="character" w:customStyle="1" w:styleId="Char">
    <w:name w:val="قرآن Char"/>
    <w:link w:val="a"/>
    <w:rsid w:val="00604DC6"/>
    <w:rPr>
      <w:rFonts w:ascii="Times New Roman" w:eastAsia="Times New Roman" w:hAnsi="Times New Roman" w:cs="Arabic11 BT"/>
      <w:b/>
      <w:bCs/>
      <w:color w:val="FF00FF"/>
      <w:sz w:val="30"/>
      <w:szCs w:val="28"/>
      <w:lang w:bidi="ar-SA"/>
    </w:rPr>
  </w:style>
  <w:style w:type="character" w:customStyle="1" w:styleId="Quote1">
    <w:name w:val="Quote1"/>
    <w:basedOn w:val="DefaultParagraphFont"/>
    <w:rsid w:val="00724E13"/>
  </w:style>
  <w:style w:type="character" w:customStyle="1" w:styleId="stplusone">
    <w:name w:val="st_plusone"/>
    <w:basedOn w:val="DefaultParagraphFont"/>
    <w:rsid w:val="00724E13"/>
  </w:style>
  <w:style w:type="paragraph" w:customStyle="1" w:styleId="1">
    <w:name w:val="پاورقى1"/>
    <w:uiPriority w:val="99"/>
    <w:rsid w:val="00724E13"/>
    <w:pPr>
      <w:autoSpaceDE w:val="0"/>
      <w:autoSpaceDN w:val="0"/>
      <w:bidi/>
      <w:spacing w:after="0" w:line="284" w:lineRule="atLeast"/>
      <w:ind w:hanging="284"/>
      <w:jc w:val="both"/>
    </w:pPr>
    <w:rPr>
      <w:rFonts w:ascii="Times New Roman" w:eastAsiaTheme="minorEastAsia" w:hAnsi="Times New Roman" w:cs="Times New Roman"/>
      <w:bCs/>
      <w:sz w:val="40"/>
      <w:szCs w:val="40"/>
      <w:lang w:bidi="ar-SA"/>
    </w:rPr>
  </w:style>
  <w:style w:type="character" w:customStyle="1" w:styleId="aye">
    <w:name w:val="aye"/>
    <w:basedOn w:val="DefaultParagraphFont"/>
    <w:rsid w:val="00724E13"/>
  </w:style>
  <w:style w:type="character" w:customStyle="1" w:styleId="stfblikehcount">
    <w:name w:val="st_fblike_hcount"/>
    <w:basedOn w:val="DefaultParagraphFont"/>
    <w:rsid w:val="00724E13"/>
  </w:style>
  <w:style w:type="character" w:customStyle="1" w:styleId="stfacebookcustom">
    <w:name w:val="st_facebook_custom"/>
    <w:basedOn w:val="DefaultParagraphFont"/>
    <w:rsid w:val="00724E13"/>
  </w:style>
  <w:style w:type="character" w:customStyle="1" w:styleId="sttwittercustom">
    <w:name w:val="st_twitter_custom"/>
    <w:basedOn w:val="DefaultParagraphFont"/>
    <w:rsid w:val="00724E13"/>
  </w:style>
  <w:style w:type="character" w:customStyle="1" w:styleId="stemailcustom">
    <w:name w:val="st_email_custom"/>
    <w:basedOn w:val="DefaultParagraphFont"/>
    <w:rsid w:val="00724E13"/>
  </w:style>
  <w:style w:type="character" w:customStyle="1" w:styleId="stsharethiscustom">
    <w:name w:val="st_sharethis_custom"/>
    <w:basedOn w:val="DefaultParagraphFont"/>
    <w:rsid w:val="00724E13"/>
  </w:style>
  <w:style w:type="paragraph" w:customStyle="1" w:styleId="articletitle">
    <w:name w:val="article_title"/>
    <w:basedOn w:val="Normal"/>
    <w:rsid w:val="00724E13"/>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724E13"/>
  </w:style>
  <w:style w:type="character" w:customStyle="1" w:styleId="info-desc">
    <w:name w:val="info-desc"/>
    <w:basedOn w:val="DefaultParagraphFont"/>
    <w:rsid w:val="00724E13"/>
  </w:style>
  <w:style w:type="paragraph" w:customStyle="1" w:styleId="a0">
    <w:name w:val="اصلى"/>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10">
    <w:name w:val="تيتر1"/>
    <w:uiPriority w:val="99"/>
    <w:rsid w:val="00724E13"/>
    <w:pPr>
      <w:autoSpaceDE w:val="0"/>
      <w:autoSpaceDN w:val="0"/>
      <w:bidi/>
      <w:spacing w:after="0" w:line="399" w:lineRule="atLeast"/>
      <w:jc w:val="center"/>
    </w:pPr>
    <w:rPr>
      <w:rFonts w:ascii="Times New Roman" w:eastAsiaTheme="minorEastAsia" w:hAnsi="Times New Roman" w:cs="Times New Roman"/>
      <w:bCs/>
      <w:sz w:val="18"/>
      <w:szCs w:val="18"/>
      <w:lang w:bidi="ar-SA"/>
    </w:rPr>
  </w:style>
  <w:style w:type="paragraph" w:customStyle="1" w:styleId="2">
    <w:name w:val="تيتر2"/>
    <w:uiPriority w:val="99"/>
    <w:rsid w:val="00724E13"/>
    <w:pPr>
      <w:autoSpaceDE w:val="0"/>
      <w:autoSpaceDN w:val="0"/>
      <w:bidi/>
      <w:spacing w:after="0" w:line="399" w:lineRule="atLeast"/>
      <w:ind w:right="-284"/>
    </w:pPr>
    <w:rPr>
      <w:rFonts w:ascii="Times New Roman" w:eastAsiaTheme="minorEastAsia" w:hAnsi="Times New Roman" w:cs="Times New Roman"/>
      <w:bCs/>
      <w:sz w:val="28"/>
      <w:szCs w:val="28"/>
      <w:lang w:bidi="ar-SA"/>
    </w:rPr>
  </w:style>
  <w:style w:type="paragraph" w:customStyle="1" w:styleId="20">
    <w:name w:val="پاورقى2"/>
    <w:uiPriority w:val="99"/>
    <w:rsid w:val="00724E13"/>
    <w:pPr>
      <w:autoSpaceDE w:val="0"/>
      <w:autoSpaceDN w:val="0"/>
      <w:bidi/>
      <w:spacing w:after="0" w:line="284" w:lineRule="atLeast"/>
      <w:jc w:val="both"/>
    </w:pPr>
    <w:rPr>
      <w:rFonts w:ascii="Times New Roman" w:eastAsiaTheme="minorEastAsia" w:hAnsi="Times New Roman" w:cs="Times New Roman"/>
      <w:bCs/>
      <w:sz w:val="40"/>
      <w:szCs w:val="40"/>
      <w:lang w:bidi="ar-SA"/>
    </w:rPr>
  </w:style>
  <w:style w:type="paragraph" w:customStyle="1" w:styleId="3">
    <w:name w:val="پاورقى3"/>
    <w:uiPriority w:val="99"/>
    <w:rsid w:val="00724E13"/>
    <w:pPr>
      <w:autoSpaceDE w:val="0"/>
      <w:autoSpaceDN w:val="0"/>
      <w:spacing w:after="0" w:line="284" w:lineRule="atLeast"/>
      <w:ind w:hanging="284"/>
      <w:jc w:val="both"/>
    </w:pPr>
    <w:rPr>
      <w:rFonts w:ascii="Times New Roman" w:eastAsiaTheme="minorEastAsia" w:hAnsi="Times New Roman" w:cs="Times New Roman"/>
      <w:bCs/>
      <w:sz w:val="24"/>
      <w:szCs w:val="24"/>
      <w:lang w:bidi="ar-SA"/>
    </w:rPr>
  </w:style>
  <w:style w:type="paragraph" w:customStyle="1" w:styleId="4">
    <w:name w:val="پاورقى4"/>
    <w:uiPriority w:val="99"/>
    <w:rsid w:val="00724E13"/>
    <w:pPr>
      <w:autoSpaceDE w:val="0"/>
      <w:autoSpaceDN w:val="0"/>
      <w:spacing w:after="0" w:line="284" w:lineRule="atLeast"/>
      <w:jc w:val="both"/>
    </w:pPr>
    <w:rPr>
      <w:rFonts w:ascii="Times New Roman" w:eastAsiaTheme="minorEastAsia" w:hAnsi="Times New Roman" w:cs="Times New Roman"/>
      <w:bCs/>
      <w:sz w:val="24"/>
      <w:szCs w:val="24"/>
      <w:lang w:bidi="ar-SA"/>
    </w:rPr>
  </w:style>
  <w:style w:type="paragraph" w:customStyle="1" w:styleId="a1">
    <w:name w:val="پا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a2">
    <w:name w:val="سر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character" w:customStyle="1" w:styleId="BalloonTextChar1">
    <w:name w:val="Balloon Text Char1"/>
    <w:basedOn w:val="DefaultParagraphFont"/>
    <w:uiPriority w:val="99"/>
    <w:semiHidden/>
    <w:rsid w:val="00724E13"/>
    <w:rPr>
      <w:rFonts w:ascii="Tahoma" w:hAnsi="Tahoma" w:cs="Tahoma"/>
      <w:sz w:val="16"/>
      <w:szCs w:val="16"/>
      <w:lang w:bidi="ar-SA"/>
    </w:rPr>
  </w:style>
  <w:style w:type="character" w:customStyle="1" w:styleId="BalloonTextChar12">
    <w:name w:val="Balloon Text Char12"/>
    <w:basedOn w:val="DefaultParagraphFont"/>
    <w:uiPriority w:val="99"/>
    <w:semiHidden/>
    <w:rsid w:val="00724E13"/>
    <w:rPr>
      <w:rFonts w:ascii="Tahoma" w:hAnsi="Tahoma" w:cs="Tahoma"/>
      <w:sz w:val="16"/>
      <w:szCs w:val="16"/>
      <w:lang w:bidi="ar-SA"/>
    </w:rPr>
  </w:style>
  <w:style w:type="character" w:customStyle="1" w:styleId="BalloonTextChar11">
    <w:name w:val="Balloon Text Char11"/>
    <w:basedOn w:val="DefaultParagraphFont"/>
    <w:uiPriority w:val="99"/>
    <w:semiHidden/>
    <w:rsid w:val="00724E13"/>
    <w:rPr>
      <w:rFonts w:ascii="Tahoma" w:hAnsi="Tahoma" w:cs="Tahoma"/>
      <w:sz w:val="16"/>
      <w:szCs w:val="16"/>
      <w:lang w:bidi="ar-SA"/>
    </w:rPr>
  </w:style>
  <w:style w:type="character" w:customStyle="1" w:styleId="z-TopofFormChar12">
    <w:name w:val="z-Top of Form Char12"/>
    <w:basedOn w:val="DefaultParagraphFont"/>
    <w:uiPriority w:val="99"/>
    <w:semiHidden/>
    <w:rsid w:val="00724E13"/>
    <w:rPr>
      <w:rFonts w:ascii="Arial" w:hAnsi="Arial" w:cs="Arial"/>
      <w:vanish/>
      <w:sz w:val="16"/>
      <w:szCs w:val="16"/>
      <w:lang w:bidi="ar-SA"/>
    </w:rPr>
  </w:style>
  <w:style w:type="character" w:customStyle="1" w:styleId="z-TopofFormChar11">
    <w:name w:val="z-Top of Form Char11"/>
    <w:basedOn w:val="DefaultParagraphFont"/>
    <w:uiPriority w:val="99"/>
    <w:semiHidden/>
    <w:rsid w:val="00724E13"/>
    <w:rPr>
      <w:rFonts w:ascii="Arial" w:hAnsi="Arial" w:cs="Arial"/>
      <w:vanish/>
      <w:sz w:val="16"/>
      <w:szCs w:val="16"/>
      <w:lang w:bidi="ar-SA"/>
    </w:rPr>
  </w:style>
  <w:style w:type="character" w:customStyle="1" w:styleId="textcolor">
    <w:name w:val="textcolor"/>
    <w:rsid w:val="00724E13"/>
  </w:style>
  <w:style w:type="character" w:customStyle="1" w:styleId="footnote">
    <w:name w:val="footnote"/>
    <w:rsid w:val="00724E13"/>
  </w:style>
  <w:style w:type="character" w:customStyle="1" w:styleId="harfbody">
    <w:name w:val="harfbody"/>
    <w:rsid w:val="00724E13"/>
  </w:style>
  <w:style w:type="paragraph" w:customStyle="1" w:styleId="rfdline">
    <w:name w:val="rfdline"/>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724E13"/>
  </w:style>
  <w:style w:type="character" w:customStyle="1" w:styleId="fnote">
    <w:name w:val="fnote"/>
    <w:rsid w:val="00724E13"/>
  </w:style>
  <w:style w:type="character" w:customStyle="1" w:styleId="quran">
    <w:name w:val="quran"/>
    <w:basedOn w:val="DefaultParagraphFont"/>
    <w:rsid w:val="00724E13"/>
  </w:style>
  <w:style w:type="character" w:customStyle="1" w:styleId="share-text">
    <w:name w:val="share-text"/>
    <w:basedOn w:val="DefaultParagraphFont"/>
    <w:rsid w:val="00724E13"/>
  </w:style>
  <w:style w:type="paragraph" w:customStyle="1" w:styleId="post-meta">
    <w:name w:val="post-meta"/>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Style1">
    <w:name w:val="Style1"/>
    <w:basedOn w:val="Normal"/>
    <w:link w:val="Style1Char"/>
    <w:rsid w:val="00724E13"/>
    <w:rPr>
      <w:rFonts w:ascii="Adobe Arabic" w:eastAsiaTheme="minorHAnsi" w:hAnsi="Adobe Arabic" w:cs="Adobe Arabic"/>
      <w:b/>
      <w:sz w:val="36"/>
      <w:szCs w:val="34"/>
      <w:lang w:bidi="fa-IR"/>
    </w:rPr>
  </w:style>
  <w:style w:type="character" w:customStyle="1" w:styleId="Style1Char">
    <w:name w:val="Style1 Char"/>
    <w:basedOn w:val="DefaultParagraphFont"/>
    <w:link w:val="Style1"/>
    <w:rsid w:val="00724E13"/>
    <w:rPr>
      <w:rFonts w:ascii="Adobe Arabic" w:hAnsi="Adobe Arabic" w:cs="Adobe Arabic"/>
      <w:b/>
      <w:sz w:val="36"/>
      <w:szCs w:val="34"/>
    </w:rPr>
  </w:style>
  <w:style w:type="paragraph" w:styleId="Caption">
    <w:name w:val="caption"/>
    <w:basedOn w:val="Normal"/>
    <w:next w:val="Normal"/>
    <w:uiPriority w:val="99"/>
    <w:unhideWhenUsed/>
    <w:rsid w:val="00724E13"/>
    <w:pPr>
      <w:spacing w:after="200"/>
    </w:pPr>
    <w:rPr>
      <w:b/>
      <w:bCs/>
      <w:color w:val="4F81BD" w:themeColor="accent1"/>
      <w:sz w:val="18"/>
      <w:szCs w:val="18"/>
    </w:rPr>
  </w:style>
  <w:style w:type="paragraph" w:customStyle="1" w:styleId="Style2">
    <w:name w:val="Style2"/>
    <w:basedOn w:val="Style1"/>
    <w:link w:val="Style2Char"/>
    <w:rsid w:val="00A26EFC"/>
    <w:pPr>
      <w:ind w:firstLine="397"/>
    </w:pPr>
    <w:rPr>
      <w:rFonts w:ascii="Arabic Style" w:hAnsi="Arabic Style" w:cs="Lotus Linotype"/>
      <w:b w:val="0"/>
      <w:bCs/>
      <w:sz w:val="32"/>
      <w:szCs w:val="28"/>
    </w:rPr>
  </w:style>
  <w:style w:type="character" w:customStyle="1" w:styleId="Style2Char">
    <w:name w:val="Style2 Char"/>
    <w:basedOn w:val="Style1Char"/>
    <w:link w:val="Style2"/>
    <w:rsid w:val="00A26EFC"/>
    <w:rPr>
      <w:rFonts w:ascii="Arabic Style" w:hAnsi="Arabic Style" w:cs="Lotus Linotype"/>
      <w:b w:val="0"/>
      <w:bCs/>
      <w:sz w:val="32"/>
      <w:szCs w:val="28"/>
    </w:rPr>
  </w:style>
  <w:style w:type="paragraph" w:customStyle="1" w:styleId="Style3">
    <w:name w:val="Style3"/>
    <w:basedOn w:val="Heading20"/>
    <w:link w:val="Style3Char"/>
    <w:rsid w:val="00724E13"/>
    <w:rPr>
      <w:rFonts w:ascii="A Suls" w:hAnsi="A Suls"/>
      <w:color w:val="0070C0"/>
    </w:rPr>
  </w:style>
  <w:style w:type="character" w:customStyle="1" w:styleId="Style3Char">
    <w:name w:val="Style3 Char"/>
    <w:basedOn w:val="Heading2Char0"/>
    <w:link w:val="Style3"/>
    <w:rsid w:val="00724E13"/>
    <w:rPr>
      <w:rFonts w:ascii="A Suls" w:eastAsia="Times New Roman" w:hAnsi="A Suls" w:cs="Abz-2 (Badr)"/>
      <w:b/>
      <w:bCs/>
      <w:color w:val="0070C0"/>
      <w:sz w:val="32"/>
      <w:szCs w:val="28"/>
      <w:lang w:bidi="ar-SA"/>
    </w:rPr>
  </w:style>
  <w:style w:type="paragraph" w:styleId="Revision">
    <w:name w:val="Revision"/>
    <w:hidden/>
    <w:uiPriority w:val="99"/>
    <w:semiHidden/>
    <w:rsid w:val="00724E13"/>
    <w:pPr>
      <w:spacing w:after="0" w:line="240" w:lineRule="auto"/>
    </w:pPr>
    <w:rPr>
      <w:rFonts w:ascii="Abz-2 (Badr)" w:eastAsia="Times New Roman" w:hAnsi="Abz-2 (Badr)" w:cs="Abz-2 (Badr)"/>
      <w:sz w:val="32"/>
      <w:szCs w:val="32"/>
      <w:lang w:bidi="ar-SA"/>
    </w:rPr>
  </w:style>
  <w:style w:type="character" w:customStyle="1" w:styleId="indexindex-171">
    <w:name w:val="index index-171"/>
    <w:basedOn w:val="DefaultParagraphFont"/>
    <w:rsid w:val="00724E13"/>
  </w:style>
  <w:style w:type="character" w:customStyle="1" w:styleId="indexindex-2517">
    <w:name w:val="index index-2517"/>
    <w:basedOn w:val="DefaultParagraphFont"/>
    <w:rsid w:val="00724E13"/>
  </w:style>
  <w:style w:type="character" w:customStyle="1" w:styleId="breadcrambspan1">
    <w:name w:val="breadcrambspan1"/>
    <w:basedOn w:val="DefaultParagraphFont"/>
    <w:rsid w:val="00724E13"/>
  </w:style>
  <w:style w:type="paragraph" w:customStyle="1" w:styleId="author">
    <w:name w:val="author"/>
    <w:basedOn w:val="Normal"/>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postedinfo">
    <w:name w:val="posted_info"/>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2">
    <w:name w:val="tit2"/>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1">
    <w:name w:val="tit1"/>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script-arabic">
    <w:name w:val="script-arabic"/>
    <w:basedOn w:val="DefaultParagraphFont"/>
    <w:rsid w:val="00724E13"/>
  </w:style>
  <w:style w:type="character" w:customStyle="1" w:styleId="StyleComplexBadrComplex14pt">
    <w:name w:val="Style (Complex) Badr (Complex) 14 pt"/>
    <w:basedOn w:val="DefaultParagraphFont"/>
    <w:rsid w:val="00724E13"/>
    <w:rPr>
      <w:rFonts w:cs="Lotus Linotype"/>
      <w:szCs w:val="28"/>
    </w:rPr>
  </w:style>
  <w:style w:type="paragraph" w:customStyle="1" w:styleId="a3">
    <w:name w:val="متن"/>
    <w:basedOn w:val="Normal"/>
    <w:link w:val="Char0"/>
    <w:rsid w:val="002A02EC"/>
    <w:pPr>
      <w:ind w:firstLine="284"/>
    </w:pPr>
    <w:rPr>
      <w:rFonts w:cs="B Zar"/>
    </w:rPr>
  </w:style>
  <w:style w:type="character" w:customStyle="1" w:styleId="a4">
    <w:name w:val="عربي متن"/>
    <w:rsid w:val="002A02EC"/>
    <w:rPr>
      <w:rFonts w:cs="A Zar(A)"/>
      <w:szCs w:val="28"/>
    </w:rPr>
  </w:style>
  <w:style w:type="character" w:customStyle="1" w:styleId="Char0">
    <w:name w:val="متن Char"/>
    <w:link w:val="a3"/>
    <w:rsid w:val="002A02EC"/>
    <w:rPr>
      <w:rFonts w:ascii="Abz-2 (Badr)" w:eastAsia="Times New Roman" w:hAnsi="Abz-2 (Badr)" w:cs="B Zar"/>
      <w:sz w:val="28"/>
      <w:szCs w:val="28"/>
      <w:lang w:bidi="ar-SA"/>
    </w:rPr>
  </w:style>
  <w:style w:type="character" w:customStyle="1" w:styleId="spc">
    <w:name w:val="spc"/>
    <w:basedOn w:val="DefaultParagraphFont"/>
    <w:rsid w:val="00237CD9"/>
  </w:style>
  <w:style w:type="character" w:customStyle="1" w:styleId="tips2">
    <w:name w:val="tips2"/>
    <w:basedOn w:val="DefaultParagraphFont"/>
    <w:rsid w:val="00237CD9"/>
  </w:style>
  <w:style w:type="character" w:customStyle="1" w:styleId="t3">
    <w:name w:val="t3"/>
    <w:basedOn w:val="DefaultParagraphFont"/>
    <w:rsid w:val="00237CD9"/>
  </w:style>
  <w:style w:type="paragraph" w:customStyle="1" w:styleId="small">
    <w:name w:val="small"/>
    <w:basedOn w:val="Normal"/>
    <w:rsid w:val="00237CD9"/>
    <w:pPr>
      <w:widowControl/>
      <w:bidi w:val="0"/>
      <w:spacing w:before="100" w:beforeAutospacing="1" w:after="100" w:afterAutospacing="1"/>
      <w:ind w:firstLine="0"/>
      <w:jc w:val="right"/>
    </w:pPr>
    <w:rPr>
      <w:rFonts w:ascii="Times New Roman" w:hAnsi="Times New Roman" w:cs="Times New Roman"/>
      <w:sz w:val="24"/>
      <w:szCs w:val="24"/>
      <w:lang w:val="en-AU" w:eastAsia="en-AU"/>
    </w:rPr>
  </w:style>
  <w:style w:type="character" w:styleId="CommentReference">
    <w:name w:val="annotation reference"/>
    <w:basedOn w:val="DefaultParagraphFont"/>
    <w:uiPriority w:val="99"/>
    <w:unhideWhenUsed/>
    <w:rsid w:val="00237CD9"/>
    <w:rPr>
      <w:sz w:val="16"/>
      <w:szCs w:val="16"/>
    </w:rPr>
  </w:style>
  <w:style w:type="paragraph" w:styleId="CommentText">
    <w:name w:val="annotation text"/>
    <w:basedOn w:val="Normal"/>
    <w:link w:val="CommentTextChar"/>
    <w:uiPriority w:val="99"/>
    <w:unhideWhenUsed/>
    <w:rsid w:val="00237CD9"/>
    <w:pPr>
      <w:widowControl/>
      <w:bidi w:val="0"/>
      <w:spacing w:after="160"/>
      <w:ind w:firstLine="0"/>
      <w:jc w:val="right"/>
    </w:pPr>
    <w:rPr>
      <w:rFonts w:eastAsiaTheme="minorHAnsi"/>
      <w:sz w:val="20"/>
      <w:szCs w:val="20"/>
      <w:lang w:val="en-AU"/>
    </w:rPr>
  </w:style>
  <w:style w:type="character" w:customStyle="1" w:styleId="CommentTextChar">
    <w:name w:val="Comment Text Char"/>
    <w:basedOn w:val="DefaultParagraphFont"/>
    <w:link w:val="CommentText"/>
    <w:uiPriority w:val="99"/>
    <w:rsid w:val="00237CD9"/>
    <w:rPr>
      <w:rFonts w:ascii="Abz-2 (Badr)" w:hAnsi="Abz-2 (Badr)" w:cs="Abz-2 (Badr)"/>
      <w:sz w:val="20"/>
      <w:szCs w:val="20"/>
      <w:lang w:val="en-AU" w:bidi="ar-SA"/>
    </w:rPr>
  </w:style>
  <w:style w:type="paragraph" w:styleId="CommentSubject">
    <w:name w:val="annotation subject"/>
    <w:basedOn w:val="CommentText"/>
    <w:next w:val="CommentText"/>
    <w:link w:val="CommentSubjectChar"/>
    <w:uiPriority w:val="99"/>
    <w:unhideWhenUsed/>
    <w:rsid w:val="00237CD9"/>
    <w:rPr>
      <w:b/>
      <w:bCs/>
    </w:rPr>
  </w:style>
  <w:style w:type="character" w:customStyle="1" w:styleId="CommentSubjectChar">
    <w:name w:val="Comment Subject Char"/>
    <w:basedOn w:val="CommentTextChar"/>
    <w:link w:val="CommentSubject"/>
    <w:uiPriority w:val="99"/>
    <w:rsid w:val="00237CD9"/>
    <w:rPr>
      <w:rFonts w:ascii="Abz-2 (Badr)" w:hAnsi="Abz-2 (Badr)" w:cs="Abz-2 (Badr)"/>
      <w:b/>
      <w:bCs/>
      <w:sz w:val="20"/>
      <w:szCs w:val="20"/>
      <w:lang w:val="en-AU" w:bidi="ar-SA"/>
    </w:rPr>
  </w:style>
  <w:style w:type="character" w:customStyle="1" w:styleId="alaem">
    <w:name w:val="alaem"/>
    <w:basedOn w:val="DefaultParagraphFont"/>
    <w:rsid w:val="00237CD9"/>
  </w:style>
  <w:style w:type="character" w:customStyle="1" w:styleId="UnresolvedMention">
    <w:name w:val="Unresolved Mention"/>
    <w:basedOn w:val="DefaultParagraphFont"/>
    <w:uiPriority w:val="99"/>
    <w:semiHidden/>
    <w:unhideWhenUsed/>
    <w:rsid w:val="00237CD9"/>
    <w:rPr>
      <w:color w:val="808080"/>
      <w:shd w:val="clear" w:color="auto" w:fill="E6E6E6"/>
    </w:rPr>
  </w:style>
  <w:style w:type="paragraph" w:customStyle="1" w:styleId="11">
    <w:name w:val="تيتر 1"/>
    <w:basedOn w:val="Normal"/>
    <w:rsid w:val="00FC55CF"/>
    <w:pPr>
      <w:keepNext/>
      <w:spacing w:before="160" w:after="120"/>
      <w:outlineLvl w:val="0"/>
    </w:pPr>
    <w:rPr>
      <w:rFonts w:cs="B Yagut"/>
      <w:bCs/>
      <w:sz w:val="32"/>
      <w:szCs w:val="32"/>
      <w:lang w:bidi="fa-IR"/>
    </w:rPr>
  </w:style>
  <w:style w:type="paragraph" w:customStyle="1" w:styleId="21">
    <w:name w:val="تيتر 2"/>
    <w:basedOn w:val="11"/>
    <w:link w:val="2Char"/>
    <w:rsid w:val="00FC55CF"/>
  </w:style>
  <w:style w:type="character" w:customStyle="1" w:styleId="2Char">
    <w:name w:val="تيتر 2 Char"/>
    <w:link w:val="21"/>
    <w:rsid w:val="00FC55CF"/>
    <w:rPr>
      <w:rFonts w:ascii="Abz-2 (Badr)" w:eastAsia="Times New Roman" w:hAnsi="Abz-2 (Badr)" w:cs="B Yagut"/>
      <w:bCs/>
      <w:sz w:val="32"/>
      <w:szCs w:val="32"/>
    </w:rPr>
  </w:style>
  <w:style w:type="paragraph" w:customStyle="1" w:styleId="Sheerfot">
    <w:name w:val="Sheer fot"/>
    <w:basedOn w:val="Normal"/>
    <w:semiHidden/>
    <w:rsid w:val="00FC55CF"/>
    <w:rPr>
      <w:rFonts w:eastAsia="MS Mincho" w:cs="B Nazanin"/>
      <w:sz w:val="20"/>
      <w:szCs w:val="20"/>
    </w:rPr>
  </w:style>
  <w:style w:type="paragraph" w:customStyle="1" w:styleId="Sher">
    <w:name w:val="Sher"/>
    <w:basedOn w:val="Normal"/>
    <w:rsid w:val="00FC55CF"/>
    <w:rPr>
      <w:rFonts w:eastAsia="Calibri" w:cs="B Nazanin"/>
    </w:rPr>
  </w:style>
  <w:style w:type="paragraph" w:customStyle="1" w:styleId="a5">
    <w:name w:val="سیاه متن"/>
    <w:basedOn w:val="Normal"/>
    <w:autoRedefine/>
    <w:rsid w:val="00FC55CF"/>
    <w:pPr>
      <w:widowControl/>
    </w:pPr>
    <w:rPr>
      <w:rFonts w:ascii="Noor_NazliBold" w:hAnsi="Noor_NazliBold" w:cs="B Karim"/>
      <w:b/>
      <w:bCs/>
      <w:color w:val="000000"/>
      <w:sz w:val="27"/>
      <w:szCs w:val="27"/>
      <w:lang w:bidi="fa-IR"/>
    </w:rPr>
  </w:style>
  <w:style w:type="paragraph" w:customStyle="1" w:styleId="a6">
    <w:name w:val="سیاه متن عربی"/>
    <w:basedOn w:val="a3"/>
    <w:rsid w:val="00FC55CF"/>
  </w:style>
  <w:style w:type="character" w:customStyle="1" w:styleId="a7">
    <w:name w:val="علائم"/>
    <w:rsid w:val="00FC55CF"/>
    <w:rPr>
      <w:rFonts w:cs="B Zar75 Symbols"/>
      <w:position w:val="4"/>
      <w:szCs w:val="22"/>
    </w:rPr>
  </w:style>
  <w:style w:type="paragraph" w:customStyle="1" w:styleId="30">
    <w:name w:val="3بسم"/>
    <w:basedOn w:val="Normal"/>
    <w:link w:val="3Char"/>
    <w:rsid w:val="00FC55CF"/>
    <w:pPr>
      <w:spacing w:before="240" w:line="192" w:lineRule="auto"/>
    </w:pPr>
    <w:rPr>
      <w:rFonts w:cs="DecoType Naskh Variants"/>
      <w:szCs w:val="36"/>
      <w:lang w:bidi="fa-IR"/>
    </w:rPr>
  </w:style>
  <w:style w:type="character" w:customStyle="1" w:styleId="3Char">
    <w:name w:val="3بسم Char"/>
    <w:link w:val="30"/>
    <w:rsid w:val="00FC55CF"/>
    <w:rPr>
      <w:rFonts w:ascii="Abz-2 (Badr)" w:eastAsia="Times New Roman" w:hAnsi="Abz-2 (Badr)" w:cs="DecoType Naskh Variants"/>
      <w:sz w:val="28"/>
      <w:szCs w:val="36"/>
    </w:rPr>
  </w:style>
  <w:style w:type="character" w:customStyle="1" w:styleId="a8">
    <w:name w:val="سياه متن"/>
    <w:rsid w:val="00FC55CF"/>
    <w:rPr>
      <w:rFonts w:cs="B Karim"/>
      <w:bCs/>
      <w:szCs w:val="30"/>
      <w:lang w:bidi="fa-IR"/>
    </w:rPr>
  </w:style>
  <w:style w:type="character" w:customStyle="1" w:styleId="a9">
    <w:name w:val="علائم فارسي"/>
    <w:rsid w:val="00FC55CF"/>
    <w:rPr>
      <w:rFonts w:cs="A Zar(F)"/>
      <w:szCs w:val="20"/>
    </w:rPr>
  </w:style>
  <w:style w:type="character" w:customStyle="1" w:styleId="aa">
    <w:name w:val="اسم کتاب‌"/>
    <w:rsid w:val="00FC55CF"/>
    <w:rPr>
      <w:rFonts w:cs="A Zar(A)"/>
      <w:i/>
      <w:iCs/>
      <w:szCs w:val="30"/>
    </w:rPr>
  </w:style>
  <w:style w:type="character" w:customStyle="1" w:styleId="ab">
    <w:name w:val="ح عربي"/>
    <w:rsid w:val="00FC55CF"/>
    <w:rPr>
      <w:rFonts w:cs="A Zar(A)" w:hint="cs"/>
      <w:lang w:bidi="fa-IR"/>
    </w:rPr>
  </w:style>
  <w:style w:type="paragraph" w:customStyle="1" w:styleId="31">
    <w:name w:val="تيتر 3"/>
    <w:basedOn w:val="Heading3"/>
    <w:link w:val="3Char0"/>
    <w:rsid w:val="00FC55CF"/>
  </w:style>
  <w:style w:type="character" w:customStyle="1" w:styleId="3Char0">
    <w:name w:val="تيتر 3 Char"/>
    <w:link w:val="31"/>
    <w:rsid w:val="00FC55CF"/>
    <w:rPr>
      <w:rFonts w:ascii="Adobe Arabic" w:eastAsiaTheme="majorEastAsia" w:hAnsi="Adobe Arabic" w:cs="Adobe Arabic"/>
      <w:b/>
      <w:bCs/>
      <w:color w:val="F737E9"/>
      <w:sz w:val="28"/>
      <w:szCs w:val="32"/>
      <w:lang w:bidi="ar-SA"/>
    </w:rPr>
  </w:style>
  <w:style w:type="paragraph" w:customStyle="1" w:styleId="12">
    <w:name w:val="1درس"/>
    <w:basedOn w:val="Normal"/>
    <w:rsid w:val="00FC55CF"/>
    <w:pPr>
      <w:spacing w:line="410" w:lineRule="exact"/>
    </w:pPr>
    <w:rPr>
      <w:rFonts w:cs="B Esfehan"/>
      <w:bCs/>
      <w:lang w:bidi="fa-IR"/>
    </w:rPr>
  </w:style>
  <w:style w:type="paragraph" w:customStyle="1" w:styleId="22">
    <w:name w:val="2عدد"/>
    <w:basedOn w:val="12"/>
    <w:rsid w:val="00FC55CF"/>
    <w:pPr>
      <w:spacing w:line="204" w:lineRule="auto"/>
    </w:pPr>
    <w:rPr>
      <w:rFonts w:cs="B Roya"/>
    </w:rPr>
  </w:style>
  <w:style w:type="character" w:customStyle="1" w:styleId="ac">
    <w:name w:val="اسم کتاب"/>
    <w:rsid w:val="00FC55CF"/>
    <w:rPr>
      <w:rFonts w:cs="A Zar(A)"/>
      <w:iCs/>
      <w:szCs w:val="30"/>
    </w:rPr>
  </w:style>
  <w:style w:type="paragraph" w:customStyle="1" w:styleId="40">
    <w:name w:val="4ابتدا"/>
    <w:basedOn w:val="Normal"/>
    <w:rsid w:val="00FC55CF"/>
    <w:pPr>
      <w:spacing w:line="410" w:lineRule="exact"/>
    </w:pPr>
    <w:rPr>
      <w:rFonts w:cs="Abz-1 (Lotus)"/>
      <w:bCs/>
      <w:w w:val="95"/>
      <w:szCs w:val="27"/>
      <w:lang w:bidi="fa-IR"/>
    </w:rPr>
  </w:style>
  <w:style w:type="paragraph" w:styleId="TOC3">
    <w:name w:val="toc 3"/>
    <w:basedOn w:val="Normal"/>
    <w:next w:val="Normal"/>
    <w:autoRedefine/>
    <w:uiPriority w:val="39"/>
    <w:rsid w:val="00FC55CF"/>
    <w:pPr>
      <w:tabs>
        <w:tab w:val="right" w:leader="dot" w:pos="6792"/>
      </w:tabs>
      <w:spacing w:line="410" w:lineRule="exact"/>
      <w:ind w:left="288" w:right="-864" w:firstLine="288"/>
    </w:pPr>
    <w:rPr>
      <w:rFonts w:cs="B Nazanin"/>
      <w:noProof/>
    </w:rPr>
  </w:style>
  <w:style w:type="paragraph" w:styleId="TableofFigures">
    <w:name w:val="table of figures"/>
    <w:basedOn w:val="Normal"/>
    <w:next w:val="Normal"/>
    <w:rsid w:val="00FC55CF"/>
    <w:pPr>
      <w:spacing w:line="410" w:lineRule="exact"/>
      <w:ind w:firstLine="284"/>
    </w:pPr>
    <w:rPr>
      <w:rFonts w:cs="A Zar(F)"/>
    </w:rPr>
  </w:style>
  <w:style w:type="paragraph" w:customStyle="1" w:styleId="ad">
    <w:name w:val="بسم الله"/>
    <w:basedOn w:val="Normal"/>
    <w:semiHidden/>
    <w:rsid w:val="00FC55CF"/>
    <w:pPr>
      <w:spacing w:after="160"/>
    </w:pPr>
    <w:rPr>
      <w:rFonts w:cs="DecoType Naskh Variants"/>
      <w:sz w:val="40"/>
      <w:szCs w:val="36"/>
      <w:lang w:bidi="fa-IR"/>
    </w:rPr>
  </w:style>
  <w:style w:type="numbering" w:styleId="111111">
    <w:name w:val="Outline List 2"/>
    <w:basedOn w:val="NoList"/>
    <w:rsid w:val="00FC55CF"/>
    <w:pPr>
      <w:numPr>
        <w:numId w:val="1"/>
      </w:numPr>
    </w:pPr>
  </w:style>
  <w:style w:type="paragraph" w:styleId="Index1">
    <w:name w:val="index 1"/>
    <w:basedOn w:val="Normal"/>
    <w:next w:val="Normal"/>
    <w:autoRedefine/>
    <w:rsid w:val="00FC55CF"/>
    <w:pPr>
      <w:spacing w:line="410" w:lineRule="exact"/>
      <w:ind w:left="240" w:hanging="240"/>
    </w:pPr>
    <w:rPr>
      <w:rFonts w:eastAsia="Batang" w:cs="A Zar(F)"/>
    </w:rPr>
  </w:style>
  <w:style w:type="numbering" w:styleId="1ai">
    <w:name w:val="Outline List 1"/>
    <w:basedOn w:val="NoList"/>
    <w:rsid w:val="00FC55CF"/>
    <w:pPr>
      <w:numPr>
        <w:numId w:val="2"/>
      </w:numPr>
    </w:pPr>
  </w:style>
  <w:style w:type="numbering" w:styleId="ArticleSection">
    <w:name w:val="Outline List 3"/>
    <w:basedOn w:val="NoList"/>
    <w:rsid w:val="00FC55CF"/>
    <w:pPr>
      <w:numPr>
        <w:numId w:val="3"/>
      </w:numPr>
    </w:pPr>
  </w:style>
  <w:style w:type="paragraph" w:styleId="BlockText">
    <w:name w:val="Block Text"/>
    <w:basedOn w:val="Normal"/>
    <w:rsid w:val="00FC55CF"/>
    <w:pPr>
      <w:spacing w:after="120"/>
      <w:ind w:left="1440" w:right="1440" w:firstLine="340"/>
      <w:jc w:val="both"/>
    </w:pPr>
    <w:rPr>
      <w:rFonts w:eastAsia="Batang" w:cs="A Zar(A)"/>
    </w:rPr>
  </w:style>
  <w:style w:type="paragraph" w:styleId="BodyText">
    <w:name w:val="Body Text"/>
    <w:basedOn w:val="Normal"/>
    <w:link w:val="BodyTextChar"/>
    <w:rsid w:val="00FC55CF"/>
    <w:pPr>
      <w:spacing w:after="120"/>
      <w:ind w:firstLine="340"/>
      <w:jc w:val="both"/>
    </w:pPr>
    <w:rPr>
      <w:rFonts w:eastAsia="Batang" w:cs="A Zar(A)"/>
    </w:rPr>
  </w:style>
  <w:style w:type="character" w:customStyle="1" w:styleId="BodyTextChar">
    <w:name w:val="Body Text Char"/>
    <w:basedOn w:val="DefaultParagraphFont"/>
    <w:link w:val="BodyText"/>
    <w:rsid w:val="00FC55CF"/>
    <w:rPr>
      <w:rFonts w:ascii="Abz-2 (Badr)" w:eastAsia="Batang" w:hAnsi="Abz-2 (Badr)" w:cs="A Zar(A)"/>
      <w:sz w:val="28"/>
      <w:szCs w:val="28"/>
      <w:lang w:bidi="ar-SA"/>
    </w:rPr>
  </w:style>
  <w:style w:type="paragraph" w:styleId="BodyText2">
    <w:name w:val="Body Text 2"/>
    <w:basedOn w:val="Normal"/>
    <w:link w:val="BodyText2Char"/>
    <w:uiPriority w:val="99"/>
    <w:rsid w:val="00FC55CF"/>
    <w:pPr>
      <w:spacing w:after="120" w:line="480" w:lineRule="auto"/>
      <w:ind w:firstLine="340"/>
      <w:jc w:val="both"/>
    </w:pPr>
    <w:rPr>
      <w:rFonts w:eastAsia="Batang" w:cs="A Zar(A)"/>
    </w:rPr>
  </w:style>
  <w:style w:type="character" w:customStyle="1" w:styleId="BodyText2Char">
    <w:name w:val="Body Text 2 Char"/>
    <w:basedOn w:val="DefaultParagraphFont"/>
    <w:link w:val="BodyText2"/>
    <w:uiPriority w:val="99"/>
    <w:rsid w:val="00FC55CF"/>
    <w:rPr>
      <w:rFonts w:ascii="Abz-2 (Badr)" w:eastAsia="Batang" w:hAnsi="Abz-2 (Badr)" w:cs="A Zar(A)"/>
      <w:sz w:val="28"/>
      <w:szCs w:val="28"/>
      <w:lang w:bidi="ar-SA"/>
    </w:rPr>
  </w:style>
  <w:style w:type="paragraph" w:styleId="BodyText3">
    <w:name w:val="Body Text 3"/>
    <w:basedOn w:val="Normal"/>
    <w:link w:val="BodyText3Char"/>
    <w:uiPriority w:val="99"/>
    <w:rsid w:val="00FC55CF"/>
    <w:pPr>
      <w:spacing w:after="120"/>
      <w:ind w:firstLine="340"/>
      <w:jc w:val="both"/>
    </w:pPr>
    <w:rPr>
      <w:rFonts w:eastAsia="Batang" w:cs="A Zar(A)"/>
      <w:sz w:val="16"/>
      <w:szCs w:val="16"/>
    </w:rPr>
  </w:style>
  <w:style w:type="character" w:customStyle="1" w:styleId="BodyText3Char">
    <w:name w:val="Body Text 3 Char"/>
    <w:basedOn w:val="DefaultParagraphFont"/>
    <w:link w:val="BodyText3"/>
    <w:uiPriority w:val="99"/>
    <w:rsid w:val="00FC55CF"/>
    <w:rPr>
      <w:rFonts w:ascii="Abz-2 (Badr)" w:eastAsia="Batang" w:hAnsi="Abz-2 (Badr)" w:cs="A Zar(A)"/>
      <w:sz w:val="16"/>
      <w:szCs w:val="16"/>
      <w:lang w:bidi="ar-SA"/>
    </w:rPr>
  </w:style>
  <w:style w:type="paragraph" w:styleId="BodyTextFirstIndent">
    <w:name w:val="Body Text First Indent"/>
    <w:basedOn w:val="BodyText"/>
    <w:link w:val="BodyTextFirstIndentChar"/>
    <w:uiPriority w:val="99"/>
    <w:rsid w:val="00FC55CF"/>
    <w:pPr>
      <w:ind w:firstLine="210"/>
    </w:pPr>
  </w:style>
  <w:style w:type="character" w:customStyle="1" w:styleId="BodyTextFirstIndentChar">
    <w:name w:val="Body Text First Indent Char"/>
    <w:basedOn w:val="BodyTextChar"/>
    <w:link w:val="BodyTextFirstIndent"/>
    <w:uiPriority w:val="99"/>
    <w:rsid w:val="00FC55CF"/>
    <w:rPr>
      <w:rFonts w:ascii="Abz-2 (Badr)" w:eastAsia="Batang" w:hAnsi="Abz-2 (Badr)" w:cs="A Zar(A)"/>
      <w:sz w:val="28"/>
      <w:szCs w:val="28"/>
      <w:lang w:bidi="ar-SA"/>
    </w:rPr>
  </w:style>
  <w:style w:type="paragraph" w:styleId="BodyTextIndent">
    <w:name w:val="Body Text Indent"/>
    <w:basedOn w:val="Normal"/>
    <w:link w:val="BodyTextIndentChar"/>
    <w:rsid w:val="00FC55CF"/>
    <w:pPr>
      <w:spacing w:after="120"/>
      <w:ind w:left="283" w:firstLine="340"/>
      <w:jc w:val="both"/>
    </w:pPr>
    <w:rPr>
      <w:rFonts w:eastAsia="Batang" w:cs="A Zar(A)"/>
    </w:rPr>
  </w:style>
  <w:style w:type="character" w:customStyle="1" w:styleId="BodyTextIndentChar">
    <w:name w:val="Body Text Indent Char"/>
    <w:basedOn w:val="DefaultParagraphFont"/>
    <w:link w:val="BodyTextIndent"/>
    <w:rsid w:val="00FC55CF"/>
    <w:rPr>
      <w:rFonts w:ascii="Abz-2 (Badr)" w:eastAsia="Batang" w:hAnsi="Abz-2 (Badr)" w:cs="A Zar(A)"/>
      <w:sz w:val="28"/>
      <w:szCs w:val="28"/>
      <w:lang w:bidi="ar-SA"/>
    </w:rPr>
  </w:style>
  <w:style w:type="paragraph" w:styleId="BodyTextFirstIndent2">
    <w:name w:val="Body Text First Indent 2"/>
    <w:basedOn w:val="BodyTextIndent"/>
    <w:link w:val="BodyTextFirstIndent2Char"/>
    <w:uiPriority w:val="99"/>
    <w:rsid w:val="00FC55CF"/>
    <w:pPr>
      <w:ind w:firstLine="210"/>
    </w:pPr>
  </w:style>
  <w:style w:type="character" w:customStyle="1" w:styleId="BodyTextFirstIndent2Char">
    <w:name w:val="Body Text First Indent 2 Char"/>
    <w:basedOn w:val="BodyTextIndentChar"/>
    <w:link w:val="BodyTextFirstIndent2"/>
    <w:uiPriority w:val="99"/>
    <w:rsid w:val="00FC55CF"/>
    <w:rPr>
      <w:rFonts w:ascii="Abz-2 (Badr)" w:eastAsia="Batang" w:hAnsi="Abz-2 (Badr)" w:cs="A Zar(A)"/>
      <w:sz w:val="28"/>
      <w:szCs w:val="28"/>
      <w:lang w:bidi="ar-SA"/>
    </w:rPr>
  </w:style>
  <w:style w:type="paragraph" w:styleId="BodyTextIndent2">
    <w:name w:val="Body Text Indent 2"/>
    <w:basedOn w:val="Normal"/>
    <w:link w:val="BodyTextIndent2Char"/>
    <w:rsid w:val="00FC55CF"/>
    <w:pPr>
      <w:spacing w:after="120" w:line="480" w:lineRule="auto"/>
      <w:ind w:left="283" w:firstLine="340"/>
      <w:jc w:val="both"/>
    </w:pPr>
    <w:rPr>
      <w:rFonts w:eastAsia="Batang" w:cs="A Zar(A)"/>
    </w:rPr>
  </w:style>
  <w:style w:type="character" w:customStyle="1" w:styleId="BodyTextIndent2Char">
    <w:name w:val="Body Text Indent 2 Char"/>
    <w:basedOn w:val="DefaultParagraphFont"/>
    <w:link w:val="BodyTextIndent2"/>
    <w:rsid w:val="00FC55CF"/>
    <w:rPr>
      <w:rFonts w:ascii="Abz-2 (Badr)" w:eastAsia="Batang" w:hAnsi="Abz-2 (Badr)" w:cs="A Zar(A)"/>
      <w:sz w:val="28"/>
      <w:szCs w:val="28"/>
      <w:lang w:bidi="ar-SA"/>
    </w:rPr>
  </w:style>
  <w:style w:type="paragraph" w:styleId="BodyTextIndent3">
    <w:name w:val="Body Text Indent 3"/>
    <w:basedOn w:val="Normal"/>
    <w:link w:val="BodyTextIndent3Char"/>
    <w:uiPriority w:val="99"/>
    <w:rsid w:val="00FC55CF"/>
    <w:pPr>
      <w:spacing w:after="120"/>
      <w:ind w:left="283" w:firstLine="340"/>
      <w:jc w:val="both"/>
    </w:pPr>
    <w:rPr>
      <w:rFonts w:eastAsia="Batang" w:cs="A Zar(A)"/>
      <w:sz w:val="16"/>
      <w:szCs w:val="16"/>
    </w:rPr>
  </w:style>
  <w:style w:type="character" w:customStyle="1" w:styleId="BodyTextIndent3Char">
    <w:name w:val="Body Text Indent 3 Char"/>
    <w:basedOn w:val="DefaultParagraphFont"/>
    <w:link w:val="BodyTextIndent3"/>
    <w:uiPriority w:val="99"/>
    <w:rsid w:val="00FC55CF"/>
    <w:rPr>
      <w:rFonts w:ascii="Abz-2 (Badr)" w:eastAsia="Batang" w:hAnsi="Abz-2 (Badr)" w:cs="A Zar(A)"/>
      <w:sz w:val="16"/>
      <w:szCs w:val="16"/>
      <w:lang w:bidi="ar-SA"/>
    </w:rPr>
  </w:style>
  <w:style w:type="paragraph" w:styleId="Closing">
    <w:name w:val="Closing"/>
    <w:basedOn w:val="Normal"/>
    <w:link w:val="ClosingChar"/>
    <w:rsid w:val="00FC55CF"/>
    <w:pPr>
      <w:ind w:left="4252" w:firstLine="340"/>
      <w:jc w:val="both"/>
    </w:pPr>
    <w:rPr>
      <w:rFonts w:eastAsia="Batang" w:cs="A Zar(A)"/>
    </w:rPr>
  </w:style>
  <w:style w:type="character" w:customStyle="1" w:styleId="ClosingChar">
    <w:name w:val="Closing Char"/>
    <w:basedOn w:val="DefaultParagraphFont"/>
    <w:link w:val="Closing"/>
    <w:rsid w:val="00FC55CF"/>
    <w:rPr>
      <w:rFonts w:ascii="Abz-2 (Badr)" w:eastAsia="Batang" w:hAnsi="Abz-2 (Badr)" w:cs="A Zar(A)"/>
      <w:sz w:val="28"/>
      <w:szCs w:val="28"/>
      <w:lang w:bidi="ar-SA"/>
    </w:rPr>
  </w:style>
  <w:style w:type="paragraph" w:styleId="Date">
    <w:name w:val="Date"/>
    <w:basedOn w:val="Normal"/>
    <w:next w:val="Normal"/>
    <w:link w:val="DateChar"/>
    <w:rsid w:val="00FC55CF"/>
    <w:pPr>
      <w:ind w:firstLine="340"/>
      <w:jc w:val="both"/>
    </w:pPr>
    <w:rPr>
      <w:rFonts w:eastAsia="Batang" w:cs="A Zar(A)"/>
    </w:rPr>
  </w:style>
  <w:style w:type="character" w:customStyle="1" w:styleId="DateChar">
    <w:name w:val="Date Char"/>
    <w:basedOn w:val="DefaultParagraphFont"/>
    <w:link w:val="Date"/>
    <w:rsid w:val="00FC55CF"/>
    <w:rPr>
      <w:rFonts w:ascii="Abz-2 (Badr)" w:eastAsia="Batang" w:hAnsi="Abz-2 (Badr)" w:cs="A Zar(A)"/>
      <w:sz w:val="28"/>
      <w:szCs w:val="28"/>
      <w:lang w:bidi="ar-SA"/>
    </w:rPr>
  </w:style>
  <w:style w:type="paragraph" w:styleId="E-mailSignature">
    <w:name w:val="E-mail Signature"/>
    <w:basedOn w:val="Normal"/>
    <w:link w:val="E-mailSignatureChar"/>
    <w:rsid w:val="00FC55CF"/>
    <w:pPr>
      <w:ind w:firstLine="340"/>
      <w:jc w:val="both"/>
    </w:pPr>
    <w:rPr>
      <w:rFonts w:eastAsia="Batang" w:cs="A Zar(A)"/>
    </w:rPr>
  </w:style>
  <w:style w:type="character" w:customStyle="1" w:styleId="E-mailSignatureChar">
    <w:name w:val="E-mail Signature Char"/>
    <w:basedOn w:val="DefaultParagraphFont"/>
    <w:link w:val="E-mailSignature"/>
    <w:rsid w:val="00FC55CF"/>
    <w:rPr>
      <w:rFonts w:ascii="Abz-2 (Badr)" w:eastAsia="Batang" w:hAnsi="Abz-2 (Badr)" w:cs="A Zar(A)"/>
      <w:sz w:val="28"/>
      <w:szCs w:val="28"/>
      <w:lang w:bidi="ar-SA"/>
    </w:rPr>
  </w:style>
  <w:style w:type="paragraph" w:styleId="EnvelopeAddress">
    <w:name w:val="envelope address"/>
    <w:basedOn w:val="Normal"/>
    <w:rsid w:val="00FC55CF"/>
    <w:pPr>
      <w:framePr w:w="7920" w:h="1980" w:hRule="exact" w:hSpace="180" w:wrap="auto" w:hAnchor="page" w:xAlign="center" w:yAlign="bottom"/>
      <w:ind w:left="2880" w:firstLine="340"/>
      <w:jc w:val="both"/>
    </w:pPr>
    <w:rPr>
      <w:rFonts w:ascii="Arial" w:eastAsia="Batang" w:hAnsi="Arial" w:cs="Arial"/>
    </w:rPr>
  </w:style>
  <w:style w:type="paragraph" w:styleId="EnvelopeReturn">
    <w:name w:val="envelope return"/>
    <w:basedOn w:val="Normal"/>
    <w:rsid w:val="00FC55CF"/>
    <w:pPr>
      <w:ind w:firstLine="340"/>
      <w:jc w:val="both"/>
    </w:pPr>
    <w:rPr>
      <w:rFonts w:ascii="Arial" w:eastAsia="Batang" w:hAnsi="Arial" w:cs="Arial"/>
      <w:sz w:val="20"/>
      <w:szCs w:val="20"/>
    </w:rPr>
  </w:style>
  <w:style w:type="character" w:styleId="HTMLAcronym">
    <w:name w:val="HTML Acronym"/>
    <w:basedOn w:val="DefaultParagraphFont"/>
    <w:rsid w:val="00FC55CF"/>
  </w:style>
  <w:style w:type="paragraph" w:styleId="HTMLAddress">
    <w:name w:val="HTML Address"/>
    <w:basedOn w:val="Normal"/>
    <w:link w:val="HTMLAddressChar"/>
    <w:rsid w:val="00FC55CF"/>
    <w:pPr>
      <w:ind w:firstLine="340"/>
      <w:jc w:val="both"/>
    </w:pPr>
    <w:rPr>
      <w:rFonts w:eastAsia="Batang" w:cs="A Zar(A)"/>
      <w:i/>
      <w:iCs/>
    </w:rPr>
  </w:style>
  <w:style w:type="character" w:customStyle="1" w:styleId="HTMLAddressChar">
    <w:name w:val="HTML Address Char"/>
    <w:basedOn w:val="DefaultParagraphFont"/>
    <w:link w:val="HTMLAddress"/>
    <w:rsid w:val="00FC55CF"/>
    <w:rPr>
      <w:rFonts w:ascii="Abz-2 (Badr)" w:eastAsia="Batang" w:hAnsi="Abz-2 (Badr)" w:cs="A Zar(A)"/>
      <w:i/>
      <w:iCs/>
      <w:sz w:val="28"/>
      <w:szCs w:val="28"/>
      <w:lang w:bidi="ar-SA"/>
    </w:rPr>
  </w:style>
  <w:style w:type="character" w:styleId="HTMLCite">
    <w:name w:val="HTML Cite"/>
    <w:uiPriority w:val="99"/>
    <w:rsid w:val="00FC55CF"/>
    <w:rPr>
      <w:i/>
      <w:iCs/>
    </w:rPr>
  </w:style>
  <w:style w:type="character" w:styleId="HTMLCode">
    <w:name w:val="HTML Code"/>
    <w:rsid w:val="00FC55CF"/>
    <w:rPr>
      <w:rFonts w:ascii="Courier New" w:hAnsi="Courier New" w:cs="Courier New"/>
      <w:sz w:val="20"/>
      <w:szCs w:val="20"/>
    </w:rPr>
  </w:style>
  <w:style w:type="character" w:styleId="HTMLDefinition">
    <w:name w:val="HTML Definition"/>
    <w:rsid w:val="00FC55CF"/>
    <w:rPr>
      <w:i/>
      <w:iCs/>
    </w:rPr>
  </w:style>
  <w:style w:type="character" w:styleId="HTMLKeyboard">
    <w:name w:val="HTML Keyboard"/>
    <w:rsid w:val="00FC55CF"/>
    <w:rPr>
      <w:rFonts w:ascii="Courier New" w:hAnsi="Courier New" w:cs="Courier New"/>
      <w:sz w:val="20"/>
      <w:szCs w:val="20"/>
    </w:rPr>
  </w:style>
  <w:style w:type="paragraph" w:styleId="HTMLPreformatted">
    <w:name w:val="HTML Preformatted"/>
    <w:basedOn w:val="Normal"/>
    <w:link w:val="HTMLPreformattedChar"/>
    <w:rsid w:val="00FC55CF"/>
    <w:pPr>
      <w:ind w:firstLine="340"/>
      <w:jc w:val="both"/>
    </w:pPr>
    <w:rPr>
      <w:rFonts w:ascii="Courier New" w:eastAsia="Batang" w:hAnsi="Courier New" w:cs="Courier New"/>
      <w:sz w:val="20"/>
      <w:szCs w:val="20"/>
    </w:rPr>
  </w:style>
  <w:style w:type="character" w:customStyle="1" w:styleId="HTMLPreformattedChar">
    <w:name w:val="HTML Preformatted Char"/>
    <w:basedOn w:val="DefaultParagraphFont"/>
    <w:link w:val="HTMLPreformatted"/>
    <w:rsid w:val="00FC55CF"/>
    <w:rPr>
      <w:rFonts w:ascii="Courier New" w:eastAsia="Batang" w:hAnsi="Courier New" w:cs="Courier New"/>
      <w:sz w:val="20"/>
      <w:szCs w:val="20"/>
      <w:lang w:bidi="ar-SA"/>
    </w:rPr>
  </w:style>
  <w:style w:type="character" w:styleId="HTMLSample">
    <w:name w:val="HTML Sample"/>
    <w:uiPriority w:val="99"/>
    <w:rsid w:val="00FC55CF"/>
    <w:rPr>
      <w:rFonts w:ascii="Courier New" w:hAnsi="Courier New" w:cs="Courier New"/>
    </w:rPr>
  </w:style>
  <w:style w:type="character" w:styleId="HTMLTypewriter">
    <w:name w:val="HTML Typewriter"/>
    <w:rsid w:val="00FC55CF"/>
    <w:rPr>
      <w:rFonts w:ascii="Courier New" w:hAnsi="Courier New" w:cs="Courier New"/>
      <w:sz w:val="20"/>
      <w:szCs w:val="20"/>
    </w:rPr>
  </w:style>
  <w:style w:type="character" w:styleId="HTMLVariable">
    <w:name w:val="HTML Variable"/>
    <w:rsid w:val="00FC55CF"/>
    <w:rPr>
      <w:i/>
      <w:iCs/>
    </w:rPr>
  </w:style>
  <w:style w:type="character" w:styleId="LineNumber">
    <w:name w:val="line number"/>
    <w:basedOn w:val="DefaultParagraphFont"/>
    <w:rsid w:val="00FC55CF"/>
  </w:style>
  <w:style w:type="paragraph" w:styleId="List">
    <w:name w:val="List"/>
    <w:basedOn w:val="Normal"/>
    <w:uiPriority w:val="99"/>
    <w:rsid w:val="00FC55CF"/>
    <w:pPr>
      <w:ind w:left="283" w:hanging="283"/>
      <w:jc w:val="both"/>
    </w:pPr>
    <w:rPr>
      <w:rFonts w:eastAsia="Batang" w:cs="A Zar(A)"/>
    </w:rPr>
  </w:style>
  <w:style w:type="paragraph" w:styleId="List2">
    <w:name w:val="List 2"/>
    <w:basedOn w:val="Normal"/>
    <w:uiPriority w:val="99"/>
    <w:rsid w:val="00FC55CF"/>
    <w:pPr>
      <w:ind w:left="566" w:hanging="283"/>
      <w:jc w:val="both"/>
    </w:pPr>
    <w:rPr>
      <w:rFonts w:eastAsia="Batang" w:cs="A Zar(A)"/>
    </w:rPr>
  </w:style>
  <w:style w:type="paragraph" w:styleId="List3">
    <w:name w:val="List 3"/>
    <w:basedOn w:val="Normal"/>
    <w:uiPriority w:val="99"/>
    <w:rsid w:val="00FC55CF"/>
    <w:pPr>
      <w:ind w:left="849" w:hanging="283"/>
      <w:jc w:val="both"/>
    </w:pPr>
    <w:rPr>
      <w:rFonts w:eastAsia="Batang" w:cs="A Zar(A)"/>
    </w:rPr>
  </w:style>
  <w:style w:type="paragraph" w:styleId="List4">
    <w:name w:val="List 4"/>
    <w:basedOn w:val="Normal"/>
    <w:rsid w:val="00FC55CF"/>
    <w:pPr>
      <w:ind w:left="1132" w:hanging="283"/>
      <w:jc w:val="both"/>
    </w:pPr>
    <w:rPr>
      <w:rFonts w:eastAsia="Batang" w:cs="A Zar(A)"/>
    </w:rPr>
  </w:style>
  <w:style w:type="paragraph" w:styleId="List5">
    <w:name w:val="List 5"/>
    <w:basedOn w:val="Normal"/>
    <w:rsid w:val="00FC55CF"/>
    <w:pPr>
      <w:ind w:left="1415" w:hanging="283"/>
      <w:jc w:val="both"/>
    </w:pPr>
    <w:rPr>
      <w:rFonts w:eastAsia="Batang" w:cs="A Zar(A)"/>
    </w:rPr>
  </w:style>
  <w:style w:type="paragraph" w:styleId="ListBullet">
    <w:name w:val="List Bullet"/>
    <w:basedOn w:val="Normal"/>
    <w:link w:val="ListBulletChar"/>
    <w:uiPriority w:val="99"/>
    <w:rsid w:val="00FC55CF"/>
    <w:pPr>
      <w:tabs>
        <w:tab w:val="num" w:pos="360"/>
      </w:tabs>
      <w:ind w:left="360" w:hanging="360"/>
      <w:jc w:val="both"/>
    </w:pPr>
    <w:rPr>
      <w:rFonts w:eastAsia="Batang" w:cs="A Zar(A)"/>
    </w:rPr>
  </w:style>
  <w:style w:type="paragraph" w:styleId="ListBullet2">
    <w:name w:val="List Bullet 2"/>
    <w:basedOn w:val="Normal"/>
    <w:uiPriority w:val="99"/>
    <w:rsid w:val="00FC55CF"/>
    <w:pPr>
      <w:tabs>
        <w:tab w:val="num" w:pos="643"/>
      </w:tabs>
      <w:ind w:left="643" w:hanging="360"/>
      <w:jc w:val="both"/>
    </w:pPr>
    <w:rPr>
      <w:rFonts w:eastAsia="Batang" w:cs="A Zar(A)"/>
    </w:rPr>
  </w:style>
  <w:style w:type="paragraph" w:styleId="ListBullet3">
    <w:name w:val="List Bullet 3"/>
    <w:basedOn w:val="Normal"/>
    <w:rsid w:val="00FC55CF"/>
    <w:pPr>
      <w:tabs>
        <w:tab w:val="num" w:pos="926"/>
      </w:tabs>
      <w:ind w:left="926" w:hanging="360"/>
      <w:jc w:val="both"/>
    </w:pPr>
    <w:rPr>
      <w:rFonts w:eastAsia="Batang" w:cs="A Zar(A)"/>
    </w:rPr>
  </w:style>
  <w:style w:type="paragraph" w:styleId="ListBullet4">
    <w:name w:val="List Bullet 4"/>
    <w:basedOn w:val="Normal"/>
    <w:rsid w:val="00FC55CF"/>
    <w:pPr>
      <w:tabs>
        <w:tab w:val="num" w:pos="1209"/>
      </w:tabs>
      <w:ind w:left="1209" w:hanging="360"/>
      <w:jc w:val="both"/>
    </w:pPr>
    <w:rPr>
      <w:rFonts w:eastAsia="Batang" w:cs="A Zar(A)"/>
    </w:rPr>
  </w:style>
  <w:style w:type="paragraph" w:styleId="ListBullet5">
    <w:name w:val="List Bullet 5"/>
    <w:basedOn w:val="Normal"/>
    <w:rsid w:val="00FC55CF"/>
    <w:pPr>
      <w:tabs>
        <w:tab w:val="num" w:pos="1492"/>
      </w:tabs>
      <w:ind w:left="1492" w:hanging="360"/>
      <w:jc w:val="both"/>
    </w:pPr>
    <w:rPr>
      <w:rFonts w:eastAsia="Batang" w:cs="A Zar(A)"/>
    </w:rPr>
  </w:style>
  <w:style w:type="paragraph" w:styleId="ListContinue">
    <w:name w:val="List Continue"/>
    <w:basedOn w:val="Normal"/>
    <w:uiPriority w:val="99"/>
    <w:rsid w:val="00FC55CF"/>
    <w:pPr>
      <w:spacing w:after="120"/>
      <w:ind w:left="283" w:firstLine="340"/>
      <w:jc w:val="both"/>
    </w:pPr>
    <w:rPr>
      <w:rFonts w:eastAsia="Batang" w:cs="A Zar(A)"/>
    </w:rPr>
  </w:style>
  <w:style w:type="paragraph" w:styleId="ListContinue2">
    <w:name w:val="List Continue 2"/>
    <w:basedOn w:val="Normal"/>
    <w:uiPriority w:val="99"/>
    <w:rsid w:val="00FC55CF"/>
    <w:pPr>
      <w:spacing w:after="120"/>
      <w:ind w:left="566" w:firstLine="340"/>
      <w:jc w:val="both"/>
    </w:pPr>
    <w:rPr>
      <w:rFonts w:eastAsia="Batang" w:cs="A Zar(A)"/>
    </w:rPr>
  </w:style>
  <w:style w:type="paragraph" w:styleId="ListContinue3">
    <w:name w:val="List Continue 3"/>
    <w:basedOn w:val="Normal"/>
    <w:rsid w:val="00FC55CF"/>
    <w:pPr>
      <w:spacing w:after="120"/>
      <w:ind w:left="849" w:firstLine="340"/>
      <w:jc w:val="both"/>
    </w:pPr>
    <w:rPr>
      <w:rFonts w:eastAsia="Batang" w:cs="A Zar(A)"/>
    </w:rPr>
  </w:style>
  <w:style w:type="paragraph" w:styleId="ListContinue4">
    <w:name w:val="List Continue 4"/>
    <w:basedOn w:val="Normal"/>
    <w:rsid w:val="00FC55CF"/>
    <w:pPr>
      <w:spacing w:after="120"/>
      <w:ind w:left="1132" w:firstLine="340"/>
      <w:jc w:val="both"/>
    </w:pPr>
    <w:rPr>
      <w:rFonts w:eastAsia="Batang" w:cs="A Zar(A)"/>
    </w:rPr>
  </w:style>
  <w:style w:type="paragraph" w:styleId="ListContinue5">
    <w:name w:val="List Continue 5"/>
    <w:basedOn w:val="Normal"/>
    <w:rsid w:val="00FC55CF"/>
    <w:pPr>
      <w:spacing w:after="120"/>
      <w:ind w:left="1415" w:firstLine="340"/>
      <w:jc w:val="both"/>
    </w:pPr>
    <w:rPr>
      <w:rFonts w:eastAsia="Batang" w:cs="A Zar(A)"/>
    </w:rPr>
  </w:style>
  <w:style w:type="paragraph" w:styleId="ListNumber">
    <w:name w:val="List Number"/>
    <w:basedOn w:val="Normal"/>
    <w:rsid w:val="00FC55CF"/>
    <w:pPr>
      <w:tabs>
        <w:tab w:val="num" w:pos="360"/>
      </w:tabs>
      <w:ind w:left="360" w:hanging="360"/>
      <w:jc w:val="both"/>
    </w:pPr>
    <w:rPr>
      <w:rFonts w:eastAsia="Batang" w:cs="A Zar(A)"/>
    </w:rPr>
  </w:style>
  <w:style w:type="paragraph" w:styleId="ListNumber2">
    <w:name w:val="List Number 2"/>
    <w:basedOn w:val="Normal"/>
    <w:rsid w:val="00FC55CF"/>
    <w:pPr>
      <w:tabs>
        <w:tab w:val="num" w:pos="643"/>
      </w:tabs>
      <w:ind w:left="643" w:hanging="360"/>
      <w:jc w:val="both"/>
    </w:pPr>
    <w:rPr>
      <w:rFonts w:eastAsia="Batang" w:cs="A Zar(A)"/>
    </w:rPr>
  </w:style>
  <w:style w:type="paragraph" w:styleId="ListNumber3">
    <w:name w:val="List Number 3"/>
    <w:basedOn w:val="Normal"/>
    <w:rsid w:val="00FC55CF"/>
    <w:pPr>
      <w:tabs>
        <w:tab w:val="num" w:pos="926"/>
      </w:tabs>
      <w:ind w:left="926" w:hanging="360"/>
      <w:jc w:val="both"/>
    </w:pPr>
    <w:rPr>
      <w:rFonts w:eastAsia="Batang" w:cs="A Zar(A)"/>
    </w:rPr>
  </w:style>
  <w:style w:type="paragraph" w:styleId="ListNumber4">
    <w:name w:val="List Number 4"/>
    <w:basedOn w:val="Normal"/>
    <w:rsid w:val="00FC55CF"/>
    <w:pPr>
      <w:tabs>
        <w:tab w:val="num" w:pos="1209"/>
      </w:tabs>
      <w:ind w:left="1209" w:hanging="360"/>
      <w:jc w:val="both"/>
    </w:pPr>
    <w:rPr>
      <w:rFonts w:eastAsia="Batang" w:cs="A Zar(A)"/>
    </w:rPr>
  </w:style>
  <w:style w:type="paragraph" w:styleId="ListNumber5">
    <w:name w:val="List Number 5"/>
    <w:basedOn w:val="Normal"/>
    <w:rsid w:val="00FC55CF"/>
    <w:pPr>
      <w:tabs>
        <w:tab w:val="num" w:pos="1492"/>
      </w:tabs>
      <w:ind w:left="1492" w:hanging="360"/>
      <w:jc w:val="both"/>
    </w:pPr>
    <w:rPr>
      <w:rFonts w:eastAsia="Batang" w:cs="A Zar(A)"/>
    </w:rPr>
  </w:style>
  <w:style w:type="paragraph" w:styleId="MessageHeader">
    <w:name w:val="Message Header"/>
    <w:basedOn w:val="Normal"/>
    <w:link w:val="MessageHeaderChar"/>
    <w:rsid w:val="00FC55C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Arial"/>
    </w:rPr>
  </w:style>
  <w:style w:type="character" w:customStyle="1" w:styleId="MessageHeaderChar">
    <w:name w:val="Message Header Char"/>
    <w:basedOn w:val="DefaultParagraphFont"/>
    <w:link w:val="MessageHeader"/>
    <w:rsid w:val="00FC55CF"/>
    <w:rPr>
      <w:rFonts w:ascii="Arial" w:eastAsia="Batang" w:hAnsi="Arial" w:cs="Arial"/>
      <w:sz w:val="28"/>
      <w:szCs w:val="28"/>
      <w:shd w:val="pct20" w:color="auto" w:fill="auto"/>
      <w:lang w:bidi="ar-SA"/>
    </w:rPr>
  </w:style>
  <w:style w:type="paragraph" w:styleId="NormalIndent">
    <w:name w:val="Normal Indent"/>
    <w:basedOn w:val="Normal"/>
    <w:uiPriority w:val="99"/>
    <w:rsid w:val="00FC55CF"/>
    <w:pPr>
      <w:ind w:left="720" w:firstLine="340"/>
      <w:jc w:val="both"/>
    </w:pPr>
    <w:rPr>
      <w:rFonts w:eastAsia="Batang" w:cs="A Zar(A)"/>
    </w:rPr>
  </w:style>
  <w:style w:type="paragraph" w:styleId="NoteHeading">
    <w:name w:val="Note Heading"/>
    <w:basedOn w:val="Normal"/>
    <w:next w:val="Normal"/>
    <w:link w:val="NoteHeadingChar"/>
    <w:rsid w:val="00FC55CF"/>
    <w:pPr>
      <w:ind w:firstLine="340"/>
      <w:jc w:val="both"/>
    </w:pPr>
    <w:rPr>
      <w:rFonts w:eastAsia="Batang" w:cs="A Zar(A)"/>
    </w:rPr>
  </w:style>
  <w:style w:type="character" w:customStyle="1" w:styleId="NoteHeadingChar">
    <w:name w:val="Note Heading Char"/>
    <w:basedOn w:val="DefaultParagraphFont"/>
    <w:link w:val="NoteHeading"/>
    <w:rsid w:val="00FC55CF"/>
    <w:rPr>
      <w:rFonts w:ascii="Abz-2 (Badr)" w:eastAsia="Batang" w:hAnsi="Abz-2 (Badr)" w:cs="A Zar(A)"/>
      <w:sz w:val="28"/>
      <w:szCs w:val="28"/>
      <w:lang w:bidi="ar-SA"/>
    </w:rPr>
  </w:style>
  <w:style w:type="paragraph" w:styleId="Salutation">
    <w:name w:val="Salutation"/>
    <w:basedOn w:val="Normal"/>
    <w:next w:val="Normal"/>
    <w:link w:val="SalutationChar"/>
    <w:rsid w:val="00FC55CF"/>
    <w:pPr>
      <w:ind w:firstLine="340"/>
      <w:jc w:val="both"/>
    </w:pPr>
    <w:rPr>
      <w:rFonts w:eastAsia="Batang" w:cs="A Zar(A)"/>
    </w:rPr>
  </w:style>
  <w:style w:type="character" w:customStyle="1" w:styleId="SalutationChar">
    <w:name w:val="Salutation Char"/>
    <w:basedOn w:val="DefaultParagraphFont"/>
    <w:link w:val="Salutation"/>
    <w:rsid w:val="00FC55CF"/>
    <w:rPr>
      <w:rFonts w:ascii="Abz-2 (Badr)" w:eastAsia="Batang" w:hAnsi="Abz-2 (Badr)" w:cs="A Zar(A)"/>
      <w:sz w:val="28"/>
      <w:szCs w:val="28"/>
      <w:lang w:bidi="ar-SA"/>
    </w:rPr>
  </w:style>
  <w:style w:type="paragraph" w:styleId="Signature">
    <w:name w:val="Signature"/>
    <w:basedOn w:val="Normal"/>
    <w:link w:val="SignatureChar"/>
    <w:rsid w:val="00FC55CF"/>
    <w:pPr>
      <w:ind w:left="4252" w:firstLine="340"/>
      <w:jc w:val="both"/>
    </w:pPr>
    <w:rPr>
      <w:rFonts w:eastAsia="Batang" w:cs="A Zar(A)"/>
    </w:rPr>
  </w:style>
  <w:style w:type="character" w:customStyle="1" w:styleId="SignatureChar">
    <w:name w:val="Signature Char"/>
    <w:basedOn w:val="DefaultParagraphFont"/>
    <w:link w:val="Signature"/>
    <w:rsid w:val="00FC55CF"/>
    <w:rPr>
      <w:rFonts w:ascii="Abz-2 (Badr)" w:eastAsia="Batang" w:hAnsi="Abz-2 (Badr)" w:cs="A Zar(A)"/>
      <w:sz w:val="28"/>
      <w:szCs w:val="28"/>
      <w:lang w:bidi="ar-SA"/>
    </w:rPr>
  </w:style>
  <w:style w:type="table" w:styleId="Table3Deffects1">
    <w:name w:val="Table 3D effects 1"/>
    <w:basedOn w:val="TableNormal"/>
    <w:rsid w:val="00FC55CF"/>
    <w:pPr>
      <w:bidi/>
      <w:spacing w:after="0" w:line="240" w:lineRule="auto"/>
      <w:ind w:firstLine="340"/>
    </w:pPr>
    <w:rPr>
      <w:rFonts w:ascii="Times New Roman" w:eastAsia="Batang" w:hAnsi="Times New Roman" w:cs="Times New Roman"/>
      <w:sz w:val="20"/>
      <w:szCs w:val="20"/>
      <w:lang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C55CF"/>
    <w:pPr>
      <w:bidi/>
      <w:spacing w:after="0" w:line="240" w:lineRule="auto"/>
      <w:ind w:firstLine="340"/>
    </w:pPr>
    <w:rPr>
      <w:rFonts w:ascii="Times New Roman" w:eastAsia="Batang" w:hAnsi="Times New Roman" w:cs="Times New Roman"/>
      <w:color w:val="000080"/>
      <w:sz w:val="20"/>
      <w:szCs w:val="2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C55CF"/>
    <w:pPr>
      <w:bidi/>
      <w:spacing w:after="0" w:line="240" w:lineRule="auto"/>
      <w:ind w:firstLine="340"/>
    </w:pPr>
    <w:rPr>
      <w:rFonts w:ascii="Times New Roman" w:eastAsia="Batang" w:hAnsi="Times New Roman" w:cs="Times New Roman"/>
      <w:color w:val="FFFFFF"/>
      <w:sz w:val="20"/>
      <w:szCs w:val="20"/>
      <w:lang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C55CF"/>
    <w:pPr>
      <w:bidi/>
      <w:spacing w:after="0" w:line="240" w:lineRule="auto"/>
      <w:ind w:firstLine="340"/>
    </w:pPr>
    <w:rPr>
      <w:rFonts w:ascii="Times New Roman" w:eastAsia="Batang" w:hAnsi="Times New Roman" w:cs="Times New Roman"/>
      <w:sz w:val="20"/>
      <w:szCs w:val="20"/>
      <w:lang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C55CF"/>
    <w:pPr>
      <w:bidi/>
      <w:spacing w:after="0" w:line="240" w:lineRule="auto"/>
      <w:ind w:firstLine="340"/>
    </w:pPr>
    <w:rPr>
      <w:rFonts w:ascii="Times New Roman" w:eastAsia="Batang" w:hAnsi="Times New Roman" w:cs="Times New Roman"/>
      <w:sz w:val="20"/>
      <w:szCs w:val="20"/>
      <w:lang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C55CF"/>
    <w:pPr>
      <w:bidi/>
      <w:spacing w:after="0" w:line="240" w:lineRule="auto"/>
      <w:ind w:firstLine="340"/>
    </w:pPr>
    <w:rPr>
      <w:rFonts w:ascii="Times New Roman" w:eastAsia="Batang" w:hAnsi="Times New Roman" w:cs="Times New Roman"/>
      <w:b/>
      <w:bCs/>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C55CF"/>
    <w:pPr>
      <w:bidi/>
      <w:spacing w:after="0" w:line="240" w:lineRule="auto"/>
      <w:ind w:firstLine="340"/>
    </w:pPr>
    <w:rPr>
      <w:rFonts w:ascii="Times New Roman" w:eastAsia="Batang" w:hAnsi="Times New Roman" w:cs="Times New Roman"/>
      <w:sz w:val="20"/>
      <w:szCs w:val="20"/>
      <w:lang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rsid w:val="00FC55CF"/>
    <w:pPr>
      <w:ind w:left="720"/>
    </w:pPr>
  </w:style>
  <w:style w:type="paragraph" w:styleId="TOC5">
    <w:name w:val="toc 5"/>
    <w:basedOn w:val="Normal"/>
    <w:next w:val="Normal"/>
    <w:autoRedefine/>
    <w:uiPriority w:val="39"/>
    <w:rsid w:val="00FC55CF"/>
    <w:pPr>
      <w:ind w:left="960"/>
    </w:pPr>
  </w:style>
  <w:style w:type="paragraph" w:styleId="TOC6">
    <w:name w:val="toc 6"/>
    <w:basedOn w:val="Normal"/>
    <w:next w:val="Normal"/>
    <w:autoRedefine/>
    <w:uiPriority w:val="39"/>
    <w:rsid w:val="00FC55CF"/>
    <w:pPr>
      <w:ind w:left="1200"/>
    </w:pPr>
  </w:style>
  <w:style w:type="paragraph" w:styleId="TOC7">
    <w:name w:val="toc 7"/>
    <w:basedOn w:val="Normal"/>
    <w:next w:val="Normal"/>
    <w:autoRedefine/>
    <w:uiPriority w:val="39"/>
    <w:rsid w:val="00FC55CF"/>
    <w:pPr>
      <w:ind w:left="1440"/>
    </w:pPr>
  </w:style>
  <w:style w:type="paragraph" w:styleId="TOC8">
    <w:name w:val="toc 8"/>
    <w:basedOn w:val="Normal"/>
    <w:next w:val="Normal"/>
    <w:autoRedefine/>
    <w:uiPriority w:val="39"/>
    <w:rsid w:val="00FC55CF"/>
    <w:pPr>
      <w:ind w:left="1680"/>
    </w:pPr>
  </w:style>
  <w:style w:type="paragraph" w:styleId="TOC9">
    <w:name w:val="toc 9"/>
    <w:basedOn w:val="Normal"/>
    <w:next w:val="Normal"/>
    <w:autoRedefine/>
    <w:uiPriority w:val="39"/>
    <w:rsid w:val="00FC55CF"/>
    <w:pPr>
      <w:ind w:left="1920"/>
    </w:pPr>
  </w:style>
  <w:style w:type="character" w:customStyle="1" w:styleId="ListBulletChar">
    <w:name w:val="List Bullet Char"/>
    <w:link w:val="ListBullet"/>
    <w:rsid w:val="00FC55CF"/>
    <w:rPr>
      <w:rFonts w:ascii="Abz-2 (Badr)" w:eastAsia="Batang" w:hAnsi="Abz-2 (Badr)" w:cs="A Zar(A)"/>
      <w:sz w:val="28"/>
      <w:szCs w:val="28"/>
      <w:lang w:bidi="ar-SA"/>
    </w:rPr>
  </w:style>
  <w:style w:type="character" w:customStyle="1" w:styleId="ae">
    <w:name w:val="سس"/>
    <w:rsid w:val="00FC55CF"/>
    <w:rPr>
      <w:rFonts w:ascii="Times New Roman" w:eastAsia="Times New Roman" w:hAnsi="Times New Roman" w:cs="B Badr"/>
      <w:color w:val="auto"/>
      <w:position w:val="4"/>
      <w:sz w:val="20"/>
      <w:szCs w:val="24"/>
    </w:rPr>
  </w:style>
  <w:style w:type="paragraph" w:customStyle="1" w:styleId="StyleLatin8pt">
    <w:name w:val="Style متن + (Latin) 8 pt"/>
    <w:basedOn w:val="a3"/>
    <w:rsid w:val="00FC55CF"/>
    <w:rPr>
      <w:rFonts w:cs="B Karim"/>
      <w:bCs/>
      <w:sz w:val="16"/>
      <w:szCs w:val="30"/>
    </w:rPr>
  </w:style>
  <w:style w:type="paragraph" w:customStyle="1" w:styleId="StyleBoldBlueSuperscript">
    <w:name w:val="Style متن + Bold Blue Superscript"/>
    <w:basedOn w:val="a3"/>
    <w:rsid w:val="00FC55CF"/>
    <w:rPr>
      <w:rFonts w:cs="B Karim"/>
      <w:b/>
      <w:bCs/>
      <w:szCs w:val="30"/>
      <w:vertAlign w:val="superscript"/>
    </w:rPr>
  </w:style>
  <w:style w:type="character" w:customStyle="1" w:styleId="StyleComplexAZarALatin8ptComplex10ptBold">
    <w:name w:val="Style (Complex) A Zar(A) (Latin) 8 pt (Complex) 10 pt Bold"/>
    <w:rsid w:val="00FC55CF"/>
    <w:rPr>
      <w:rFonts w:cs="A Zar(A)"/>
      <w:b/>
      <w:bCs/>
      <w:iCs/>
      <w:sz w:val="16"/>
      <w:szCs w:val="20"/>
    </w:rPr>
  </w:style>
  <w:style w:type="paragraph" w:customStyle="1" w:styleId="StyleComplexAbz-1Lotus13ptBold">
    <w:name w:val="Style متن + (Complex) Abz-1 (Lotus) 13 pt Bold"/>
    <w:basedOn w:val="a3"/>
    <w:rsid w:val="00FC55CF"/>
    <w:pPr>
      <w:ind w:firstLine="288"/>
    </w:pPr>
    <w:rPr>
      <w:rFonts w:cs="Abz-1 (Lotus)"/>
      <w:b/>
      <w:bCs/>
      <w:sz w:val="26"/>
      <w:szCs w:val="30"/>
    </w:rPr>
  </w:style>
  <w:style w:type="paragraph" w:customStyle="1" w:styleId="StyleComplexAbz-1Lotus13ptBold1">
    <w:name w:val="Style متن + (Complex) Abz-1 (Lotus) 13 pt Bold1"/>
    <w:basedOn w:val="a3"/>
    <w:rsid w:val="00FC55CF"/>
    <w:pPr>
      <w:ind w:firstLine="288"/>
    </w:pPr>
    <w:rPr>
      <w:rFonts w:cs="B Karim"/>
      <w:b/>
      <w:bCs/>
      <w:sz w:val="26"/>
      <w:szCs w:val="30"/>
    </w:rPr>
  </w:style>
  <w:style w:type="paragraph" w:customStyle="1" w:styleId="StyleComplexAhmadAbouZeid">
    <w:name w:val="Style متن + (Complex) Ahmad Abou Zeid"/>
    <w:basedOn w:val="a3"/>
    <w:rsid w:val="00FC55CF"/>
    <w:pPr>
      <w:ind w:firstLine="288"/>
    </w:pPr>
    <w:rPr>
      <w:rFonts w:cs="B Karim"/>
      <w:szCs w:val="30"/>
    </w:rPr>
  </w:style>
  <w:style w:type="character" w:customStyle="1" w:styleId="ravayat">
    <w:name w:val="ravayat"/>
    <w:rsid w:val="00FC55CF"/>
  </w:style>
  <w:style w:type="paragraph" w:customStyle="1" w:styleId="StyleComplexBBadr">
    <w:name w:val="Style متن + (Complex) B Badr"/>
    <w:basedOn w:val="a3"/>
    <w:rsid w:val="00FC55CF"/>
    <w:pPr>
      <w:ind w:firstLine="288"/>
    </w:pPr>
    <w:rPr>
      <w:rFonts w:cs="B Karim"/>
      <w:bCs/>
      <w:szCs w:val="30"/>
    </w:rPr>
  </w:style>
  <w:style w:type="paragraph" w:customStyle="1" w:styleId="StyleLatinArialComplexBKarim15ptBold">
    <w:name w:val="Style متن + (Latin) Arial (Complex) B Karim 15 pt Bold"/>
    <w:basedOn w:val="a3"/>
    <w:rsid w:val="00FC55CF"/>
    <w:pPr>
      <w:ind w:firstLine="288"/>
    </w:pPr>
    <w:rPr>
      <w:rFonts w:ascii="Arial" w:hAnsi="Arial" w:cs="B Karim"/>
      <w:b/>
      <w:bCs/>
      <w:sz w:val="30"/>
      <w:szCs w:val="30"/>
    </w:rPr>
  </w:style>
  <w:style w:type="paragraph" w:customStyle="1" w:styleId="StyleLatinArialComplexBKarim15pt">
    <w:name w:val="Style متن + (Latin) Arial (Complex) B Karim 15 pt"/>
    <w:basedOn w:val="a3"/>
    <w:rsid w:val="00FC55CF"/>
    <w:pPr>
      <w:ind w:firstLine="288"/>
    </w:pPr>
    <w:rPr>
      <w:rFonts w:ascii="Arial" w:hAnsi="Arial" w:cs="B Karim"/>
      <w:bCs/>
      <w:sz w:val="30"/>
      <w:szCs w:val="30"/>
    </w:rPr>
  </w:style>
  <w:style w:type="paragraph" w:customStyle="1" w:styleId="StyleLatinArialComplexBKarim15ptBoldItalic">
    <w:name w:val="Style متن + (Latin) Arial (Complex) B Karim 15 pt Bold Italic"/>
    <w:basedOn w:val="a3"/>
    <w:rsid w:val="00FC55CF"/>
    <w:pPr>
      <w:ind w:firstLine="288"/>
    </w:pPr>
    <w:rPr>
      <w:rFonts w:ascii="Arial" w:hAnsi="Arial" w:cs="B Karim"/>
      <w:b/>
      <w:bCs/>
      <w:i/>
      <w:sz w:val="30"/>
      <w:szCs w:val="30"/>
    </w:rPr>
  </w:style>
  <w:style w:type="character" w:customStyle="1" w:styleId="NormalWebChar">
    <w:name w:val="Normal (Web) Char"/>
    <w:link w:val="NormalWeb"/>
    <w:uiPriority w:val="99"/>
    <w:rsid w:val="00FC55CF"/>
    <w:rPr>
      <w:rFonts w:ascii="Times New Roman" w:eastAsia="Times New Roman" w:hAnsi="Times New Roman" w:cs="Times New Roman"/>
      <w:sz w:val="24"/>
      <w:szCs w:val="24"/>
      <w:lang w:val="en-AU" w:eastAsia="en-AU" w:bidi="ar-SA"/>
    </w:rPr>
  </w:style>
  <w:style w:type="character" w:customStyle="1" w:styleId="index">
    <w:name w:val="index"/>
    <w:basedOn w:val="DefaultParagraphFont"/>
    <w:rsid w:val="00406E13"/>
  </w:style>
  <w:style w:type="character" w:customStyle="1" w:styleId="FootnoteTextChar1">
    <w:name w:val="Footnote Text Char1"/>
    <w:aliases w:val="Char Char1"/>
    <w:basedOn w:val="DefaultParagraphFont"/>
    <w:uiPriority w:val="99"/>
    <w:semiHidden/>
    <w:rsid w:val="00406E13"/>
    <w:rPr>
      <w:sz w:val="20"/>
      <w:szCs w:val="20"/>
    </w:rPr>
  </w:style>
  <w:style w:type="character" w:customStyle="1" w:styleId="ListParagraphChar">
    <w:name w:val="List Paragraph Char"/>
    <w:link w:val="ListParagraph"/>
    <w:uiPriority w:val="34"/>
    <w:locked/>
    <w:rsid w:val="009D6242"/>
    <w:rPr>
      <w:rFonts w:ascii="Lotus Linotype" w:hAnsi="Lotus Linotype" w:cs="Lotus Linotype"/>
      <w:sz w:val="24"/>
      <w:szCs w:val="24"/>
      <w:lang w:val="en-AU" w:bidi="ar-SA"/>
    </w:rPr>
  </w:style>
  <w:style w:type="paragraph" w:customStyle="1" w:styleId="F6F4A1D01E1348BB96129599F3F10286">
    <w:name w:val="F6F4A1D01E1348BB96129599F3F10286"/>
    <w:uiPriority w:val="99"/>
    <w:rsid w:val="00406E13"/>
    <w:rPr>
      <w:rFonts w:ascii="Calibri" w:eastAsia="Times New Roman" w:hAnsi="Calibri" w:cs="Arial"/>
      <w:lang w:bidi="ar-SA"/>
    </w:rPr>
  </w:style>
  <w:style w:type="paragraph" w:customStyle="1" w:styleId="13">
    <w:name w:val="بلا تباعد1"/>
    <w:uiPriority w:val="1"/>
    <w:rsid w:val="00406E13"/>
    <w:pPr>
      <w:bidi/>
      <w:spacing w:after="0" w:line="240" w:lineRule="auto"/>
    </w:pPr>
    <w:rPr>
      <w:rFonts w:ascii="Calibri" w:eastAsia="Times New Roman" w:hAnsi="Calibri" w:cs="Arial"/>
      <w:lang w:bidi="ar-SA"/>
    </w:rPr>
  </w:style>
  <w:style w:type="paragraph" w:customStyle="1" w:styleId="ListParagraph1">
    <w:name w:val="List Paragraph1"/>
    <w:basedOn w:val="Normal"/>
    <w:uiPriority w:val="99"/>
    <w:rsid w:val="00406E13"/>
    <w:pPr>
      <w:widowControl/>
      <w:ind w:left="720"/>
    </w:pPr>
    <w:rPr>
      <w:rFonts w:ascii="Times New Roman" w:hAnsi="Times New Roman" w:cs="Simplified Arabic"/>
    </w:rPr>
  </w:style>
  <w:style w:type="character" w:customStyle="1" w:styleId="1Char">
    <w:name w:val="نمط1 Char"/>
    <w:link w:val="14"/>
    <w:uiPriority w:val="99"/>
    <w:locked/>
    <w:rsid w:val="00406E13"/>
    <w:rPr>
      <w:rFonts w:ascii="Times New Roman" w:eastAsia="Times New Roman" w:hAnsi="Times New Roman" w:cs="Times New Roman"/>
      <w:b/>
      <w:bCs/>
      <w:sz w:val="28"/>
      <w:szCs w:val="28"/>
    </w:rPr>
  </w:style>
  <w:style w:type="paragraph" w:customStyle="1" w:styleId="14">
    <w:name w:val="نمط1"/>
    <w:basedOn w:val="Normal"/>
    <w:link w:val="1Char"/>
    <w:uiPriority w:val="99"/>
    <w:rsid w:val="00406E13"/>
    <w:pPr>
      <w:widowControl/>
      <w:spacing w:after="200" w:line="276" w:lineRule="auto"/>
    </w:pPr>
    <w:rPr>
      <w:rFonts w:ascii="Times New Roman" w:hAnsi="Times New Roman" w:cs="Times New Roman"/>
      <w:b/>
      <w:bCs/>
      <w:lang w:bidi="fa-IR"/>
    </w:rPr>
  </w:style>
  <w:style w:type="paragraph" w:customStyle="1" w:styleId="Default">
    <w:name w:val="Default"/>
    <w:uiPriority w:val="99"/>
    <w:rsid w:val="00406E13"/>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customStyle="1" w:styleId="unknownstyle">
    <w:name w:val="unknown style"/>
    <w:uiPriority w:val="99"/>
    <w:rsid w:val="00406E13"/>
    <w:pPr>
      <w:widowControl w:val="0"/>
      <w:overflowPunct w:val="0"/>
      <w:autoSpaceDE w:val="0"/>
      <w:autoSpaceDN w:val="0"/>
      <w:adjustRightInd w:val="0"/>
      <w:spacing w:after="0" w:line="283" w:lineRule="auto"/>
    </w:pPr>
    <w:rPr>
      <w:rFonts w:ascii="Franklin Gothic Heavy" w:eastAsia="Calibri" w:hAnsi="Franklin Gothic Heavy" w:cs="Times New Roman"/>
      <w:color w:val="000000"/>
      <w:kern w:val="28"/>
      <w:sz w:val="36"/>
      <w:szCs w:val="36"/>
      <w:lang w:bidi="ar-SA"/>
    </w:rPr>
  </w:style>
  <w:style w:type="paragraph" w:customStyle="1" w:styleId="af">
    <w:name w:val="سرد الفقرات"/>
    <w:basedOn w:val="Normal"/>
    <w:uiPriority w:val="34"/>
    <w:rsid w:val="00406E13"/>
    <w:pPr>
      <w:widowControl/>
      <w:spacing w:line="360" w:lineRule="auto"/>
    </w:pPr>
    <w:rPr>
      <w:rFonts w:ascii="Times New Roman" w:hAnsi="Times New Roman" w:cs="Times New Roman"/>
      <w:sz w:val="36"/>
      <w:szCs w:val="36"/>
      <w:lang w:bidi="ar-IQ"/>
    </w:rPr>
  </w:style>
  <w:style w:type="character" w:customStyle="1" w:styleId="Char1">
    <w:name w:val="العنوان الاول Char"/>
    <w:link w:val="af0"/>
    <w:locked/>
    <w:rsid w:val="00406E13"/>
    <w:rPr>
      <w:rFonts w:ascii="Abz-2 (Badr)" w:hAnsi="Abz-2 (Badr)" w:cs="Abz-2 (Badr)"/>
      <w:b/>
      <w:bCs/>
      <w:color w:val="FF0000"/>
      <w:sz w:val="40"/>
      <w:szCs w:val="40"/>
      <w:lang w:bidi="ar-IQ"/>
    </w:rPr>
  </w:style>
  <w:style w:type="paragraph" w:customStyle="1" w:styleId="af0">
    <w:name w:val="العنوان الاول"/>
    <w:basedOn w:val="Normal"/>
    <w:link w:val="Char1"/>
    <w:autoRedefine/>
    <w:rsid w:val="00406E13"/>
    <w:pPr>
      <w:widowControl/>
      <w:spacing w:before="360" w:after="240"/>
      <w:ind w:firstLine="0"/>
    </w:pPr>
    <w:rPr>
      <w:rFonts w:eastAsiaTheme="minorHAnsi"/>
      <w:b/>
      <w:bCs/>
      <w:color w:val="FF0000"/>
      <w:sz w:val="40"/>
      <w:szCs w:val="40"/>
      <w:lang w:bidi="ar-IQ"/>
    </w:rPr>
  </w:style>
  <w:style w:type="character" w:customStyle="1" w:styleId="Char2">
    <w:name w:val="المتن Char"/>
    <w:link w:val="af1"/>
    <w:locked/>
    <w:rsid w:val="00406E13"/>
    <w:rPr>
      <w:rFonts w:ascii="Times New Roman" w:eastAsia="Times New Roman" w:hAnsi="Times New Roman" w:cs="Simplified Arabic"/>
      <w:sz w:val="32"/>
      <w:szCs w:val="32"/>
      <w:lang w:bidi="ar-IQ"/>
    </w:rPr>
  </w:style>
  <w:style w:type="paragraph" w:customStyle="1" w:styleId="af1">
    <w:name w:val="المتن"/>
    <w:basedOn w:val="Normal"/>
    <w:link w:val="Char2"/>
    <w:rsid w:val="00406E13"/>
    <w:pPr>
      <w:spacing w:before="120" w:after="120"/>
      <w:jc w:val="both"/>
    </w:pPr>
    <w:rPr>
      <w:rFonts w:ascii="Times New Roman" w:hAnsi="Times New Roman" w:cs="Simplified Arabic"/>
      <w:sz w:val="32"/>
      <w:szCs w:val="32"/>
      <w:lang w:bidi="ar-IQ"/>
    </w:rPr>
  </w:style>
  <w:style w:type="character" w:customStyle="1" w:styleId="1Char0">
    <w:name w:val="الت +1 Char"/>
    <w:link w:val="15"/>
    <w:locked/>
    <w:rsid w:val="00406E13"/>
    <w:rPr>
      <w:rFonts w:ascii="Times New Roman" w:eastAsia="Times New Roman" w:hAnsi="Times New Roman" w:cs="PT Bold Heading"/>
      <w:sz w:val="32"/>
      <w:szCs w:val="32"/>
      <w:lang w:bidi="ar-IQ"/>
    </w:rPr>
  </w:style>
  <w:style w:type="paragraph" w:customStyle="1" w:styleId="15">
    <w:name w:val="الت +1"/>
    <w:basedOn w:val="af1"/>
    <w:link w:val="1Char0"/>
    <w:rsid w:val="00406E13"/>
    <w:pPr>
      <w:jc w:val="center"/>
    </w:pPr>
    <w:rPr>
      <w:rFonts w:cs="PT Bold Heading"/>
    </w:rPr>
  </w:style>
  <w:style w:type="character" w:customStyle="1" w:styleId="2Char0">
    <w:name w:val="الت +2 Char"/>
    <w:link w:val="23"/>
    <w:locked/>
    <w:rsid w:val="00406E13"/>
    <w:rPr>
      <w:rFonts w:ascii="Times New Roman" w:eastAsia="Times New Roman" w:hAnsi="Times New Roman" w:cs="Monotype Koufi"/>
      <w:bCs/>
      <w:sz w:val="32"/>
      <w:szCs w:val="32"/>
      <w:lang w:bidi="ar-IQ"/>
    </w:rPr>
  </w:style>
  <w:style w:type="paragraph" w:customStyle="1" w:styleId="23">
    <w:name w:val="الت +2"/>
    <w:basedOn w:val="Normal"/>
    <w:link w:val="2Char0"/>
    <w:rsid w:val="00406E13"/>
    <w:pPr>
      <w:spacing w:before="120" w:after="120"/>
      <w:jc w:val="both"/>
    </w:pPr>
    <w:rPr>
      <w:rFonts w:ascii="Times New Roman" w:hAnsi="Times New Roman" w:cs="Monotype Koufi"/>
      <w:bCs/>
      <w:sz w:val="32"/>
      <w:szCs w:val="32"/>
      <w:lang w:bidi="ar-IQ"/>
    </w:rPr>
  </w:style>
  <w:style w:type="paragraph" w:customStyle="1" w:styleId="310">
    <w:name w:val="عنوان 31"/>
    <w:basedOn w:val="Normal"/>
    <w:next w:val="Normal"/>
    <w:uiPriority w:val="9"/>
    <w:rsid w:val="00406E13"/>
    <w:pPr>
      <w:keepNext/>
      <w:keepLines/>
      <w:widowControl/>
      <w:spacing w:before="200"/>
      <w:outlineLvl w:val="2"/>
    </w:pPr>
    <w:rPr>
      <w:rFonts w:ascii="Cambria" w:hAnsi="Cambria" w:cs="Times New Roman"/>
      <w:b/>
      <w:bCs/>
      <w:color w:val="4F81BD"/>
      <w:sz w:val="24"/>
      <w:szCs w:val="32"/>
      <w:lang w:eastAsia="zh-TW"/>
    </w:rPr>
  </w:style>
  <w:style w:type="paragraph" w:customStyle="1" w:styleId="81">
    <w:name w:val="عنوان 81"/>
    <w:basedOn w:val="Normal"/>
    <w:next w:val="Normal"/>
    <w:uiPriority w:val="9"/>
    <w:rsid w:val="00406E13"/>
    <w:pPr>
      <w:keepNext/>
      <w:keepLines/>
      <w:widowControl/>
      <w:spacing w:before="200"/>
      <w:outlineLvl w:val="7"/>
    </w:pPr>
    <w:rPr>
      <w:rFonts w:ascii="Cambria" w:hAnsi="Cambria" w:cs="Times New Roman"/>
      <w:color w:val="404040"/>
      <w:sz w:val="20"/>
      <w:szCs w:val="20"/>
      <w:lang w:eastAsia="zh-TW"/>
    </w:rPr>
  </w:style>
  <w:style w:type="paragraph" w:customStyle="1" w:styleId="91">
    <w:name w:val="عنوان 91"/>
    <w:basedOn w:val="Normal"/>
    <w:next w:val="Normal"/>
    <w:uiPriority w:val="9"/>
    <w:rsid w:val="00406E13"/>
    <w:pPr>
      <w:keepNext/>
      <w:keepLines/>
      <w:widowControl/>
      <w:spacing w:before="200"/>
      <w:outlineLvl w:val="8"/>
    </w:pPr>
    <w:rPr>
      <w:rFonts w:ascii="Cambria" w:hAnsi="Cambria" w:cs="Times New Roman"/>
      <w:i/>
      <w:iCs/>
      <w:color w:val="404040"/>
      <w:sz w:val="20"/>
      <w:szCs w:val="20"/>
      <w:lang w:eastAsia="zh-TW"/>
    </w:rPr>
  </w:style>
  <w:style w:type="paragraph" w:customStyle="1" w:styleId="RTX2">
    <w:name w:val="RTX2"/>
    <w:uiPriority w:val="99"/>
    <w:rsid w:val="00406E13"/>
    <w:pPr>
      <w:spacing w:after="60" w:line="240" w:lineRule="exact"/>
      <w:ind w:left="240" w:hanging="240"/>
    </w:pPr>
    <w:rPr>
      <w:rFonts w:ascii="Slimbach" w:eastAsia="Times New Roman" w:hAnsi="Slimbach" w:cs="Times New Roman"/>
      <w:sz w:val="18"/>
      <w:szCs w:val="20"/>
      <w:lang w:bidi="ar-SA"/>
    </w:rPr>
  </w:style>
  <w:style w:type="paragraph" w:customStyle="1" w:styleId="shw">
    <w:name w:val="shw"/>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customStyle="1" w:styleId="TableChar">
    <w:name w:val="Table Char"/>
    <w:link w:val="Table"/>
    <w:locked/>
    <w:rsid w:val="00406E13"/>
    <w:rPr>
      <w:rFonts w:ascii="Simplified Arabic" w:hAnsi="Simplified Arabic" w:cs="Simplified Arabic"/>
      <w:b/>
      <w:w w:val="90"/>
      <w:sz w:val="28"/>
      <w:szCs w:val="28"/>
      <w:lang w:bidi="ar-IQ"/>
    </w:rPr>
  </w:style>
  <w:style w:type="paragraph" w:customStyle="1" w:styleId="Table">
    <w:name w:val="Table"/>
    <w:basedOn w:val="Normal"/>
    <w:link w:val="TableChar"/>
    <w:autoRedefine/>
    <w:rsid w:val="00406E13"/>
    <w:pPr>
      <w:widowControl/>
    </w:pPr>
    <w:rPr>
      <w:rFonts w:ascii="Simplified Arabic" w:eastAsiaTheme="minorHAnsi" w:hAnsi="Simplified Arabic" w:cs="Simplified Arabic"/>
      <w:b/>
      <w:w w:val="90"/>
      <w:lang w:bidi="ar-IQ"/>
    </w:rPr>
  </w:style>
  <w:style w:type="character" w:customStyle="1" w:styleId="Table-JustifiedChar">
    <w:name w:val="Table - Justified Char"/>
    <w:link w:val="Table-Justified"/>
    <w:locked/>
    <w:rsid w:val="00406E13"/>
    <w:rPr>
      <w:w w:val="90"/>
      <w:lang w:bidi="ar-IQ"/>
    </w:rPr>
  </w:style>
  <w:style w:type="paragraph" w:customStyle="1" w:styleId="Table-Justified">
    <w:name w:val="Table - Justified"/>
    <w:basedOn w:val="Normal"/>
    <w:link w:val="Table-JustifiedChar"/>
    <w:rsid w:val="00406E13"/>
    <w:pPr>
      <w:widowControl/>
      <w:spacing w:line="254" w:lineRule="auto"/>
    </w:pPr>
    <w:rPr>
      <w:rFonts w:asciiTheme="minorHAnsi" w:eastAsiaTheme="minorHAnsi" w:hAnsiTheme="minorHAnsi" w:cstheme="minorBidi"/>
      <w:w w:val="90"/>
      <w:sz w:val="22"/>
      <w:szCs w:val="22"/>
      <w:lang w:bidi="ar-IQ"/>
    </w:rPr>
  </w:style>
  <w:style w:type="paragraph" w:customStyle="1" w:styleId="16">
    <w:name w:val="سرد الفقرات1"/>
    <w:basedOn w:val="Normal"/>
    <w:uiPriority w:val="99"/>
    <w:rsid w:val="00406E13"/>
    <w:pPr>
      <w:widowControl/>
      <w:spacing w:after="200" w:line="276" w:lineRule="auto"/>
      <w:ind w:left="720"/>
      <w:contextualSpacing/>
    </w:pPr>
    <w:rPr>
      <w:rFonts w:ascii="Calibri" w:hAnsi="Calibri" w:cs="Arial"/>
    </w:rPr>
  </w:style>
  <w:style w:type="paragraph" w:customStyle="1" w:styleId="200">
    <w:name w:val="200"/>
    <w:basedOn w:val="Normal"/>
    <w:uiPriority w:val="99"/>
    <w:rsid w:val="00406E13"/>
    <w:pPr>
      <w:widowControl/>
      <w:spacing w:before="60"/>
      <w:ind w:firstLine="510"/>
    </w:pPr>
    <w:rPr>
      <w:rFonts w:ascii="Times New Roman" w:hAnsi="Times New Roman" w:cs="Akhbar MT"/>
      <w:sz w:val="24"/>
      <w:lang w:eastAsia="ar-SA"/>
    </w:rPr>
  </w:style>
  <w:style w:type="paragraph" w:customStyle="1" w:styleId="af2">
    <w:name w:val="نمط"/>
    <w:uiPriority w:val="99"/>
    <w:rsid w:val="00406E13"/>
    <w:pPr>
      <w:widowControl w:val="0"/>
      <w:autoSpaceDE w:val="0"/>
      <w:autoSpaceDN w:val="0"/>
      <w:adjustRightInd w:val="0"/>
      <w:spacing w:after="0" w:line="240" w:lineRule="auto"/>
    </w:pPr>
    <w:rPr>
      <w:rFonts w:ascii="Arial" w:eastAsia="Times New Roman" w:hAnsi="Arial" w:cs="Arial"/>
      <w:sz w:val="24"/>
      <w:szCs w:val="24"/>
      <w:lang w:bidi="ar-SA"/>
    </w:rPr>
  </w:style>
  <w:style w:type="character" w:customStyle="1" w:styleId="3Char1">
    <w:name w:val="نمط3 Char"/>
    <w:link w:val="32"/>
    <w:uiPriority w:val="99"/>
    <w:locked/>
    <w:rsid w:val="00406E13"/>
    <w:rPr>
      <w:rFonts w:ascii="SimplifiedArabic,Bold" w:hAnsi="SimplifiedArabic,Bold" w:cs="SimplifiedArabic,Bold"/>
      <w:b/>
      <w:bCs/>
      <w:sz w:val="32"/>
      <w:szCs w:val="32"/>
    </w:rPr>
  </w:style>
  <w:style w:type="paragraph" w:customStyle="1" w:styleId="32">
    <w:name w:val="نمط3"/>
    <w:link w:val="3Char1"/>
    <w:autoRedefine/>
    <w:uiPriority w:val="99"/>
    <w:rsid w:val="00406E13"/>
    <w:pPr>
      <w:framePr w:wrap="around" w:vAnchor="text" w:hAnchor="text" w:y="1"/>
      <w:bidi/>
      <w:ind w:left="302"/>
    </w:pPr>
    <w:rPr>
      <w:rFonts w:ascii="SimplifiedArabic,Bold" w:hAnsi="SimplifiedArabic,Bold" w:cs="SimplifiedArabic,Bold"/>
      <w:b/>
      <w:bCs/>
      <w:sz w:val="32"/>
      <w:szCs w:val="32"/>
    </w:rPr>
  </w:style>
  <w:style w:type="character" w:customStyle="1" w:styleId="5Char">
    <w:name w:val="نمط5 Char"/>
    <w:link w:val="5"/>
    <w:locked/>
    <w:rsid w:val="00406E13"/>
    <w:rPr>
      <w:rFonts w:ascii="SimplifiedArabic" w:cs="SimplifiedArabic"/>
      <w:sz w:val="28"/>
      <w:szCs w:val="28"/>
    </w:rPr>
  </w:style>
  <w:style w:type="paragraph" w:customStyle="1" w:styleId="5">
    <w:name w:val="نمط5"/>
    <w:basedOn w:val="Normal"/>
    <w:link w:val="5Char"/>
    <w:autoRedefine/>
    <w:rsid w:val="00406E13"/>
    <w:pPr>
      <w:widowControl/>
      <w:autoSpaceDE w:val="0"/>
      <w:autoSpaceDN w:val="0"/>
      <w:adjustRightInd w:val="0"/>
    </w:pPr>
    <w:rPr>
      <w:rFonts w:ascii="SimplifiedArabic" w:eastAsiaTheme="minorHAnsi" w:hAnsiTheme="minorHAnsi" w:cs="SimplifiedArabic"/>
      <w:lang w:bidi="fa-IR"/>
    </w:rPr>
  </w:style>
  <w:style w:type="character" w:customStyle="1" w:styleId="6Char">
    <w:name w:val="نمط6 Char"/>
    <w:link w:val="6"/>
    <w:locked/>
    <w:rsid w:val="00406E13"/>
    <w:rPr>
      <w:lang w:bidi="ar-IQ"/>
    </w:rPr>
  </w:style>
  <w:style w:type="paragraph" w:customStyle="1" w:styleId="6">
    <w:name w:val="نمط6"/>
    <w:basedOn w:val="Normal"/>
    <w:next w:val="Normal"/>
    <w:link w:val="6Char"/>
    <w:autoRedefine/>
    <w:rsid w:val="00406E13"/>
    <w:pPr>
      <w:widowControl/>
      <w:spacing w:after="200" w:line="276" w:lineRule="auto"/>
      <w:jc w:val="right"/>
    </w:pPr>
    <w:rPr>
      <w:rFonts w:asciiTheme="minorHAnsi" w:eastAsiaTheme="minorHAnsi" w:hAnsiTheme="minorHAnsi" w:cstheme="minorBidi"/>
      <w:sz w:val="22"/>
      <w:szCs w:val="22"/>
      <w:lang w:bidi="ar-IQ"/>
    </w:rPr>
  </w:style>
  <w:style w:type="character" w:customStyle="1" w:styleId="4Char">
    <w:name w:val="نمط4 Char"/>
    <w:link w:val="41"/>
    <w:uiPriority w:val="99"/>
    <w:locked/>
    <w:rsid w:val="00406E13"/>
    <w:rPr>
      <w:rFonts w:ascii="SimplifiedArabic,Bold" w:cs="SimplifiedArabic,Bold"/>
      <w:b/>
      <w:bCs/>
      <w:sz w:val="32"/>
      <w:szCs w:val="32"/>
      <w:lang w:bidi="ar-IQ"/>
    </w:rPr>
  </w:style>
  <w:style w:type="paragraph" w:customStyle="1" w:styleId="41">
    <w:name w:val="نمط4"/>
    <w:link w:val="4Char"/>
    <w:autoRedefine/>
    <w:uiPriority w:val="99"/>
    <w:rsid w:val="00406E13"/>
    <w:pPr>
      <w:bidi/>
      <w:ind w:left="302"/>
    </w:pPr>
    <w:rPr>
      <w:rFonts w:ascii="SimplifiedArabic,Bold" w:cs="SimplifiedArabic,Bold"/>
      <w:b/>
      <w:bCs/>
      <w:sz w:val="32"/>
      <w:szCs w:val="32"/>
      <w:lang w:bidi="ar-IQ"/>
    </w:rPr>
  </w:style>
  <w:style w:type="character" w:customStyle="1" w:styleId="7Char">
    <w:name w:val="نمط7 Char"/>
    <w:link w:val="7"/>
    <w:locked/>
    <w:rsid w:val="00406E13"/>
    <w:rPr>
      <w:lang w:bidi="ar-IQ"/>
    </w:rPr>
  </w:style>
  <w:style w:type="paragraph" w:customStyle="1" w:styleId="7">
    <w:name w:val="نمط7"/>
    <w:basedOn w:val="6"/>
    <w:link w:val="7Char"/>
    <w:autoRedefine/>
    <w:rsid w:val="00406E13"/>
    <w:pPr>
      <w:bidi w:val="0"/>
    </w:pPr>
  </w:style>
  <w:style w:type="character" w:customStyle="1" w:styleId="8Char">
    <w:name w:val="نمط8 Char"/>
    <w:link w:val="8"/>
    <w:locked/>
    <w:rsid w:val="00406E13"/>
    <w:rPr>
      <w:rFonts w:ascii="SimplifiedArabic,Bold" w:hAnsi="SimplifiedArabic,Bold" w:cs="SimplifiedArabic,Bold"/>
      <w:b/>
      <w:bCs/>
      <w:sz w:val="32"/>
      <w:szCs w:val="32"/>
    </w:rPr>
  </w:style>
  <w:style w:type="paragraph" w:customStyle="1" w:styleId="8">
    <w:name w:val="نمط8"/>
    <w:basedOn w:val="32"/>
    <w:link w:val="8Char"/>
    <w:autoRedefine/>
    <w:rsid w:val="00406E13"/>
    <w:pPr>
      <w:framePr w:wrap="around"/>
    </w:pPr>
  </w:style>
  <w:style w:type="character" w:customStyle="1" w:styleId="5789-Char">
    <w:name w:val="5789خمزكقخيكمطحج-ى  اهنتمط Char"/>
    <w:link w:val="5789-"/>
    <w:locked/>
    <w:rsid w:val="00406E13"/>
    <w:rPr>
      <w:sz w:val="32"/>
      <w:szCs w:val="32"/>
      <w:lang w:bidi="ar-IQ"/>
    </w:rPr>
  </w:style>
  <w:style w:type="paragraph" w:customStyle="1" w:styleId="5789-">
    <w:name w:val="5789خمزكقخيكمطحج-ى  اهنتمط"/>
    <w:basedOn w:val="Normal"/>
    <w:link w:val="5789-Char"/>
    <w:rsid w:val="00406E13"/>
    <w:pPr>
      <w:widowControl/>
      <w:spacing w:after="200" w:line="276" w:lineRule="auto"/>
      <w:jc w:val="both"/>
    </w:pPr>
    <w:rPr>
      <w:rFonts w:asciiTheme="minorHAnsi" w:eastAsiaTheme="minorHAnsi" w:hAnsiTheme="minorHAnsi" w:cstheme="minorBidi"/>
      <w:sz w:val="32"/>
      <w:szCs w:val="32"/>
      <w:lang w:bidi="ar-IQ"/>
    </w:rPr>
  </w:style>
  <w:style w:type="paragraph" w:customStyle="1" w:styleId="50">
    <w:name w:val="5"/>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42">
    <w:name w:val="4"/>
    <w:basedOn w:val="Normal"/>
    <w:next w:val="Header"/>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33">
    <w:name w:val="3"/>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24">
    <w:name w:val="2"/>
    <w:basedOn w:val="Normal"/>
    <w:uiPriority w:val="99"/>
    <w:rsid w:val="00406E13"/>
    <w:pPr>
      <w:widowControl/>
      <w:tabs>
        <w:tab w:val="center" w:pos="4320"/>
        <w:tab w:val="right" w:pos="8640"/>
      </w:tabs>
    </w:pPr>
    <w:rPr>
      <w:rFonts w:ascii="Times New Roman" w:hAnsi="Times New Roman" w:cs="Simplified Arabic"/>
    </w:rPr>
  </w:style>
  <w:style w:type="paragraph" w:customStyle="1" w:styleId="17">
    <w:name w:val="1"/>
    <w:basedOn w:val="Normal"/>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110">
    <w:name w:val="عنوان 11"/>
    <w:basedOn w:val="Normal"/>
    <w:next w:val="Normal"/>
    <w:uiPriority w:val="9"/>
    <w:rsid w:val="00406E13"/>
    <w:pPr>
      <w:keepNext/>
      <w:keepLines/>
      <w:widowControl/>
      <w:spacing w:before="480" w:line="276" w:lineRule="auto"/>
      <w:ind w:firstLine="340"/>
      <w:contextualSpacing/>
      <w:outlineLvl w:val="0"/>
    </w:pPr>
    <w:rPr>
      <w:rFonts w:ascii="Cambria" w:hAnsi="Cambria" w:cs="Times New Roman"/>
      <w:b/>
      <w:bCs/>
      <w:color w:val="365F91"/>
    </w:rPr>
  </w:style>
  <w:style w:type="paragraph" w:customStyle="1" w:styleId="18">
    <w:name w:val="تسمية توضيحية1"/>
    <w:basedOn w:val="Normal"/>
    <w:next w:val="Normal"/>
    <w:uiPriority w:val="35"/>
    <w:rsid w:val="00406E13"/>
    <w:pPr>
      <w:widowControl/>
      <w:spacing w:after="200"/>
    </w:pPr>
    <w:rPr>
      <w:rFonts w:ascii="Calibri" w:hAnsi="Calibri" w:cs="Arial"/>
      <w:b/>
      <w:bCs/>
      <w:color w:val="4F81BD"/>
      <w:sz w:val="18"/>
      <w:szCs w:val="18"/>
    </w:rPr>
  </w:style>
  <w:style w:type="paragraph" w:customStyle="1" w:styleId="19">
    <w:name w:val="جدول الرسوم التوضيحية1"/>
    <w:basedOn w:val="Normal"/>
    <w:next w:val="Normal"/>
    <w:uiPriority w:val="99"/>
    <w:rsid w:val="00406E13"/>
    <w:pPr>
      <w:widowControl/>
      <w:spacing w:line="276" w:lineRule="auto"/>
      <w:ind w:left="440" w:hanging="440"/>
      <w:contextualSpacing/>
    </w:pPr>
    <w:rPr>
      <w:rFonts w:ascii="Arial" w:eastAsia="Calibri" w:hAnsi="Arial" w:cs="Times New Roman"/>
      <w:b/>
      <w:bCs/>
      <w:caps/>
      <w:sz w:val="20"/>
      <w:szCs w:val="24"/>
    </w:rPr>
  </w:style>
  <w:style w:type="paragraph" w:customStyle="1" w:styleId="imagedescription">
    <w:name w:val="image_description"/>
    <w:basedOn w:val="Normal"/>
    <w:uiPriority w:val="99"/>
    <w:rsid w:val="00406E13"/>
    <w:pPr>
      <w:widowControl/>
      <w:spacing w:after="153"/>
      <w:ind w:firstLine="340"/>
      <w:contextualSpacing/>
    </w:pPr>
    <w:rPr>
      <w:rFonts w:ascii="Verdana" w:hAnsi="Verdana" w:cs="Times New Roman"/>
      <w:b/>
      <w:bCs/>
      <w:color w:val="4B4B4B"/>
      <w:sz w:val="14"/>
      <w:szCs w:val="14"/>
    </w:rPr>
  </w:style>
  <w:style w:type="paragraph" w:customStyle="1" w:styleId="ListParagraph2">
    <w:name w:val="List Paragraph2"/>
    <w:basedOn w:val="Normal"/>
    <w:uiPriority w:val="99"/>
    <w:rsid w:val="00406E13"/>
    <w:pPr>
      <w:widowControl/>
      <w:spacing w:after="200" w:line="276" w:lineRule="auto"/>
      <w:ind w:left="720"/>
      <w:contextualSpacing/>
    </w:pPr>
    <w:rPr>
      <w:rFonts w:ascii="Calibri" w:hAnsi="Calibri" w:cs="Arial"/>
    </w:rPr>
  </w:style>
  <w:style w:type="character" w:customStyle="1" w:styleId="Char3">
    <w:name w:val="العنوان المهم Char"/>
    <w:link w:val="af3"/>
    <w:locked/>
    <w:rsid w:val="00406E13"/>
    <w:rPr>
      <w:rFonts w:ascii="Abz-2 (Badr)" w:eastAsia="SimSun" w:hAnsi="Abz-2 (Badr)" w:cs="Abz-2 (Badr)"/>
      <w:b/>
      <w:bCs/>
      <w:color w:val="00B0F0"/>
      <w:sz w:val="28"/>
      <w:szCs w:val="28"/>
      <w:lang w:bidi="ar-IQ"/>
    </w:rPr>
  </w:style>
  <w:style w:type="paragraph" w:customStyle="1" w:styleId="af3">
    <w:name w:val="العنوان المهم"/>
    <w:basedOn w:val="Heading2"/>
    <w:link w:val="Char3"/>
    <w:rsid w:val="00406E13"/>
    <w:pPr>
      <w:keepLines w:val="0"/>
      <w:widowControl/>
      <w:tabs>
        <w:tab w:val="clear" w:pos="1440"/>
      </w:tabs>
    </w:pPr>
    <w:rPr>
      <w:rFonts w:eastAsia="SimSun"/>
      <w:lang w:bidi="ar-IQ"/>
    </w:rPr>
  </w:style>
  <w:style w:type="character" w:customStyle="1" w:styleId="Char4">
    <w:name w:val="المتن المهم Char"/>
    <w:link w:val="af4"/>
    <w:locked/>
    <w:rsid w:val="00406E13"/>
    <w:rPr>
      <w:rFonts w:ascii="Times New Roman" w:eastAsia="Times New Roman" w:hAnsi="Times New Roman" w:cs="Simplified Arabic"/>
      <w:sz w:val="28"/>
      <w:szCs w:val="28"/>
    </w:rPr>
  </w:style>
  <w:style w:type="paragraph" w:customStyle="1" w:styleId="af4">
    <w:name w:val="المتن المهم"/>
    <w:basedOn w:val="Normal"/>
    <w:link w:val="Char4"/>
    <w:rsid w:val="00406E13"/>
    <w:pPr>
      <w:widowControl/>
      <w:spacing w:before="120"/>
    </w:pPr>
    <w:rPr>
      <w:rFonts w:ascii="Times New Roman" w:hAnsi="Times New Roman" w:cs="Simplified Arabic"/>
      <w:lang w:bidi="fa-IR"/>
    </w:rPr>
  </w:style>
  <w:style w:type="paragraph" w:customStyle="1" w:styleId="80">
    <w:name w:val="8"/>
    <w:basedOn w:val="Normal"/>
    <w:next w:val="Header"/>
    <w:uiPriority w:val="99"/>
    <w:rsid w:val="00406E13"/>
    <w:pPr>
      <w:widowControl/>
      <w:tabs>
        <w:tab w:val="center" w:pos="4153"/>
        <w:tab w:val="right" w:pos="8306"/>
      </w:tabs>
      <w:spacing w:after="200" w:line="276" w:lineRule="auto"/>
    </w:pPr>
    <w:rPr>
      <w:rFonts w:ascii="Calibri" w:eastAsia="Calibri" w:hAnsi="Calibri" w:cs="Arial"/>
    </w:rPr>
  </w:style>
  <w:style w:type="character" w:customStyle="1" w:styleId="Char5">
    <w:name w:val="أحمد سيبويه Char"/>
    <w:link w:val="af5"/>
    <w:locked/>
    <w:rsid w:val="00406E13"/>
    <w:rPr>
      <w:rFonts w:ascii="Simplified Arabic" w:hAnsi="Simplified Arabic" w:cs="Simplified Arabic"/>
      <w:sz w:val="26"/>
      <w:szCs w:val="28"/>
      <w:lang w:bidi="ar-IQ"/>
    </w:rPr>
  </w:style>
  <w:style w:type="paragraph" w:customStyle="1" w:styleId="af5">
    <w:name w:val="أحمد سيبويه"/>
    <w:basedOn w:val="Normal"/>
    <w:link w:val="Char5"/>
    <w:rsid w:val="00406E13"/>
    <w:pPr>
      <w:spacing w:after="90"/>
      <w:ind w:firstLine="555"/>
      <w:jc w:val="both"/>
    </w:pPr>
    <w:rPr>
      <w:rFonts w:ascii="Simplified Arabic" w:eastAsiaTheme="minorHAnsi" w:hAnsi="Simplified Arabic" w:cs="Simplified Arabic"/>
      <w:sz w:val="26"/>
      <w:lang w:bidi="ar-IQ"/>
    </w:rPr>
  </w:style>
  <w:style w:type="paragraph" w:customStyle="1" w:styleId="70">
    <w:name w:val="7"/>
    <w:basedOn w:val="Normal"/>
    <w:next w:val="Footer"/>
    <w:uiPriority w:val="99"/>
    <w:rsid w:val="00406E13"/>
    <w:pPr>
      <w:widowControl/>
      <w:tabs>
        <w:tab w:val="center" w:pos="4153"/>
        <w:tab w:val="right" w:pos="8306"/>
      </w:tabs>
      <w:spacing w:after="200" w:line="276" w:lineRule="auto"/>
    </w:pPr>
    <w:rPr>
      <w:rFonts w:ascii="Times New Roman" w:hAnsi="Times New Roman" w:cs="Simplified Arabic"/>
    </w:rPr>
  </w:style>
  <w:style w:type="paragraph" w:customStyle="1" w:styleId="NoSpacing1">
    <w:name w:val="No Spacing1"/>
    <w:uiPriority w:val="1"/>
    <w:rsid w:val="00406E13"/>
    <w:pPr>
      <w:bidi/>
      <w:spacing w:after="0" w:line="240" w:lineRule="auto"/>
    </w:pPr>
    <w:rPr>
      <w:rFonts w:ascii="Calibri" w:eastAsia="Times New Roman" w:hAnsi="Calibri" w:cs="Arial"/>
      <w:lang w:bidi="ar-SA"/>
    </w:rPr>
  </w:style>
  <w:style w:type="paragraph" w:customStyle="1" w:styleId="60">
    <w:name w:val="6"/>
    <w:basedOn w:val="Normal"/>
    <w:next w:val="Footer"/>
    <w:uiPriority w:val="99"/>
    <w:rsid w:val="00406E13"/>
    <w:pPr>
      <w:widowControl/>
      <w:tabs>
        <w:tab w:val="center" w:pos="4153"/>
        <w:tab w:val="right" w:pos="8306"/>
      </w:tabs>
    </w:pPr>
    <w:rPr>
      <w:rFonts w:ascii="Calibri" w:hAnsi="Calibri" w:cs="Arial"/>
      <w:lang w:bidi="ar-IQ"/>
    </w:rPr>
  </w:style>
  <w:style w:type="paragraph" w:customStyle="1" w:styleId="FDE90F6AB3484D35B80D844482F5617C">
    <w:name w:val="FDE90F6AB3484D35B80D844482F5617C"/>
    <w:uiPriority w:val="99"/>
    <w:rsid w:val="00406E13"/>
    <w:rPr>
      <w:rFonts w:ascii="Calibri" w:eastAsia="Times New Roman" w:hAnsi="Calibri" w:cs="Arial"/>
      <w:lang w:bidi="ar-SA"/>
    </w:rPr>
  </w:style>
  <w:style w:type="paragraph" w:customStyle="1" w:styleId="FR3">
    <w:name w:val="FR3"/>
    <w:uiPriority w:val="99"/>
    <w:rsid w:val="00406E13"/>
    <w:pPr>
      <w:widowControl w:val="0"/>
      <w:autoSpaceDE w:val="0"/>
      <w:autoSpaceDN w:val="0"/>
      <w:adjustRightInd w:val="0"/>
      <w:spacing w:after="0" w:line="240" w:lineRule="auto"/>
      <w:jc w:val="both"/>
    </w:pPr>
    <w:rPr>
      <w:rFonts w:ascii="Arial" w:eastAsia="Times New Roman" w:hAnsi="Arial" w:cs="Arial"/>
      <w:i/>
      <w:iCs/>
      <w:sz w:val="12"/>
      <w:szCs w:val="12"/>
      <w:lang w:bidi="ar-SA"/>
    </w:rPr>
  </w:style>
  <w:style w:type="paragraph" w:customStyle="1" w:styleId="StyleComplexArialComplex14ptJustifyLowLinespacing">
    <w:name w:val="Style (Complex) Arial (Complex) 14 pt Justify Low Line spacing: ..."/>
    <w:basedOn w:val="Normal"/>
    <w:uiPriority w:val="99"/>
    <w:rsid w:val="00406E13"/>
    <w:pPr>
      <w:widowControl/>
      <w:spacing w:line="384" w:lineRule="auto"/>
    </w:pPr>
    <w:rPr>
      <w:rFonts w:ascii="Times New Roman" w:hAnsi="Times New Roman" w:cs="Arial"/>
      <w:sz w:val="24"/>
    </w:rPr>
  </w:style>
  <w:style w:type="paragraph" w:customStyle="1" w:styleId="StyleStyleComplexArialComplex14ptJustifyLowLinespacin">
    <w:name w:val="Style Style (Complex) Arial (Complex) 14 pt Justify Low Line spacin..."/>
    <w:basedOn w:val="StyleComplexArialComplex14ptJustifyLowLinespacing"/>
    <w:uiPriority w:val="99"/>
    <w:rsid w:val="00406E13"/>
    <w:pPr>
      <w:jc w:val="both"/>
    </w:pPr>
  </w:style>
  <w:style w:type="paragraph" w:customStyle="1" w:styleId="msolistparagraph0">
    <w:name w:val="msolistparagraph"/>
    <w:basedOn w:val="Normal"/>
    <w:uiPriority w:val="99"/>
    <w:rsid w:val="00406E13"/>
    <w:pPr>
      <w:widowControl/>
      <w:spacing w:after="200" w:line="276" w:lineRule="auto"/>
      <w:ind w:left="720"/>
      <w:contextualSpacing/>
    </w:pPr>
    <w:rPr>
      <w:rFonts w:ascii="Calibri" w:eastAsia="Calibri" w:hAnsi="Calibri" w:cs="Arial"/>
    </w:rPr>
  </w:style>
  <w:style w:type="paragraph" w:customStyle="1" w:styleId="af6">
    <w:name w:val="النص القرآني"/>
    <w:basedOn w:val="Normal"/>
    <w:uiPriority w:val="99"/>
    <w:rsid w:val="00406E13"/>
    <w:pPr>
      <w:widowControl/>
      <w:jc w:val="both"/>
    </w:pPr>
    <w:rPr>
      <w:rFonts w:ascii="Times New Roman" w:hAnsi="Times New Roman" w:cs="DecoType Naskh"/>
      <w:noProof/>
      <w:szCs w:val="40"/>
    </w:rPr>
  </w:style>
  <w:style w:type="paragraph" w:customStyle="1" w:styleId="51">
    <w:name w:val="عنوان 51"/>
    <w:basedOn w:val="Normal"/>
    <w:next w:val="Normal"/>
    <w:uiPriority w:val="99"/>
    <w:rsid w:val="00406E13"/>
    <w:pPr>
      <w:keepNext/>
      <w:keepLines/>
      <w:widowControl/>
      <w:spacing w:before="200" w:after="100" w:afterAutospacing="1"/>
      <w:outlineLvl w:val="4"/>
    </w:pPr>
    <w:rPr>
      <w:rFonts w:ascii="Cambria" w:hAnsi="Cambria" w:cs="Times New Roman"/>
      <w:color w:val="243F60"/>
    </w:rPr>
  </w:style>
  <w:style w:type="paragraph" w:customStyle="1" w:styleId="1a">
    <w:name w:val="نص في بالون1"/>
    <w:basedOn w:val="Normal"/>
    <w:next w:val="BalloonText"/>
    <w:uiPriority w:val="99"/>
    <w:semiHidden/>
    <w:rsid w:val="00406E13"/>
    <w:pPr>
      <w:widowControl/>
      <w:spacing w:after="100" w:afterAutospacing="1"/>
    </w:pPr>
    <w:rPr>
      <w:rFonts w:ascii="Tahoma" w:eastAsia="Calibri" w:hAnsi="Tahoma" w:cs="Times New Roman"/>
      <w:sz w:val="16"/>
      <w:szCs w:val="16"/>
      <w:lang w:val="x-none" w:eastAsia="x-none"/>
    </w:rPr>
  </w:style>
  <w:style w:type="paragraph" w:customStyle="1" w:styleId="1b">
    <w:name w:val="مخطط المستند1"/>
    <w:basedOn w:val="Normal"/>
    <w:next w:val="DocumentMap"/>
    <w:uiPriority w:val="99"/>
    <w:semiHidden/>
    <w:rsid w:val="00406E13"/>
    <w:pPr>
      <w:widowControl/>
      <w:spacing w:after="100" w:afterAutospacing="1"/>
    </w:pPr>
    <w:rPr>
      <w:rFonts w:ascii="Tahoma" w:eastAsia="Calibri" w:hAnsi="Tahoma" w:cs="Tahoma"/>
      <w:sz w:val="16"/>
      <w:szCs w:val="16"/>
    </w:rPr>
  </w:style>
  <w:style w:type="character" w:customStyle="1" w:styleId="Char6">
    <w:name w:val="عنوان الجداول Char"/>
    <w:link w:val="af7"/>
    <w:locked/>
    <w:rsid w:val="00406E13"/>
    <w:rPr>
      <w:rFonts w:ascii="Simplified Arabic" w:hAnsi="Simplified Arabic" w:cs="Simplified Arabic"/>
      <w:b/>
      <w:bCs/>
      <w:sz w:val="24"/>
      <w:szCs w:val="24"/>
      <w:lang w:bidi="ar-IQ"/>
    </w:rPr>
  </w:style>
  <w:style w:type="paragraph" w:customStyle="1" w:styleId="af7">
    <w:name w:val="عنوان الجداول"/>
    <w:basedOn w:val="af4"/>
    <w:link w:val="Char6"/>
    <w:rsid w:val="00406E13"/>
    <w:pPr>
      <w:spacing w:before="0"/>
    </w:pPr>
    <w:rPr>
      <w:rFonts w:ascii="Simplified Arabic" w:eastAsiaTheme="minorHAnsi" w:hAnsi="Simplified Arabic"/>
      <w:b/>
      <w:bCs/>
      <w:sz w:val="24"/>
      <w:szCs w:val="24"/>
      <w:lang w:bidi="ar-IQ"/>
    </w:rPr>
  </w:style>
  <w:style w:type="paragraph" w:customStyle="1" w:styleId="msonormalcxspmiddle">
    <w:name w:val="msonormalcxspmiddle"/>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msonormalcxsplast">
    <w:name w:val="msonormalcxsplast"/>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af8">
    <w:name w:val="مسافة"/>
    <w:basedOn w:val="Normal"/>
    <w:uiPriority w:val="99"/>
    <w:rsid w:val="00406E13"/>
    <w:pPr>
      <w:widowControl/>
      <w:jc w:val="both"/>
    </w:pPr>
    <w:rPr>
      <w:rFonts w:ascii="Times New Roman" w:hAnsi="Times New Roman" w:cs="Simplified Arabic"/>
      <w:sz w:val="12"/>
      <w:szCs w:val="12"/>
    </w:rPr>
  </w:style>
  <w:style w:type="paragraph" w:customStyle="1" w:styleId="Normal22">
    <w:name w:val="Normal22"/>
    <w:basedOn w:val="Normal"/>
    <w:uiPriority w:val="99"/>
    <w:rsid w:val="00406E13"/>
    <w:pPr>
      <w:widowControl/>
      <w:ind w:firstLine="720"/>
      <w:jc w:val="both"/>
    </w:pPr>
    <w:rPr>
      <w:rFonts w:ascii="Times New Roman" w:hAnsi="Times New Roman" w:cs="Simplified Arabic"/>
      <w:lang w:eastAsia="ar-SA"/>
    </w:rPr>
  </w:style>
  <w:style w:type="paragraph" w:customStyle="1" w:styleId="1c">
    <w:name w:val="نص أساسي1"/>
    <w:basedOn w:val="Normal"/>
    <w:next w:val="BodyText"/>
    <w:uiPriority w:val="99"/>
    <w:rsid w:val="00406E13"/>
    <w:pPr>
      <w:widowControl/>
      <w:spacing w:after="120" w:line="276" w:lineRule="auto"/>
    </w:pPr>
    <w:rPr>
      <w:rFonts w:ascii="Times New Roman" w:hAnsi="Times New Roman" w:cs="Times New Roman"/>
      <w:sz w:val="24"/>
      <w:szCs w:val="24"/>
    </w:rPr>
  </w:style>
  <w:style w:type="paragraph" w:customStyle="1" w:styleId="6A0252FB24B340EEAB2108CE69A15ED7">
    <w:name w:val="6A0252FB24B340EEAB2108CE69A15ED7"/>
    <w:uiPriority w:val="99"/>
    <w:rsid w:val="00406E13"/>
    <w:rPr>
      <w:rFonts w:ascii="Calibri" w:eastAsia="Times New Roman" w:hAnsi="Calibri" w:cs="Arial"/>
      <w:lang w:bidi="ar-SA"/>
    </w:rPr>
  </w:style>
  <w:style w:type="paragraph" w:customStyle="1" w:styleId="af9">
    <w:name w:val="تر"/>
    <w:basedOn w:val="Normal"/>
    <w:uiPriority w:val="99"/>
    <w:rsid w:val="00406E13"/>
    <w:pPr>
      <w:widowControl/>
      <w:spacing w:after="60" w:line="264" w:lineRule="auto"/>
      <w:ind w:left="566" w:hanging="283"/>
    </w:pPr>
    <w:rPr>
      <w:rFonts w:ascii="Times New Roman" w:hAnsi="Times New Roman" w:cs="Simplified Arabic"/>
      <w:szCs w:val="32"/>
    </w:rPr>
  </w:style>
  <w:style w:type="paragraph" w:customStyle="1" w:styleId="afa">
    <w:name w:val="عام"/>
    <w:basedOn w:val="Normal"/>
    <w:uiPriority w:val="99"/>
    <w:rsid w:val="00406E13"/>
    <w:pPr>
      <w:widowControl/>
      <w:spacing w:after="60" w:line="264" w:lineRule="auto"/>
    </w:pPr>
    <w:rPr>
      <w:rFonts w:ascii="Times New Roman" w:hAnsi="Times New Roman" w:cs="Simplified Arabic"/>
      <w:szCs w:val="32"/>
    </w:rPr>
  </w:style>
  <w:style w:type="paragraph" w:customStyle="1" w:styleId="p0">
    <w:name w:val="p0"/>
    <w:basedOn w:val="Normal"/>
    <w:uiPriority w:val="99"/>
    <w:rsid w:val="00406E13"/>
    <w:pPr>
      <w:widowControl/>
    </w:pPr>
    <w:rPr>
      <w:rFonts w:ascii="Times New Roman" w:hAnsi="Times New Roman" w:cs="Times New Roman"/>
      <w:sz w:val="24"/>
      <w:szCs w:val="24"/>
    </w:rPr>
  </w:style>
  <w:style w:type="paragraph" w:customStyle="1" w:styleId="-">
    <w:name w:val=".العربية-العراق"/>
    <w:basedOn w:val="PlainText"/>
    <w:uiPriority w:val="99"/>
    <w:rsid w:val="00406E13"/>
    <w:pPr>
      <w:widowControl/>
      <w:bidi/>
      <w:spacing w:before="240" w:beforeAutospacing="0" w:after="0" w:afterAutospacing="0" w:line="360" w:lineRule="auto"/>
      <w:ind w:right="-1080" w:firstLine="567"/>
      <w:jc w:val="lowKashida"/>
    </w:pPr>
    <w:rPr>
      <w:rFonts w:ascii="Symbol" w:hAnsi="Symbol" w:cs="Arabic Transparent"/>
      <w:strike/>
      <w:sz w:val="28"/>
      <w:szCs w:val="28"/>
      <w:u w:val="single"/>
      <w:lang w:eastAsia="zh-CN"/>
    </w:rPr>
  </w:style>
  <w:style w:type="paragraph" w:customStyle="1" w:styleId="afb">
    <w:name w:val="عنوان داخلي"/>
    <w:basedOn w:val="Normal"/>
    <w:uiPriority w:val="99"/>
    <w:rsid w:val="00406E13"/>
    <w:pPr>
      <w:widowControl/>
    </w:pPr>
    <w:rPr>
      <w:rFonts w:ascii="Times New Roman" w:hAnsi="Times New Roman" w:cs="Angsana New"/>
      <w:sz w:val="24"/>
      <w:szCs w:val="24"/>
    </w:rPr>
  </w:style>
  <w:style w:type="paragraph" w:customStyle="1" w:styleId="afc">
    <w:name w:val="عنوان المرسل"/>
    <w:basedOn w:val="Normal"/>
    <w:uiPriority w:val="99"/>
    <w:rsid w:val="00406E13"/>
    <w:pPr>
      <w:widowControl/>
    </w:pPr>
    <w:rPr>
      <w:rFonts w:ascii="Times New Roman" w:hAnsi="Times New Roman" w:cs="Angsana New"/>
      <w:sz w:val="24"/>
      <w:szCs w:val="24"/>
    </w:rPr>
  </w:style>
  <w:style w:type="paragraph" w:customStyle="1" w:styleId="afd">
    <w:name w:val="عنوان قصير للمرسل"/>
    <w:basedOn w:val="Normal"/>
    <w:uiPriority w:val="99"/>
    <w:rsid w:val="00406E13"/>
    <w:pPr>
      <w:widowControl/>
    </w:pPr>
    <w:rPr>
      <w:rFonts w:ascii="Times New Roman" w:hAnsi="Times New Roman" w:cs="Angsana New"/>
      <w:sz w:val="24"/>
      <w:szCs w:val="24"/>
    </w:rPr>
  </w:style>
  <w:style w:type="paragraph" w:customStyle="1" w:styleId="IntenseQuote1">
    <w:name w:val="Intense Quote1"/>
    <w:basedOn w:val="Normal"/>
    <w:next w:val="Normal"/>
    <w:uiPriority w:val="30"/>
    <w:rsid w:val="00406E13"/>
    <w:pPr>
      <w:widowControl/>
      <w:pBdr>
        <w:bottom w:val="single" w:sz="4" w:space="4" w:color="4F81BD"/>
      </w:pBdr>
      <w:spacing w:before="200" w:after="280" w:line="276" w:lineRule="auto"/>
      <w:ind w:left="936" w:right="936"/>
    </w:pPr>
    <w:rPr>
      <w:rFonts w:eastAsiaTheme="minorHAnsi"/>
      <w:i/>
      <w:iCs/>
      <w:color w:val="4F81BD" w:themeColor="accent1"/>
      <w:lang w:val="en-AU"/>
    </w:rPr>
  </w:style>
  <w:style w:type="paragraph" w:customStyle="1" w:styleId="bodytextindent20">
    <w:name w:val="bodytextindent2"/>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styleId="PlaceholderText">
    <w:name w:val="Placeholder Text"/>
    <w:uiPriority w:val="99"/>
    <w:semiHidden/>
    <w:rsid w:val="00406E13"/>
    <w:rPr>
      <w:color w:val="808080"/>
    </w:rPr>
  </w:style>
  <w:style w:type="character" w:customStyle="1" w:styleId="FooterChar1">
    <w:name w:val="Footer Char1"/>
    <w:uiPriority w:val="99"/>
    <w:locked/>
    <w:rsid w:val="00406E13"/>
    <w:rPr>
      <w:rFonts w:ascii="Calibri" w:eastAsia="Times New Roman" w:hAnsi="Calibri" w:cs="Arial"/>
      <w:lang w:val="en-US"/>
    </w:rPr>
  </w:style>
  <w:style w:type="character" w:customStyle="1" w:styleId="Char7">
    <w:name w:val="تذييل صفحة Char"/>
    <w:uiPriority w:val="99"/>
    <w:locked/>
    <w:rsid w:val="00406E13"/>
    <w:rPr>
      <w:rFonts w:ascii="Times New Roman" w:eastAsia="Times New Roman" w:hAnsi="Times New Roman" w:cs="Simplified Arabic" w:hint="default"/>
      <w:sz w:val="28"/>
      <w:szCs w:val="28"/>
    </w:rPr>
  </w:style>
  <w:style w:type="character" w:customStyle="1" w:styleId="Char8">
    <w:name w:val="رأس صفحة Char"/>
    <w:uiPriority w:val="99"/>
    <w:locked/>
    <w:rsid w:val="00406E13"/>
    <w:rPr>
      <w:rFonts w:ascii="Times New Roman" w:hAnsi="Times New Roman" w:cs="Times New Roman" w:hint="default"/>
    </w:rPr>
  </w:style>
  <w:style w:type="character" w:customStyle="1" w:styleId="IntenseQuoteChar1">
    <w:name w:val="Intense Quote Char1"/>
    <w:uiPriority w:val="30"/>
    <w:locked/>
    <w:rsid w:val="00406E13"/>
    <w:rPr>
      <w:rFonts w:ascii="Calibri" w:eastAsia="Times New Roman" w:hAnsi="Calibri" w:cs="Arial"/>
      <w:b/>
      <w:i/>
      <w:noProof/>
      <w:color w:val="FFFFFF"/>
      <w:sz w:val="20"/>
      <w:szCs w:val="20"/>
      <w:shd w:val="clear" w:color="auto" w:fill="C0504D"/>
      <w:lang w:val="en-US"/>
    </w:rPr>
  </w:style>
  <w:style w:type="character" w:customStyle="1" w:styleId="fulllist">
    <w:name w:val="fulllist"/>
    <w:rsid w:val="00406E13"/>
    <w:rPr>
      <w:rFonts w:ascii="Times New Roman" w:hAnsi="Times New Roman" w:cs="Times New Roman" w:hint="default"/>
    </w:rPr>
  </w:style>
  <w:style w:type="character" w:customStyle="1" w:styleId="bigtitle1">
    <w:name w:val="bigtitle1"/>
    <w:uiPriority w:val="99"/>
    <w:rsid w:val="00406E13"/>
    <w:rPr>
      <w:rFonts w:ascii="Tahoma" w:hAnsi="Tahoma" w:cs="Tahoma" w:hint="default"/>
      <w:b/>
      <w:bCs/>
      <w:sz w:val="24"/>
      <w:szCs w:val="24"/>
    </w:rPr>
  </w:style>
  <w:style w:type="character" w:customStyle="1" w:styleId="editsection">
    <w:name w:val="editsection"/>
    <w:rsid w:val="00406E13"/>
    <w:rPr>
      <w:rFonts w:ascii="Times New Roman" w:hAnsi="Times New Roman" w:cs="Times New Roman" w:hint="default"/>
    </w:rPr>
  </w:style>
  <w:style w:type="character" w:customStyle="1" w:styleId="HeaderChar1">
    <w:name w:val="Header Char1"/>
    <w:uiPriority w:val="99"/>
    <w:locked/>
    <w:rsid w:val="00406E13"/>
    <w:rPr>
      <w:rFonts w:ascii="Calibri" w:eastAsia="Times New Roman" w:hAnsi="Calibri" w:cs="Arial"/>
      <w:lang w:val="en-US"/>
    </w:rPr>
  </w:style>
  <w:style w:type="character" w:customStyle="1" w:styleId="CommentTextChar1">
    <w:name w:val="Comment Text Char1"/>
    <w:basedOn w:val="DefaultParagraphFont"/>
    <w:uiPriority w:val="99"/>
    <w:semiHidden/>
    <w:rsid w:val="00406E13"/>
    <w:rPr>
      <w:lang w:val="en-US" w:eastAsia="en-US"/>
    </w:rPr>
  </w:style>
  <w:style w:type="character" w:customStyle="1" w:styleId="Char10">
    <w:name w:val="نص تعليق Char1"/>
    <w:uiPriority w:val="99"/>
    <w:semiHidden/>
    <w:rsid w:val="00406E13"/>
    <w:rPr>
      <w:rFonts w:ascii="Calibri" w:eastAsia="Calibri" w:hAnsi="Calibri" w:cs="Arial" w:hint="default"/>
      <w:sz w:val="20"/>
      <w:szCs w:val="20"/>
    </w:rPr>
  </w:style>
  <w:style w:type="character" w:customStyle="1" w:styleId="CommentSubjectChar1">
    <w:name w:val="Comment Subject Char1"/>
    <w:basedOn w:val="CommentTextChar1"/>
    <w:uiPriority w:val="99"/>
    <w:semiHidden/>
    <w:rsid w:val="00406E13"/>
    <w:rPr>
      <w:b/>
      <w:bCs/>
      <w:lang w:val="en-US" w:eastAsia="en-US"/>
    </w:rPr>
  </w:style>
  <w:style w:type="character" w:customStyle="1" w:styleId="Char11">
    <w:name w:val="موضوع تعليق Char1"/>
    <w:uiPriority w:val="99"/>
    <w:semiHidden/>
    <w:rsid w:val="00406E13"/>
    <w:rPr>
      <w:rFonts w:ascii="Calibri" w:eastAsia="Calibri" w:hAnsi="Calibri" w:cs="Arial" w:hint="default"/>
      <w:b/>
      <w:bCs/>
      <w:sz w:val="20"/>
      <w:szCs w:val="20"/>
    </w:rPr>
  </w:style>
  <w:style w:type="character" w:customStyle="1" w:styleId="longtext">
    <w:name w:val="long_text"/>
    <w:rsid w:val="00406E13"/>
  </w:style>
  <w:style w:type="character" w:customStyle="1" w:styleId="hps">
    <w:name w:val="hps"/>
    <w:rsid w:val="00406E13"/>
  </w:style>
  <w:style w:type="character" w:customStyle="1" w:styleId="atn">
    <w:name w:val="atn"/>
    <w:rsid w:val="00406E13"/>
  </w:style>
  <w:style w:type="character" w:customStyle="1" w:styleId="itemtitle">
    <w:name w:val="itemtitle"/>
    <w:rsid w:val="00406E13"/>
  </w:style>
  <w:style w:type="character" w:customStyle="1" w:styleId="shorttext">
    <w:name w:val="short_text"/>
    <w:rsid w:val="00406E13"/>
  </w:style>
  <w:style w:type="character" w:customStyle="1" w:styleId="Char12">
    <w:name w:val="رأس الصفحة Char1"/>
    <w:rsid w:val="00406E13"/>
    <w:rPr>
      <w:sz w:val="24"/>
      <w:szCs w:val="24"/>
    </w:rPr>
  </w:style>
  <w:style w:type="character" w:customStyle="1" w:styleId="Char13">
    <w:name w:val="تذييل الصفحة Char1"/>
    <w:uiPriority w:val="99"/>
    <w:rsid w:val="00406E13"/>
    <w:rPr>
      <w:sz w:val="24"/>
      <w:szCs w:val="24"/>
    </w:rPr>
  </w:style>
  <w:style w:type="character" w:customStyle="1" w:styleId="aya">
    <w:name w:val="aya"/>
    <w:rsid w:val="00406E13"/>
  </w:style>
  <w:style w:type="character" w:customStyle="1" w:styleId="symbol">
    <w:name w:val="symbol"/>
    <w:rsid w:val="00406E13"/>
  </w:style>
  <w:style w:type="character" w:customStyle="1" w:styleId="ayanum">
    <w:name w:val="ayanum"/>
    <w:rsid w:val="00406E13"/>
  </w:style>
  <w:style w:type="character" w:customStyle="1" w:styleId="3Char10">
    <w:name w:val="عنوان 3 Char1"/>
    <w:uiPriority w:val="9"/>
    <w:semiHidden/>
    <w:rsid w:val="00406E13"/>
    <w:rPr>
      <w:rFonts w:ascii="Cambria" w:eastAsia="Times New Roman" w:hAnsi="Cambria" w:cs="Times New Roman" w:hint="default"/>
      <w:b/>
      <w:bCs/>
      <w:color w:val="4F81BD"/>
    </w:rPr>
  </w:style>
  <w:style w:type="character" w:customStyle="1" w:styleId="8Char1">
    <w:name w:val="عنوان 8 Char1"/>
    <w:uiPriority w:val="9"/>
    <w:semiHidden/>
    <w:rsid w:val="00406E13"/>
    <w:rPr>
      <w:rFonts w:ascii="Cambria" w:eastAsia="Times New Roman" w:hAnsi="Cambria" w:cs="Times New Roman" w:hint="default"/>
      <w:color w:val="404040"/>
      <w:sz w:val="20"/>
      <w:szCs w:val="20"/>
    </w:rPr>
  </w:style>
  <w:style w:type="character" w:customStyle="1" w:styleId="9Char1">
    <w:name w:val="عنوان 9 Char1"/>
    <w:uiPriority w:val="9"/>
    <w:semiHidden/>
    <w:rsid w:val="00406E13"/>
    <w:rPr>
      <w:rFonts w:ascii="Cambria" w:eastAsia="Times New Roman" w:hAnsi="Cambria" w:cs="Times New Roman" w:hint="default"/>
      <w:i/>
      <w:iCs/>
      <w:color w:val="404040"/>
      <w:sz w:val="20"/>
      <w:szCs w:val="20"/>
    </w:rPr>
  </w:style>
  <w:style w:type="character" w:customStyle="1" w:styleId="CharChar8">
    <w:name w:val="Char Char8"/>
    <w:rsid w:val="00406E13"/>
    <w:rPr>
      <w:rFonts w:ascii="Arial" w:hAnsi="Arial" w:cs="Arial" w:hint="default"/>
      <w:b/>
      <w:bCs/>
      <w:sz w:val="26"/>
      <w:szCs w:val="26"/>
      <w:lang w:val="en-US" w:eastAsia="en-US" w:bidi="ar-SA"/>
    </w:rPr>
  </w:style>
  <w:style w:type="character" w:customStyle="1" w:styleId="CharChar15">
    <w:name w:val="Char Char15"/>
    <w:rsid w:val="00406E13"/>
    <w:rPr>
      <w:rFonts w:ascii="Traditional Arabic" w:hAnsi="Traditional Arabic" w:cs="Traditional Arabic" w:hint="default"/>
      <w:b/>
      <w:bCs/>
      <w:i/>
      <w:iCs/>
      <w:szCs w:val="36"/>
      <w:lang w:val="en-US" w:eastAsia="ar-SA" w:bidi="ar-SA"/>
    </w:rPr>
  </w:style>
  <w:style w:type="character" w:customStyle="1" w:styleId="CharChar10">
    <w:name w:val="Char Char10"/>
    <w:rsid w:val="00406E13"/>
    <w:rPr>
      <w:rFonts w:ascii="Arial" w:eastAsia="Times New Roman" w:hAnsi="Arial" w:cs="Arial" w:hint="default"/>
      <w:b/>
      <w:bCs/>
      <w:sz w:val="26"/>
      <w:szCs w:val="26"/>
    </w:rPr>
  </w:style>
  <w:style w:type="character" w:customStyle="1" w:styleId="qurancolor1">
    <w:name w:val="quran_color1"/>
    <w:rsid w:val="00406E13"/>
    <w:rPr>
      <w:rFonts w:ascii="Traditional Arabic" w:hAnsi="Traditional Arabic" w:cs="Traditional Arabic" w:hint="default"/>
      <w:b/>
      <w:bCs/>
      <w:color w:val="BB1111"/>
      <w:sz w:val="27"/>
      <w:szCs w:val="27"/>
    </w:rPr>
  </w:style>
  <w:style w:type="character" w:customStyle="1" w:styleId="quranbrackets1">
    <w:name w:val="quran_brackets1"/>
    <w:rsid w:val="00406E13"/>
    <w:rPr>
      <w:rFonts w:ascii="Traditional Arabic" w:hAnsi="Traditional Arabic" w:cs="Traditional Arabic" w:hint="default"/>
      <w:i w:val="0"/>
      <w:iCs w:val="0"/>
      <w:sz w:val="27"/>
      <w:szCs w:val="27"/>
    </w:rPr>
  </w:style>
  <w:style w:type="character" w:customStyle="1" w:styleId="st1">
    <w:name w:val="st1"/>
    <w:rsid w:val="00406E13"/>
  </w:style>
  <w:style w:type="character" w:customStyle="1" w:styleId="alt-edited1">
    <w:name w:val="alt-edited1"/>
    <w:rsid w:val="00406E13"/>
    <w:rPr>
      <w:color w:val="4D90F0"/>
    </w:rPr>
  </w:style>
  <w:style w:type="character" w:customStyle="1" w:styleId="guideshead1">
    <w:name w:val="guideshead1"/>
    <w:rsid w:val="00406E13"/>
    <w:rPr>
      <w:rFonts w:ascii="Georgia" w:hAnsi="Georgia" w:hint="default"/>
      <w:b w:val="0"/>
      <w:bCs w:val="0"/>
      <w:strike w:val="0"/>
      <w:dstrike w:val="0"/>
      <w:color w:val="000000"/>
      <w:sz w:val="72"/>
      <w:szCs w:val="72"/>
      <w:u w:val="none"/>
      <w:effect w:val="none"/>
      <w:shd w:val="clear" w:color="auto" w:fill="A5E1A5"/>
    </w:rPr>
  </w:style>
  <w:style w:type="character" w:customStyle="1" w:styleId="articlecontent1">
    <w:name w:val="articlecontent1"/>
    <w:rsid w:val="00406E13"/>
    <w:rPr>
      <w:rFonts w:ascii="Times New Roman" w:hAnsi="Times New Roman" w:cs="Times New Roman" w:hint="default"/>
      <w:b/>
      <w:bCs/>
      <w:color w:val="000000"/>
      <w:sz w:val="27"/>
      <w:szCs w:val="27"/>
    </w:rPr>
  </w:style>
  <w:style w:type="character" w:customStyle="1" w:styleId="articlesummery1">
    <w:name w:val="article_summery1"/>
    <w:rsid w:val="00406E13"/>
    <w:rPr>
      <w:rFonts w:ascii="Times New Roman" w:hAnsi="Times New Roman" w:cs="Times New Roman" w:hint="default"/>
      <w:sz w:val="20"/>
      <w:szCs w:val="20"/>
    </w:rPr>
  </w:style>
  <w:style w:type="character" w:customStyle="1" w:styleId="gl1">
    <w:name w:val="gl1"/>
    <w:rsid w:val="00406E13"/>
  </w:style>
  <w:style w:type="character" w:customStyle="1" w:styleId="thetext">
    <w:name w:val="the_text"/>
    <w:rsid w:val="00406E13"/>
    <w:rPr>
      <w:rFonts w:ascii="Times New Roman" w:hAnsi="Times New Roman" w:cs="Times New Roman" w:hint="default"/>
      <w:b/>
      <w:bCs/>
      <w:strike w:val="0"/>
      <w:dstrike w:val="0"/>
      <w:color w:val="000000"/>
      <w:sz w:val="25"/>
      <w:szCs w:val="25"/>
      <w:u w:val="none"/>
      <w:effect w:val="none"/>
    </w:rPr>
  </w:style>
  <w:style w:type="character" w:customStyle="1" w:styleId="1d">
    <w:name w:val="عنوان الكتاب1"/>
    <w:uiPriority w:val="33"/>
    <w:rsid w:val="00406E13"/>
    <w:rPr>
      <w:b/>
      <w:bCs/>
      <w:smallCaps/>
      <w:spacing w:val="5"/>
    </w:rPr>
  </w:style>
  <w:style w:type="character" w:customStyle="1" w:styleId="25">
    <w:name w:val="عنوان الكتاب2"/>
    <w:rsid w:val="00406E13"/>
    <w:rPr>
      <w:b/>
      <w:bCs/>
      <w:smallCaps/>
      <w:spacing w:val="5"/>
    </w:rPr>
  </w:style>
  <w:style w:type="character" w:customStyle="1" w:styleId="34">
    <w:name w:val="عنوان الكتاب3"/>
    <w:rsid w:val="00406E13"/>
    <w:rPr>
      <w:b/>
      <w:bCs/>
      <w:smallCaps/>
      <w:spacing w:val="5"/>
    </w:rPr>
  </w:style>
  <w:style w:type="character" w:customStyle="1" w:styleId="Char14">
    <w:name w:val="نص في بالون Char1"/>
    <w:uiPriority w:val="99"/>
    <w:semiHidden/>
    <w:rsid w:val="00406E13"/>
    <w:rPr>
      <w:rFonts w:ascii="Tahoma" w:hAnsi="Tahoma" w:cs="Tahoma" w:hint="default"/>
      <w:sz w:val="16"/>
      <w:szCs w:val="16"/>
    </w:rPr>
  </w:style>
  <w:style w:type="character" w:customStyle="1" w:styleId="2Char1">
    <w:name w:val="نمط2 Char"/>
    <w:rsid w:val="00406E13"/>
    <w:rPr>
      <w:rFonts w:ascii="SimplifiedArabic,Bold" w:eastAsia="Calibri" w:hAnsi="Times New Roman" w:cs="SimplifiedArabic,Bold" w:hint="cs"/>
      <w:b/>
      <w:bCs/>
      <w:sz w:val="32"/>
      <w:szCs w:val="32"/>
    </w:rPr>
  </w:style>
  <w:style w:type="character" w:customStyle="1" w:styleId="Char15">
    <w:name w:val="نص أساسي بمسافة بادئة Char1"/>
    <w:uiPriority w:val="99"/>
    <w:semiHidden/>
    <w:rsid w:val="00406E13"/>
    <w:rPr>
      <w:sz w:val="22"/>
      <w:szCs w:val="22"/>
    </w:rPr>
  </w:style>
  <w:style w:type="character" w:customStyle="1" w:styleId="3Char11">
    <w:name w:val="نص أساسي 3 Char1"/>
    <w:uiPriority w:val="99"/>
    <w:semiHidden/>
    <w:rsid w:val="00406E13"/>
    <w:rPr>
      <w:sz w:val="16"/>
      <w:szCs w:val="16"/>
    </w:rPr>
  </w:style>
  <w:style w:type="character" w:customStyle="1" w:styleId="2Char10">
    <w:name w:val="نص أساسي بمسافة بادئة 2 Char1"/>
    <w:uiPriority w:val="99"/>
    <w:semiHidden/>
    <w:rsid w:val="00406E13"/>
    <w:rPr>
      <w:sz w:val="22"/>
      <w:szCs w:val="22"/>
    </w:rPr>
  </w:style>
  <w:style w:type="character" w:customStyle="1" w:styleId="textexposedshow">
    <w:name w:val="text_exposed_show"/>
    <w:rsid w:val="00406E13"/>
  </w:style>
  <w:style w:type="character" w:customStyle="1" w:styleId="hpsalt-edited">
    <w:name w:val="hps alt-edited"/>
    <w:rsid w:val="00406E13"/>
  </w:style>
  <w:style w:type="character" w:customStyle="1" w:styleId="hpsatn">
    <w:name w:val="hps atn"/>
    <w:rsid w:val="00406E13"/>
  </w:style>
  <w:style w:type="character" w:customStyle="1" w:styleId="Hyperlink1">
    <w:name w:val="Hyperlink1"/>
    <w:uiPriority w:val="99"/>
    <w:rsid w:val="00406E13"/>
    <w:rPr>
      <w:color w:val="0000FF"/>
      <w:u w:val="single"/>
    </w:rPr>
  </w:style>
  <w:style w:type="character" w:customStyle="1" w:styleId="Char16">
    <w:name w:val="نص تعليق ختامي Char1"/>
    <w:uiPriority w:val="99"/>
    <w:semiHidden/>
    <w:rsid w:val="00406E13"/>
    <w:rPr>
      <w:sz w:val="20"/>
      <w:szCs w:val="20"/>
    </w:rPr>
  </w:style>
  <w:style w:type="character" w:customStyle="1" w:styleId="180">
    <w:name w:val="نمط ‏18 نقطة"/>
    <w:rsid w:val="00406E13"/>
    <w:rPr>
      <w:sz w:val="36"/>
      <w:szCs w:val="24"/>
    </w:rPr>
  </w:style>
  <w:style w:type="character" w:customStyle="1" w:styleId="apple-style-span">
    <w:name w:val="apple-style-span"/>
    <w:rsid w:val="00406E13"/>
  </w:style>
  <w:style w:type="character" w:customStyle="1" w:styleId="CharChar4">
    <w:name w:val="Char Char4"/>
    <w:rsid w:val="00406E13"/>
    <w:rPr>
      <w:rFonts w:ascii="Calibri" w:eastAsia="Calibri" w:hAnsi="Calibri" w:cs="Arial" w:hint="default"/>
      <w:lang w:val="en-US" w:eastAsia="en-US" w:bidi="ar-SA"/>
    </w:rPr>
  </w:style>
  <w:style w:type="character" w:customStyle="1" w:styleId="1Char1">
    <w:name w:val="عنوان 1 Char1"/>
    <w:uiPriority w:val="9"/>
    <w:rsid w:val="00406E13"/>
    <w:rPr>
      <w:rFonts w:ascii="Cambria" w:eastAsia="Times New Roman" w:hAnsi="Cambria" w:cs="Times New Roman" w:hint="default"/>
      <w:b/>
      <w:bCs/>
      <w:kern w:val="32"/>
      <w:sz w:val="32"/>
      <w:szCs w:val="32"/>
    </w:rPr>
  </w:style>
  <w:style w:type="character" w:customStyle="1" w:styleId="email">
    <w:name w:val="email"/>
    <w:rsid w:val="00406E13"/>
  </w:style>
  <w:style w:type="character" w:customStyle="1" w:styleId="CharChar5">
    <w:name w:val="Char Char5"/>
    <w:locked/>
    <w:rsid w:val="00406E13"/>
    <w:rPr>
      <w:rFonts w:ascii="Calibri" w:hAnsi="Calibri" w:cs="Arial" w:hint="default"/>
      <w:lang w:val="en-US" w:eastAsia="en-US" w:bidi="en-US"/>
    </w:rPr>
  </w:style>
  <w:style w:type="character" w:customStyle="1" w:styleId="CharChar52">
    <w:name w:val="Char Char52"/>
    <w:rsid w:val="00406E13"/>
    <w:rPr>
      <w:rFonts w:ascii="Calibri" w:hAnsi="Calibri" w:cs="Arial" w:hint="default"/>
      <w:lang w:val="en-US" w:eastAsia="en-US" w:bidi="en-US"/>
    </w:rPr>
  </w:style>
  <w:style w:type="character" w:customStyle="1" w:styleId="CharChar3">
    <w:name w:val="Char Char3"/>
    <w:rsid w:val="00406E13"/>
    <w:rPr>
      <w:rFonts w:ascii="Calibri" w:hAnsi="Calibri" w:cs="Arial" w:hint="default"/>
      <w:sz w:val="22"/>
      <w:szCs w:val="22"/>
      <w:lang w:val="en-US" w:eastAsia="en-US" w:bidi="en-US"/>
    </w:rPr>
  </w:style>
  <w:style w:type="character" w:customStyle="1" w:styleId="CharChar51">
    <w:name w:val="Char Char51"/>
    <w:rsid w:val="00406E13"/>
    <w:rPr>
      <w:rFonts w:ascii="Calibri" w:hAnsi="Calibri" w:cs="Arial" w:hint="default"/>
      <w:lang w:val="en-US" w:eastAsia="en-US" w:bidi="en-US"/>
    </w:rPr>
  </w:style>
  <w:style w:type="character" w:customStyle="1" w:styleId="CharChar41">
    <w:name w:val="Char Char41"/>
    <w:rsid w:val="00406E13"/>
    <w:rPr>
      <w:rFonts w:ascii="Calibri" w:hAnsi="Calibri" w:cs="Arial" w:hint="default"/>
      <w:sz w:val="22"/>
      <w:szCs w:val="22"/>
      <w:lang w:val="en-US" w:eastAsia="en-US" w:bidi="en-US"/>
    </w:rPr>
  </w:style>
  <w:style w:type="character" w:customStyle="1" w:styleId="CharChar31">
    <w:name w:val="Char Char31"/>
    <w:rsid w:val="00406E13"/>
    <w:rPr>
      <w:rFonts w:ascii="Calibri" w:hAnsi="Calibri" w:cs="Arial" w:hint="default"/>
      <w:sz w:val="22"/>
      <w:szCs w:val="22"/>
      <w:lang w:val="en-US" w:eastAsia="en-US" w:bidi="en-US"/>
    </w:rPr>
  </w:style>
  <w:style w:type="character" w:customStyle="1" w:styleId="adtext">
    <w:name w:val="adtext"/>
    <w:uiPriority w:val="99"/>
    <w:rsid w:val="00406E13"/>
    <w:rPr>
      <w:rFonts w:ascii="Times New Roman" w:hAnsi="Times New Roman" w:cs="Times New Roman" w:hint="default"/>
    </w:rPr>
  </w:style>
  <w:style w:type="character" w:customStyle="1" w:styleId="null">
    <w:name w:val="null"/>
    <w:rsid w:val="00406E13"/>
  </w:style>
  <w:style w:type="character" w:customStyle="1" w:styleId="longtext1">
    <w:name w:val="long_text1"/>
    <w:rsid w:val="00406E13"/>
    <w:rPr>
      <w:sz w:val="20"/>
      <w:szCs w:val="20"/>
    </w:rPr>
  </w:style>
  <w:style w:type="character" w:customStyle="1" w:styleId="ayatext">
    <w:name w:val="ayatext"/>
    <w:rsid w:val="00406E13"/>
  </w:style>
  <w:style w:type="character" w:customStyle="1" w:styleId="ayanumber">
    <w:name w:val="ayanumber"/>
    <w:rsid w:val="00406E13"/>
  </w:style>
  <w:style w:type="character" w:customStyle="1" w:styleId="Char17">
    <w:name w:val="نص أساسي Char1"/>
    <w:uiPriority w:val="99"/>
    <w:rsid w:val="00406E13"/>
    <w:rPr>
      <w:sz w:val="22"/>
      <w:szCs w:val="22"/>
    </w:rPr>
  </w:style>
  <w:style w:type="character" w:customStyle="1" w:styleId="Char18">
    <w:name w:val="مخطط المستند Char1"/>
    <w:uiPriority w:val="99"/>
    <w:locked/>
    <w:rsid w:val="00406E13"/>
    <w:rPr>
      <w:rFonts w:ascii="Tahoma" w:hAnsi="Tahoma" w:cs="Tahoma" w:hint="default"/>
      <w:sz w:val="16"/>
      <w:szCs w:val="16"/>
    </w:rPr>
  </w:style>
  <w:style w:type="character" w:customStyle="1" w:styleId="msobooktitle0">
    <w:name w:val="msobooktitle"/>
    <w:rsid w:val="00406E13"/>
    <w:rPr>
      <w:b/>
      <w:bCs/>
      <w:smallCaps/>
      <w:spacing w:val="5"/>
    </w:rPr>
  </w:style>
  <w:style w:type="character" w:customStyle="1" w:styleId="wpfitcss">
    <w:name w:val="wpfitcss"/>
    <w:rsid w:val="00406E13"/>
  </w:style>
  <w:style w:type="character" w:customStyle="1" w:styleId="z21779">
    <w:name w:val="z21779"/>
    <w:rsid w:val="00406E13"/>
  </w:style>
  <w:style w:type="character" w:customStyle="1" w:styleId="Char19">
    <w:name w:val="رأس صفحة Char1"/>
    <w:uiPriority w:val="99"/>
    <w:semiHidden/>
    <w:rsid w:val="00406E13"/>
  </w:style>
  <w:style w:type="character" w:customStyle="1" w:styleId="Char1a">
    <w:name w:val="تذييل صفحة Char1"/>
    <w:uiPriority w:val="99"/>
    <w:semiHidden/>
    <w:rsid w:val="00406E13"/>
  </w:style>
  <w:style w:type="character" w:customStyle="1" w:styleId="Char1b">
    <w:name w:val="نص عادي Char1"/>
    <w:uiPriority w:val="99"/>
    <w:semiHidden/>
    <w:locked/>
    <w:rsid w:val="00406E13"/>
    <w:rPr>
      <w:rFonts w:ascii="Times New Roman" w:eastAsia="Times New Roman" w:hAnsi="Times New Roman" w:cs="Times New Roman" w:hint="default"/>
      <w:sz w:val="24"/>
      <w:szCs w:val="24"/>
    </w:rPr>
  </w:style>
  <w:style w:type="character" w:customStyle="1" w:styleId="largfont1">
    <w:name w:val="largfont1"/>
    <w:rsid w:val="00406E13"/>
    <w:rPr>
      <w:rFonts w:ascii="Times New Roman" w:hAnsi="Times New Roman" w:cs="Times New Roman" w:hint="default"/>
      <w:b/>
      <w:bCs/>
      <w:color w:val="020566"/>
      <w:sz w:val="23"/>
      <w:szCs w:val="23"/>
    </w:rPr>
  </w:style>
  <w:style w:type="character" w:customStyle="1" w:styleId="share-button-link-text">
    <w:name w:val="share-button-link-text"/>
    <w:rsid w:val="00406E13"/>
  </w:style>
  <w:style w:type="character" w:customStyle="1" w:styleId="stars-line">
    <w:name w:val="stars-line"/>
    <w:rsid w:val="00406E13"/>
  </w:style>
  <w:style w:type="character" w:customStyle="1" w:styleId="threadtitle">
    <w:name w:val="threadtitle"/>
    <w:rsid w:val="00406E13"/>
  </w:style>
  <w:style w:type="character" w:customStyle="1" w:styleId="litefontsml">
    <w:name w:val="litefontsml"/>
    <w:rsid w:val="00406E13"/>
  </w:style>
  <w:style w:type="character" w:customStyle="1" w:styleId="A00">
    <w:name w:val="A0"/>
    <w:rsid w:val="00406E13"/>
    <w:rPr>
      <w:rFonts w:ascii="Minion Pro" w:hAnsi="Minion Pro" w:cs="Minion Pro" w:hint="default"/>
      <w:color w:val="000000"/>
      <w:sz w:val="20"/>
      <w:szCs w:val="20"/>
    </w:rPr>
  </w:style>
  <w:style w:type="character" w:customStyle="1" w:styleId="160">
    <w:name w:val="16"/>
    <w:rsid w:val="00406E13"/>
    <w:rPr>
      <w:rFonts w:ascii="Times New Roman" w:hAnsi="Times New Roman" w:cs="Times New Roman" w:hint="default"/>
      <w:color w:val="000000"/>
      <w:sz w:val="20"/>
      <w:szCs w:val="20"/>
    </w:rPr>
  </w:style>
  <w:style w:type="character" w:customStyle="1" w:styleId="170">
    <w:name w:val="17"/>
    <w:rsid w:val="00406E13"/>
    <w:rPr>
      <w:rFonts w:ascii="Times New Roman" w:hAnsi="Times New Roman" w:cs="Times New Roman" w:hint="default"/>
      <w:i/>
      <w:iCs/>
      <w:color w:val="000000"/>
      <w:sz w:val="22"/>
      <w:szCs w:val="22"/>
    </w:rPr>
  </w:style>
  <w:style w:type="character" w:customStyle="1" w:styleId="kno-fv">
    <w:name w:val="kno-fv"/>
    <w:rsid w:val="00406E13"/>
  </w:style>
  <w:style w:type="character" w:customStyle="1" w:styleId="homenote">
    <w:name w:val="homenote"/>
    <w:rsid w:val="00406E13"/>
  </w:style>
  <w:style w:type="character" w:customStyle="1" w:styleId="Char20">
    <w:name w:val="رأس الصفحة Char2"/>
    <w:uiPriority w:val="99"/>
    <w:rsid w:val="00406E13"/>
  </w:style>
  <w:style w:type="character" w:customStyle="1" w:styleId="mediumtext">
    <w:name w:val="medium_text"/>
    <w:rsid w:val="00406E13"/>
  </w:style>
  <w:style w:type="character" w:customStyle="1" w:styleId="arcontent">
    <w:name w:val="ar_content"/>
    <w:rsid w:val="00406E13"/>
  </w:style>
  <w:style w:type="character" w:customStyle="1" w:styleId="arroot">
    <w:name w:val="ar_root"/>
    <w:rsid w:val="00406E13"/>
  </w:style>
  <w:style w:type="character" w:customStyle="1" w:styleId="arsource">
    <w:name w:val="ar_source"/>
    <w:rsid w:val="00406E13"/>
  </w:style>
  <w:style w:type="table" w:styleId="LightShading">
    <w:name w:val="Light Shading"/>
    <w:basedOn w:val="TableNormal"/>
    <w:uiPriority w:val="60"/>
    <w:unhideWhenUsed/>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LightShading-Accent2">
    <w:name w:val="Light Shading Accent 2"/>
    <w:basedOn w:val="TableNormal"/>
    <w:uiPriority w:val="60"/>
    <w:unhideWhenUsed/>
    <w:rsid w:val="00406E13"/>
    <w:pPr>
      <w:spacing w:after="0" w:line="240" w:lineRule="auto"/>
    </w:pPr>
    <w:rPr>
      <w:rFonts w:ascii="Calibri" w:eastAsia="Times New Roman" w:hAnsi="Calibri" w:cs="Calibri"/>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Calibri" w:hint="default"/>
        <w:b/>
        <w:bCs/>
        <w:color w:val="FFFFFF"/>
      </w:rPr>
      <w:tblPr/>
      <w:tcPr>
        <w:tcBorders>
          <w:left w:val="nil"/>
          <w:right w:val="nil"/>
          <w:insideH w:val="nil"/>
          <w:insideV w:val="nil"/>
        </w:tcBorders>
        <w:shd w:val="clear" w:color="auto" w:fill="C0504D"/>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C0504D"/>
        <w:bottom w:val="single" w:sz="8" w:space="0" w:color="C0504D"/>
      </w:tblBorders>
    </w:tblPr>
    <w:tblStylePr w:type="firstRow">
      <w:rPr>
        <w:rFonts w:ascii="Arabic Style" w:eastAsia="Times New Roman" w:hAnsi="Arabic Style" w:cs="Times New Roman" w:hint="eastAsia"/>
      </w:rPr>
      <w:tblPr/>
      <w:tcPr>
        <w:tcBorders>
          <w:top w:val="nil"/>
          <w:bottom w:val="single" w:sz="8" w:space="0" w:color="C0504D"/>
        </w:tcBorders>
      </w:tcPr>
    </w:tblStylePr>
    <w:tblStylePr w:type="lastRow">
      <w:rPr>
        <w:rFonts w:ascii="Calibri" w:hAnsi="Calibri" w:cs="Calibri" w:hint="default"/>
        <w:b/>
        <w:bCs/>
        <w:color w:val="1F497D"/>
      </w:rPr>
      <w:tblPr/>
      <w:tcPr>
        <w:tcBorders>
          <w:top w:val="single" w:sz="8" w:space="0" w:color="C0504D"/>
          <w:bottom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C0504D"/>
          <w:bottom w:val="single" w:sz="8" w:space="0" w:color="C0504D"/>
        </w:tcBorders>
      </w:tcPr>
    </w:tblStylePr>
    <w:tblStylePr w:type="band1Vert">
      <w:rPr>
        <w:rFonts w:ascii="Calibri" w:hAnsi="Calibri" w:cs="Calibri" w:hint="default"/>
      </w:rPr>
      <w:tblPr/>
      <w:tcPr>
        <w:shd w:val="clear" w:color="auto" w:fill="EFD3D2"/>
      </w:tcPr>
    </w:tblStylePr>
    <w:tblStylePr w:type="band1Horz">
      <w:rPr>
        <w:rFonts w:ascii="Calibri" w:hAnsi="Calibri" w:cs="Calibri" w:hint="default"/>
      </w:rPr>
      <w:tblPr/>
      <w:tcPr>
        <w:shd w:val="clear" w:color="auto" w:fill="EFD3D2"/>
      </w:tcPr>
    </w:tblStylePr>
  </w:style>
  <w:style w:type="table" w:styleId="MediumList2-Accent2">
    <w:name w:val="Medium List 2 Accent 2"/>
    <w:basedOn w:val="TableNormal"/>
    <w:uiPriority w:val="66"/>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2">
    <w:name w:val="Medium Grid 1 Accent 2"/>
    <w:basedOn w:val="TableNormal"/>
    <w:uiPriority w:val="67"/>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List-Accent2">
    <w:name w:val="Colorful List Accent 2"/>
    <w:basedOn w:val="TableNormal"/>
    <w:uiPriority w:val="72"/>
    <w:unhideWhenUsed/>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Shading-Accent3">
    <w:name w:val="Light Shading Accent 3"/>
    <w:basedOn w:val="TableNormal"/>
    <w:uiPriority w:val="60"/>
    <w:unhideWhenUsed/>
    <w:rsid w:val="00406E13"/>
    <w:pPr>
      <w:spacing w:after="0" w:line="240" w:lineRule="auto"/>
    </w:pPr>
    <w:rPr>
      <w:rFonts w:ascii="Calibri" w:eastAsia="Times New Roman" w:hAnsi="Calibri" w:cs="Calibri"/>
      <w:color w:val="76923C"/>
      <w:sz w:val="20"/>
      <w:szCs w:val="20"/>
      <w:lang w:val="en-AU" w:eastAsia="en-AU" w:bidi="ar-SA"/>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6EED5"/>
      </w:tcPr>
    </w:tblStylePr>
    <w:tblStylePr w:type="band1Horz">
      <w:rPr>
        <w:rFonts w:ascii="Calibri" w:hAnsi="Calibri" w:cs="Calibri" w:hint="default"/>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5F8EE"/>
    </w:tcPr>
    <w:tblStylePr w:type="firstRow">
      <w:rPr>
        <w:rFonts w:ascii="Calibri" w:hAnsi="Calibri" w:cs="Calibri" w:hint="default"/>
        <w:b/>
        <w:bCs/>
        <w:color w:val="FFFFFF"/>
      </w:rPr>
      <w:tblPr/>
      <w:tcPr>
        <w:tcBorders>
          <w:bottom w:val="single" w:sz="12" w:space="0" w:color="FFFFFF"/>
        </w:tcBorders>
        <w:shd w:val="clear" w:color="auto" w:fill="664E82"/>
      </w:tcPr>
    </w:tblStylePr>
    <w:tblStylePr w:type="lastRow">
      <w:rPr>
        <w:rFonts w:ascii="Calibri" w:hAnsi="Calibri" w:cs="Calibri" w:hint="default"/>
        <w:b/>
        <w:bCs/>
        <w:color w:val="664E82"/>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E6EED5"/>
      </w:tcPr>
    </w:tblStylePr>
    <w:tblStylePr w:type="band1Horz">
      <w:rPr>
        <w:rFonts w:ascii="Calibri" w:hAnsi="Calibri" w:cs="Calibri" w:hint="default"/>
      </w:rPr>
      <w:tblPr/>
      <w:tcPr>
        <w:shd w:val="clear" w:color="auto" w:fill="EAF1DD"/>
      </w:tcPr>
    </w:tblStylePr>
  </w:style>
  <w:style w:type="table" w:styleId="LightShading-Accent4">
    <w:name w:val="Light Shading Accent 4"/>
    <w:basedOn w:val="TableNormal"/>
    <w:uiPriority w:val="60"/>
    <w:unhideWhenUsed/>
    <w:rsid w:val="00406E13"/>
    <w:pPr>
      <w:spacing w:after="0" w:line="240" w:lineRule="auto"/>
    </w:pPr>
    <w:rPr>
      <w:rFonts w:ascii="Calibri" w:eastAsia="Times New Roman" w:hAnsi="Calibri" w:cs="Calibri"/>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FD8E8"/>
      </w:tcPr>
    </w:tblStylePr>
    <w:tblStylePr w:type="band1Horz">
      <w:rPr>
        <w:rFonts w:ascii="Calibri" w:hAnsi="Calibri" w:cs="Calibri" w:hint="default"/>
      </w:rPr>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2-Accent4">
    <w:name w:val="Medium Shading 2 Accent 4"/>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Calibri" w:hint="default"/>
        <w:b/>
        <w:bCs/>
        <w:color w:val="FFFFFF"/>
      </w:rPr>
      <w:tblPr/>
      <w:tcPr>
        <w:tcBorders>
          <w:left w:val="nil"/>
          <w:right w:val="nil"/>
          <w:insideH w:val="nil"/>
          <w:insideV w:val="nil"/>
        </w:tcBorders>
        <w:shd w:val="clear" w:color="auto" w:fill="8064A2"/>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8064A2"/>
        <w:bottom w:val="single" w:sz="8" w:space="0" w:color="8064A2"/>
      </w:tblBorders>
    </w:tblPr>
    <w:tblStylePr w:type="firstRow">
      <w:rPr>
        <w:rFonts w:ascii="Arabic Style" w:eastAsia="Times New Roman" w:hAnsi="Arabic Style" w:cs="Times New Roman" w:hint="eastAsia"/>
      </w:rPr>
      <w:tblPr/>
      <w:tcPr>
        <w:tcBorders>
          <w:top w:val="nil"/>
          <w:bottom w:val="single" w:sz="8" w:space="0" w:color="8064A2"/>
        </w:tcBorders>
      </w:tcPr>
    </w:tblStylePr>
    <w:tblStylePr w:type="lastRow">
      <w:rPr>
        <w:rFonts w:ascii="Calibri" w:hAnsi="Calibri" w:cs="Calibri" w:hint="default"/>
        <w:b/>
        <w:bCs/>
        <w:color w:val="1F497D"/>
      </w:rPr>
      <w:tblPr/>
      <w:tcPr>
        <w:tcBorders>
          <w:top w:val="single" w:sz="8" w:space="0" w:color="8064A2"/>
          <w:bottom w:val="single" w:sz="8" w:space="0" w:color="8064A2"/>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8064A2"/>
          <w:bottom w:val="single" w:sz="8" w:space="0" w:color="8064A2"/>
        </w:tcBorders>
      </w:tcPr>
    </w:tblStylePr>
    <w:tblStylePr w:type="band1Vert">
      <w:rPr>
        <w:rFonts w:ascii="Calibri" w:hAnsi="Calibri" w:cs="Calibri" w:hint="default"/>
      </w:rPr>
      <w:tblPr/>
      <w:tcPr>
        <w:shd w:val="clear" w:color="auto" w:fill="DFD8E8"/>
      </w:tcPr>
    </w:tblStylePr>
    <w:tblStylePr w:type="band1Horz">
      <w:rPr>
        <w:rFonts w:ascii="Calibri" w:hAnsi="Calibri" w:cs="Calibri" w:hint="default"/>
      </w:rPr>
      <w:tblPr/>
      <w:tcPr>
        <w:shd w:val="clear" w:color="auto" w:fill="DFD8E8"/>
      </w:tcPr>
    </w:tblStylePr>
  </w:style>
  <w:style w:type="table" w:styleId="MediumList2-Accent4">
    <w:name w:val="Medium List 2 Accent 4"/>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4">
    <w:name w:val="Medium Grid 1 Accent 4"/>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9F8AB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BFB1D0"/>
      </w:tcPr>
    </w:tblStylePr>
    <w:tblStylePr w:type="band1Horz">
      <w:rPr>
        <w:rFonts w:ascii="Calibri" w:hAnsi="Calibri" w:cs="Calibri" w:hint="default"/>
      </w:rPr>
      <w:tblPr/>
      <w:tcPr>
        <w:shd w:val="clear" w:color="auto" w:fill="BFB1D0"/>
      </w:tcPr>
    </w:tblStylePr>
  </w:style>
  <w:style w:type="table" w:styleId="MediumGrid2-Accent4">
    <w:name w:val="Medium Grid 2 Accent 4"/>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LightShading-Accent5">
    <w:name w:val="Light Shading Accent 5"/>
    <w:basedOn w:val="TableNormal"/>
    <w:uiPriority w:val="60"/>
    <w:unhideWhenUsed/>
    <w:rsid w:val="00406E13"/>
    <w:pPr>
      <w:spacing w:after="0" w:line="240" w:lineRule="auto"/>
    </w:pPr>
    <w:rPr>
      <w:rFonts w:ascii="Calibri" w:eastAsia="Times New Roman" w:hAnsi="Calibri" w:cs="Calibri"/>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2EAF1"/>
      </w:tcPr>
    </w:tblStylePr>
    <w:tblStylePr w:type="band1Horz">
      <w:rPr>
        <w:rFonts w:ascii="Calibri" w:hAnsi="Calibri" w:cs="Calibri" w:hint="default"/>
      </w:rPr>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pPr>
      <w:rPr>
        <w:rFonts w:ascii="Arabic Style" w:eastAsia="Times New Roman" w:hAnsi="Arabic Style"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Arabic Style" w:eastAsia="Times New Roman" w:hAnsi="Arabic Style"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Calibri" w:hint="default"/>
        <w:b/>
        <w:bCs/>
        <w:color w:val="FFFFFF"/>
      </w:rPr>
      <w:tblPr/>
      <w:tcPr>
        <w:tcBorders>
          <w:left w:val="nil"/>
          <w:right w:val="nil"/>
          <w:insideH w:val="nil"/>
          <w:insideV w:val="nil"/>
        </w:tcBorders>
        <w:shd w:val="clear" w:color="auto" w:fill="4BACC6"/>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5">
    <w:name w:val="Medium Grid 1 Accent 5"/>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78C0D4"/>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A5D5E2"/>
      </w:tcPr>
    </w:tblStylePr>
    <w:tblStylePr w:type="band1Horz">
      <w:rPr>
        <w:rFonts w:ascii="Calibri" w:hAnsi="Calibri" w:cs="Calibri" w:hint="default"/>
      </w:rPr>
      <w:tblPr/>
      <w:tcPr>
        <w:shd w:val="clear" w:color="auto" w:fill="A5D5E2"/>
      </w:tcPr>
    </w:tblStylePr>
  </w:style>
  <w:style w:type="table" w:styleId="MediumGrid3-Accent5">
    <w:name w:val="Medium Grid 3 Accent 5"/>
    <w:basedOn w:val="TableNormal"/>
    <w:uiPriority w:val="69"/>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5">
    <w:name w:val="Colorful List Accent 5"/>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EDF6F9"/>
    </w:tcPr>
    <w:tblStylePr w:type="firstRow">
      <w:rPr>
        <w:rFonts w:ascii="Calibri" w:hAnsi="Calibri" w:cs="Calibri" w:hint="default"/>
        <w:b/>
        <w:bCs/>
        <w:color w:val="FFFFFF"/>
      </w:rPr>
      <w:tblPr/>
      <w:tcPr>
        <w:tcBorders>
          <w:bottom w:val="single" w:sz="12" w:space="0" w:color="FFFFFF"/>
        </w:tcBorders>
        <w:shd w:val="clear" w:color="auto" w:fill="F2730A"/>
      </w:tcPr>
    </w:tblStylePr>
    <w:tblStylePr w:type="lastRow">
      <w:rPr>
        <w:rFonts w:ascii="Calibri" w:hAnsi="Calibri" w:cs="Calibri" w:hint="default"/>
        <w:b/>
        <w:bCs/>
        <w:color w:val="F2730A"/>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D2EAF1"/>
      </w:tcPr>
    </w:tblStylePr>
    <w:tblStylePr w:type="band1Horz">
      <w:rPr>
        <w:rFonts w:ascii="Calibri" w:hAnsi="Calibri" w:cs="Calibri" w:hint="default"/>
      </w:rPr>
      <w:tblPr/>
      <w:tcPr>
        <w:shd w:val="clear" w:color="auto" w:fill="DAEEF3"/>
      </w:tcPr>
    </w:tblStylePr>
  </w:style>
  <w:style w:type="table" w:styleId="LightShading-Accent6">
    <w:name w:val="Light Shading Accent 6"/>
    <w:basedOn w:val="TableNormal"/>
    <w:uiPriority w:val="60"/>
    <w:unhideWhenUsed/>
    <w:rsid w:val="00406E13"/>
    <w:pPr>
      <w:spacing w:after="0" w:line="240" w:lineRule="auto"/>
    </w:pPr>
    <w:rPr>
      <w:rFonts w:ascii="Calibri" w:eastAsia="Times New Roman" w:hAnsi="Calibri" w:cs="Calibri"/>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FDE4D0"/>
      </w:tcPr>
    </w:tblStylePr>
    <w:tblStylePr w:type="band1Horz">
      <w:rPr>
        <w:rFonts w:ascii="Calibri" w:hAnsi="Calibri" w:cs="Calibri" w:hint="default"/>
      </w:rPr>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tcBorders>
          <w:insideH w:val="nil"/>
          <w:insideV w:val="nil"/>
        </w:tcBorders>
        <w:shd w:val="clear" w:color="auto" w:fill="FDE4D0"/>
      </w:tcPr>
    </w:tblStylePr>
    <w:tblStylePr w:type="band2Horz">
      <w:rPr>
        <w:rFonts w:ascii="Calibri" w:hAnsi="Calibri" w:cs="Calibri" w:hint="default"/>
      </w:rPr>
      <w:tblPr/>
      <w:tcPr>
        <w:tcBorders>
          <w:insideH w:val="nil"/>
          <w:insideV w:val="nil"/>
        </w:tcBorders>
      </w:tcPr>
    </w:tblStylePr>
  </w:style>
  <w:style w:type="table" w:styleId="MediumList1-Accent6">
    <w:name w:val="Medium List 1 Accent 6"/>
    <w:basedOn w:val="TableNormal"/>
    <w:uiPriority w:val="65"/>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F79646"/>
        <w:bottom w:val="single" w:sz="8" w:space="0" w:color="F79646"/>
      </w:tblBorders>
    </w:tblPr>
    <w:tblStylePr w:type="firstRow">
      <w:rPr>
        <w:rFonts w:ascii="Arabic Style" w:eastAsia="Times New Roman" w:hAnsi="Arabic Style" w:cs="Times New Roman" w:hint="eastAsia"/>
      </w:rPr>
      <w:tblPr/>
      <w:tcPr>
        <w:tcBorders>
          <w:top w:val="nil"/>
          <w:bottom w:val="single" w:sz="8" w:space="0" w:color="F79646"/>
        </w:tcBorders>
      </w:tcPr>
    </w:tblStylePr>
    <w:tblStylePr w:type="lastRow">
      <w:rPr>
        <w:rFonts w:ascii="Calibri" w:hAnsi="Calibri" w:cs="Calibri" w:hint="default"/>
        <w:b/>
        <w:bCs/>
        <w:color w:val="1F497D"/>
      </w:rPr>
      <w:tblPr/>
      <w:tcPr>
        <w:tcBorders>
          <w:top w:val="single" w:sz="8" w:space="0" w:color="F79646"/>
          <w:bottom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F79646"/>
          <w:bottom w:val="single" w:sz="8" w:space="0" w:color="F79646"/>
        </w:tcBorders>
      </w:tc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shd w:val="clear" w:color="auto" w:fill="FDE4D0"/>
      </w:tcPr>
    </w:tblStylePr>
  </w:style>
  <w:style w:type="table" w:styleId="MediumGrid2-Accent6">
    <w:name w:val="Medium Grid 2 Accent 6"/>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olorfulList-Accent6">
    <w:name w:val="Colorful List Accent 6"/>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EF4EC"/>
    </w:tcPr>
    <w:tblStylePr w:type="firstRow">
      <w:rPr>
        <w:rFonts w:ascii="Calibri" w:hAnsi="Calibri" w:cs="Calibri" w:hint="default"/>
        <w:b/>
        <w:bCs/>
        <w:color w:val="FFFFFF"/>
      </w:rPr>
      <w:tblPr/>
      <w:tcPr>
        <w:tcBorders>
          <w:bottom w:val="single" w:sz="12" w:space="0" w:color="FFFFFF"/>
        </w:tcBorders>
        <w:shd w:val="clear" w:color="auto" w:fill="348DA5"/>
      </w:tcPr>
    </w:tblStylePr>
    <w:tblStylePr w:type="lastRow">
      <w:rPr>
        <w:rFonts w:ascii="Calibri" w:hAnsi="Calibri" w:cs="Calibri" w:hint="default"/>
        <w:b/>
        <w:bCs/>
        <w:color w:val="348DA5"/>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FDE4D0"/>
      </w:tcPr>
    </w:tblStylePr>
    <w:tblStylePr w:type="band1Horz">
      <w:rPr>
        <w:rFonts w:ascii="Calibri" w:hAnsi="Calibri" w:cs="Calibri" w:hint="default"/>
      </w:rPr>
      <w:tblPr/>
      <w:tcPr>
        <w:shd w:val="clear" w:color="auto" w:fill="FDE9D9"/>
      </w:tcPr>
    </w:tblStylePr>
  </w:style>
  <w:style w:type="table" w:customStyle="1" w:styleId="-12">
    <w:name w:val="تظليل فاتح - تمييز 12"/>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
    <w:name w:val="تظليل فاتح - تمييز 11"/>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e">
    <w:name w:val="تظليل فاتح1"/>
    <w:basedOn w:val="TableNormal"/>
    <w:uiPriority w:val="60"/>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11">
    <w:name w:val="قائمة متوسطة 1 - تمييز 11"/>
    <w:basedOn w:val="TableNormal"/>
    <w:uiPriority w:val="65"/>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4F81BD"/>
        <w:bottom w:val="single" w:sz="8" w:space="0" w:color="4F81BD"/>
      </w:tblBorders>
    </w:tblPr>
    <w:tblStylePr w:type="firstRow">
      <w:rPr>
        <w:rFonts w:ascii="Arabic Style" w:eastAsia="Times New Roman" w:hAnsi="Arabic Style" w:cs="Times New Roman" w:hint="eastAsia"/>
      </w:rPr>
      <w:tblPr/>
      <w:tcPr>
        <w:tcBorders>
          <w:top w:val="nil"/>
          <w:bottom w:val="single" w:sz="8" w:space="0" w:color="4F81BD"/>
        </w:tcBorders>
      </w:tcPr>
    </w:tblStylePr>
    <w:tblStylePr w:type="lastRow">
      <w:rPr>
        <w:rFonts w:ascii="Calibri" w:hAnsi="Calibri" w:cs="Calibri" w:hint="default"/>
        <w:b/>
        <w:bCs/>
        <w:color w:val="1F497D"/>
      </w:rPr>
      <w:tblPr/>
      <w:tcPr>
        <w:tcBorders>
          <w:top w:val="single" w:sz="8" w:space="0" w:color="4F81BD"/>
          <w:bottom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4F81BD"/>
          <w:bottom w:val="single" w:sz="8" w:space="0" w:color="4F81BD"/>
        </w:tcBorders>
      </w:tcPr>
    </w:tblStylePr>
    <w:tblStylePr w:type="band1Vert">
      <w:rPr>
        <w:rFonts w:ascii="Calibri" w:hAnsi="Calibri" w:cs="Calibri" w:hint="default"/>
      </w:rPr>
      <w:tblPr/>
      <w:tcPr>
        <w:shd w:val="clear" w:color="auto" w:fill="D3DFEE"/>
      </w:tcPr>
    </w:tblStylePr>
    <w:tblStylePr w:type="band1Horz">
      <w:rPr>
        <w:rFonts w:ascii="Calibri" w:hAnsi="Calibri" w:cs="Calibri" w:hint="default"/>
      </w:rPr>
      <w:tblPr/>
      <w:tcPr>
        <w:shd w:val="clear" w:color="auto" w:fill="D3DFEE"/>
      </w:tcPr>
    </w:tblStylePr>
  </w:style>
  <w:style w:type="table" w:customStyle="1" w:styleId="1f">
    <w:name w:val="شبكة ملونة1"/>
    <w:basedOn w:val="TableNormal"/>
    <w:uiPriority w:val="73"/>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insideH w:val="single" w:sz="4" w:space="0" w:color="FFFFFF"/>
      </w:tblBorders>
    </w:tblPr>
    <w:tcPr>
      <w:shd w:val="clear" w:color="auto" w:fill="CCCCCC"/>
    </w:tcPr>
    <w:tblStylePr w:type="firstRow">
      <w:rPr>
        <w:rFonts w:ascii="Calibri" w:hAnsi="Calibri" w:cs="Calibri" w:hint="default"/>
        <w:b/>
        <w:bCs/>
      </w:rPr>
      <w:tblPr/>
      <w:tcPr>
        <w:shd w:val="clear" w:color="auto" w:fill="999999"/>
      </w:tcPr>
    </w:tblStylePr>
    <w:tblStylePr w:type="lastRow">
      <w:rPr>
        <w:rFonts w:ascii="Calibri" w:hAnsi="Calibri" w:cs="Calibri" w:hint="default"/>
        <w:b/>
        <w:bCs/>
        <w:color w:val="000000"/>
      </w:rPr>
      <w:tblPr/>
      <w:tcPr>
        <w:shd w:val="clear" w:color="auto" w:fill="999999"/>
      </w:tcPr>
    </w:tblStylePr>
    <w:tblStylePr w:type="firstCol">
      <w:rPr>
        <w:rFonts w:ascii="Calibri" w:hAnsi="Calibri" w:cs="Calibri" w:hint="default"/>
        <w:color w:val="FFFFFF"/>
      </w:rPr>
      <w:tblPr/>
      <w:tcPr>
        <w:shd w:val="clear" w:color="auto" w:fill="000000"/>
      </w:tcPr>
    </w:tblStylePr>
    <w:tblStylePr w:type="lastCol">
      <w:rPr>
        <w:rFonts w:ascii="Calibri" w:hAnsi="Calibri" w:cs="Calibri" w:hint="default"/>
        <w:color w:val="FFFFFF"/>
      </w:rPr>
      <w:tblPr/>
      <w:tcPr>
        <w:shd w:val="clear" w:color="auto" w:fill="000000"/>
      </w:tcPr>
    </w:tblStylePr>
    <w:tblStylePr w:type="band1Vert">
      <w:rPr>
        <w:rFonts w:ascii="Calibri" w:hAnsi="Calibri" w:cs="Calibri" w:hint="default"/>
      </w:rPr>
      <w:tblPr/>
      <w:tcPr>
        <w:shd w:val="clear" w:color="auto" w:fill="808080"/>
      </w:tcPr>
    </w:tblStylePr>
    <w:tblStylePr w:type="band1Horz">
      <w:rPr>
        <w:rFonts w:ascii="Calibri" w:hAnsi="Calibri" w:cs="Calibri" w:hint="default"/>
      </w:rPr>
      <w:tblPr/>
      <w:tcPr>
        <w:shd w:val="clear" w:color="auto" w:fill="808080"/>
      </w:tcPr>
    </w:tblStylePr>
  </w:style>
  <w:style w:type="table" w:customStyle="1" w:styleId="1f0">
    <w:name w:val="تظليل ملون1"/>
    <w:basedOn w:val="TableNormal"/>
    <w:uiPriority w:val="71"/>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Calibri"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Calibri" w:hint="default"/>
        <w:b/>
        <w:bCs/>
        <w:color w:val="FFFFFF"/>
      </w:rPr>
      <w:tblPr/>
      <w:tcPr>
        <w:tcBorders>
          <w:top w:val="single" w:sz="6" w:space="0" w:color="FFFFFF"/>
        </w:tcBorders>
        <w:shd w:val="clear" w:color="auto" w:fill="000000"/>
      </w:tcPr>
    </w:tblStylePr>
    <w:tblStylePr w:type="firstCol">
      <w:rPr>
        <w:rFonts w:ascii="Calibri" w:hAnsi="Calibri" w:cs="Calibri"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Calibri"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Calibri" w:hint="default"/>
      </w:rPr>
      <w:tblPr/>
      <w:tcPr>
        <w:shd w:val="clear" w:color="auto" w:fill="999999"/>
      </w:tcPr>
    </w:tblStylePr>
    <w:tblStylePr w:type="band1Horz">
      <w:rPr>
        <w:rFonts w:ascii="Calibri" w:hAnsi="Calibri" w:cs="Calibri" w:hint="default"/>
      </w:rPr>
      <w:tblPr/>
      <w:tcPr>
        <w:shd w:val="clear" w:color="auto" w:fill="808080"/>
      </w:tcPr>
    </w:tblStylePr>
    <w:tblStylePr w:type="neCell">
      <w:rPr>
        <w:rFonts w:ascii="Calibri" w:hAnsi="Calibri" w:cs="Calibri" w:hint="default"/>
        <w:color w:val="000000"/>
      </w:rPr>
    </w:tblStylePr>
    <w:tblStylePr w:type="nwCell">
      <w:rPr>
        <w:rFonts w:ascii="Calibri" w:hAnsi="Calibri" w:cs="Calibri" w:hint="default"/>
        <w:color w:val="000000"/>
      </w:rPr>
    </w:tblStylePr>
  </w:style>
  <w:style w:type="table" w:customStyle="1" w:styleId="1f1">
    <w:name w:val="شبكة جدول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نمط2"/>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style>
  <w:style w:type="table" w:customStyle="1" w:styleId="TableGrid10">
    <w:name w:val="Table Grid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تظليل فاتح - تمييز 51"/>
    <w:basedOn w:val="TableNormal"/>
    <w:uiPriority w:val="60"/>
    <w:rsid w:val="00406E13"/>
    <w:pPr>
      <w:spacing w:after="0" w:line="240" w:lineRule="auto"/>
    </w:pPr>
    <w:rPr>
      <w:rFonts w:ascii="Cambria" w:eastAsia="Cambria" w:hAnsi="Cambria" w:cs="Times New Roman"/>
      <w:color w:val="31849B"/>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7">
    <w:name w:val="شبكة جدول2"/>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شبكة فاتحة1"/>
    <w:basedOn w:val="TableNormal"/>
    <w:uiPriority w:val="62"/>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Times New Roman" w:hAnsi="Calibri" w:cs="Arial"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Times New Roman" w:hAnsi="Calibri" w:cs="Arial"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Arial" w:hint="default"/>
        <w:b/>
        <w:bCs/>
      </w:rPr>
    </w:tblStylePr>
    <w:tblStylePr w:type="lastCol">
      <w:rPr>
        <w:rFonts w:ascii="Calibri" w:eastAsia="Times New Roman" w:hAnsi="Calibri" w:cs="Arial"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
    <w:name w:val="قائمة فاتحة - تمييز 41"/>
    <w:basedOn w:val="TableNormal"/>
    <w:uiPriority w:val="61"/>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
    <w:name w:val="شبكة جدول3"/>
    <w:basedOn w:val="TableNormal"/>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
    <w:name w:val="شبكة فاتحة - تمييز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شبكة متوسطة 2 - تمييز 2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110">
    <w:name w:val="تظليل متوسط 1 - تمييز 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f3">
    <w:name w:val="قائمة فاتحة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1">
    <w:name w:val="شبكة متوسطة 2 - تمييز 6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List-Accent21">
    <w:name w:val="Light List - Accent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
    <w:name w:val="Light List - Accent 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تظليل متوسط 1 - تمييز 2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
    <w:name w:val="شبكة متوسطة 2 - تمييز 4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0">
    <w:name w:val="شبكة جدول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تظليل فاتح - تمييز 2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قائمة فاتحة - تمييز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
    <w:name w:val="Light List - Accent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0">
    <w:name w:val="تظليل فاتح - تمييز 4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11">
    <w:name w:val="Light List - Accent 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
    <w:name w:val="قائمة فاتحة - تمييز 6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0">
    <w:name w:val="شبكة فاتحة - تمييز 2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
    <w:name w:val="Light Grid - Accent 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0">
    <w:name w:val="تظليل فاتح - تمييز 6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
    <w:name w:val="قائمة فاتحة - تمييز 3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0">
    <w:name w:val="شبكة فاتحة - تمييز 3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
    <w:name w:val="تظليل متوسط 1 - تمييز 2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43">
    <w:name w:val="شبكة جدول4"/>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uiPriority w:val="59"/>
    <w:rsid w:val="00406E13"/>
    <w:pPr>
      <w:spacing w:after="0" w:line="240" w:lineRule="auto"/>
    </w:pPr>
    <w:rPr>
      <w:rFonts w:ascii="Calibri" w:eastAsia="Times New Roman"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212">
    <w:name w:val="Light Grid - Accent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2">
    <w:name w:val="شبكة فاتحة - تمييز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قائمة فاتحة - تمييز 2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
    <w:name w:val="جدول ويب 3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شبكة متوسطة 2 - تمييز 2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0">
    <w:name w:val="تظليل فاتح - تمييز 22"/>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
    <w:name w:val="تظليل متوسط 1 - تمييز 1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شبكة جدول112"/>
    <w:basedOn w:val="TableNormal"/>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قائمة فاتحة1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تظليل فاتح11"/>
    <w:basedOn w:val="TableNormal"/>
    <w:uiPriority w:val="60"/>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1">
    <w:name w:val="شبكة متوسطة 2 - تمييز 61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f4">
    <w:name w:val="جدول أنيق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ghtList-Accent212">
    <w:name w:val="Light List - Accent 2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0">
    <w:name w:val="شبكة متوسطة 1 - تمييز 21"/>
    <w:basedOn w:val="TableNormal"/>
    <w:uiPriority w:val="67"/>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13">
    <w:name w:val="قائمة ملونة - تميز 21"/>
    <w:basedOn w:val="TableNormal"/>
    <w:uiPriority w:val="72"/>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
    <w:name w:val="تظليل فاتح - تمييز 42"/>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
    <w:name w:val="تظليل فاتح - تمييز 52"/>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
    <w:name w:val="جدول ويب 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جدول ويب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12">
    <w:name w:val="Light Shading12"/>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2">
    <w:name w:val="قائمة فاتحة - تمييز 6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2">
    <w:name w:val="Light Grid - Accent 11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جدول ملون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
    <w:name w:val="قائمة جدول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تظليل فاتح - تمييز 62"/>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2">
    <w:name w:val="قائمة فاتحة - تمييز 3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
    <w:name w:val="قائمة فاتحة - تمييز 4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0">
    <w:name w:val="شبكة فاتحة - تمييز 3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0">
    <w:name w:val="أعمدة جدول 5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تظليل متوسط 1 - تمييز 212"/>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1">
    <w:name w:val="شبكة متوسطة 2 - تمييز 4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1">
    <w:name w:val="شبكة جدول1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تظليل فاتح - تمييز 21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2">
    <w:name w:val="قائمة فاتحة - تمييز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1">
    <w:name w:val="Light List - Accent 2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1">
    <w:name w:val="تظليل فاتح - تمييز 41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تظليل فاتح - تمييز 511"/>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1">
    <w:name w:val="Light List - Accent 1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1">
    <w:name w:val="Light Shading1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1">
    <w:name w:val="قائمة فاتحة - تمييز 6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10">
    <w:name w:val="شبكة فاتحة - تمييز 2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1">
    <w:name w:val="Light Grid - Accent 21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10">
    <w:name w:val="تظليل فاتح - تمييز 61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1">
    <w:name w:val="قائمة فاتحة - تمييز 3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0">
    <w:name w:val="قائمة فاتحة - تمييز 4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0">
    <w:name w:val="شبكة فاتحة - تمييز 3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1">
    <w:name w:val="تظليل متوسط 1 - تمييز 21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
    <w:name w:val="شبكة فاتحة - تمييز 22"/>
    <w:basedOn w:val="TableNormal"/>
    <w:uiPriority w:val="62"/>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شبكة متوسطة 2 - تمييز 2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62">
    <w:name w:val="شبكة متوسطة 2 - تمييز 6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22">
    <w:name w:val="تظليل متوسط 1 - تمييز 22"/>
    <w:basedOn w:val="TableNormal"/>
    <w:uiPriority w:val="63"/>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2">
    <w:name w:val="شبكة متوسطة 2 - تمييز 4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13">
    <w:name w:val="شبكة جدول2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شبكة جدول3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شبكة فاتحة - تمييز 11"/>
    <w:basedOn w:val="TableNormal"/>
    <w:uiPriority w:val="62"/>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0">
    <w:name w:val="شبكة جدول4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شبكة جدول6"/>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شبكة جدول7"/>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شبكة جدول8"/>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0"/>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5">
    <w:name w:val="جدول عالي الجودة1"/>
    <w:basedOn w:val="TableNormal"/>
    <w:rsid w:val="00406E13"/>
    <w:pPr>
      <w:spacing w:after="0" w:line="240" w:lineRule="auto"/>
      <w:jc w:val="right"/>
    </w:pPr>
    <w:rPr>
      <w:rFonts w:ascii="Times New Roman" w:eastAsia="SimSun" w:hAnsi="Times New Roman" w:cs="Times New Roman"/>
      <w:sz w:val="20"/>
      <w:szCs w:val="20"/>
      <w:lang w:val="en-AU" w:eastAsia="en-A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
    <w:name w:val="شبكة جدول5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شبكة جدول6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شبكة جدول7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شبكة جدول8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شبكة جدول9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Before025Hanging0251">
    <w:name w:val="Style Bulleted Symbol (symbol) Before:  0.25&quot; Hanging:  0.25&quot;1"/>
    <w:rsid w:val="00406E13"/>
    <w:pPr>
      <w:numPr>
        <w:numId w:val="4"/>
      </w:numPr>
    </w:pPr>
  </w:style>
  <w:style w:type="character" w:customStyle="1" w:styleId="auth">
    <w:name w:val="auth"/>
    <w:basedOn w:val="DefaultParagraphFont"/>
    <w:rsid w:val="00406E13"/>
  </w:style>
  <w:style w:type="character" w:customStyle="1" w:styleId="rsskip">
    <w:name w:val="rs_skip"/>
    <w:basedOn w:val="DefaultParagraphFont"/>
    <w:rsid w:val="00406E13"/>
  </w:style>
  <w:style w:type="character" w:customStyle="1" w:styleId="path">
    <w:name w:val="path"/>
    <w:basedOn w:val="DefaultParagraphFont"/>
    <w:rsid w:val="00406E13"/>
  </w:style>
  <w:style w:type="paragraph" w:customStyle="1" w:styleId="foottext1">
    <w:name w:val="foottext1"/>
    <w:basedOn w:val="Normal"/>
    <w:rsid w:val="00406E13"/>
    <w:pPr>
      <w:widowControl/>
      <w:spacing w:before="100" w:beforeAutospacing="1" w:after="100" w:afterAutospacing="1"/>
    </w:pPr>
    <w:rPr>
      <w:rFonts w:ascii="Times New Roman" w:hAnsi="Times New Roman" w:cs="Times New Roman"/>
      <w:sz w:val="24"/>
      <w:szCs w:val="24"/>
      <w:lang w:val="en-AU" w:eastAsia="en-AU"/>
    </w:rPr>
  </w:style>
  <w:style w:type="character" w:customStyle="1" w:styleId="rfdAlaem0">
    <w:name w:val="rfdAlaem"/>
    <w:rsid w:val="000E6185"/>
    <w:rPr>
      <w:rFonts w:ascii="Times New Roman" w:hAnsi="Times New Roman" w:cs="Rafed Alaem"/>
    </w:rPr>
  </w:style>
  <w:style w:type="character" w:customStyle="1" w:styleId="rfdPoemTiniChar">
    <w:name w:val="rfdPoemTini Char"/>
    <w:rsid w:val="000E6185"/>
    <w:rPr>
      <w:rFonts w:cs="Traditional Arabic"/>
      <w:color w:val="000000"/>
      <w:sz w:val="24"/>
      <w:szCs w:val="2"/>
      <w:lang w:val="en-US" w:eastAsia="en-US" w:bidi="ar-SA"/>
    </w:rPr>
  </w:style>
  <w:style w:type="character" w:customStyle="1" w:styleId="rfdAie0">
    <w:name w:val="rfdAie"/>
    <w:rsid w:val="000E6185"/>
    <w:rPr>
      <w:rFonts w:ascii="Times New Roman" w:hAnsi="Times New Roman" w:cs="Traditional Arabic"/>
      <w:bCs/>
      <w:color w:val="008000"/>
      <w:sz w:val="30"/>
      <w:szCs w:val="30"/>
    </w:rPr>
  </w:style>
  <w:style w:type="character" w:customStyle="1" w:styleId="hilight">
    <w:name w:val="hilight"/>
    <w:rsid w:val="0018581A"/>
  </w:style>
  <w:style w:type="character" w:customStyle="1" w:styleId="footnotes">
    <w:name w:val="footnotes"/>
    <w:rsid w:val="0018581A"/>
  </w:style>
  <w:style w:type="character" w:customStyle="1" w:styleId="stxt">
    <w:name w:val="stxt"/>
    <w:rsid w:val="0018581A"/>
  </w:style>
  <w:style w:type="paragraph" w:customStyle="1" w:styleId="afe">
    <w:name w:val="الأصـلـى"/>
    <w:uiPriority w:val="99"/>
    <w:rsid w:val="00906D58"/>
    <w:pPr>
      <w:autoSpaceDE w:val="0"/>
      <w:autoSpaceDN w:val="0"/>
      <w:bidi/>
      <w:spacing w:after="0" w:line="467" w:lineRule="atLeast"/>
      <w:ind w:firstLine="481"/>
      <w:jc w:val="both"/>
    </w:pPr>
    <w:rPr>
      <w:rFonts w:ascii="Times New Roman" w:eastAsia="Times New Roman" w:hAnsi="Times New Roman" w:cs="Times New Roman"/>
      <w:lang w:bidi="ar-SA"/>
    </w:rPr>
  </w:style>
  <w:style w:type="paragraph" w:customStyle="1" w:styleId="1f6">
    <w:name w:val="العنوان1"/>
    <w:uiPriority w:val="99"/>
    <w:rsid w:val="00906D58"/>
    <w:pPr>
      <w:autoSpaceDE w:val="0"/>
      <w:autoSpaceDN w:val="0"/>
      <w:bidi/>
      <w:spacing w:after="0" w:line="433" w:lineRule="atLeast"/>
      <w:jc w:val="center"/>
    </w:pPr>
    <w:rPr>
      <w:rFonts w:ascii="Times New Roman" w:eastAsia="Times New Roman" w:hAnsi="Times New Roman" w:cs="Times New Roman"/>
      <w:bCs/>
      <w:lang w:bidi="ar-SA"/>
    </w:rPr>
  </w:style>
  <w:style w:type="paragraph" w:customStyle="1" w:styleId="28">
    <w:name w:val="العنوان2"/>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
    <w:name w:val="الهامــش"/>
    <w:uiPriority w:val="99"/>
    <w:rsid w:val="00906D58"/>
    <w:pPr>
      <w:autoSpaceDE w:val="0"/>
      <w:autoSpaceDN w:val="0"/>
      <w:bidi/>
      <w:spacing w:after="0" w:line="342" w:lineRule="atLeast"/>
      <w:ind w:right="284" w:firstLine="255"/>
      <w:jc w:val="both"/>
    </w:pPr>
    <w:rPr>
      <w:rFonts w:ascii="Times New Roman" w:eastAsia="Times New Roman" w:hAnsi="Times New Roman" w:cs="Times New Roman"/>
      <w:sz w:val="14"/>
      <w:szCs w:val="14"/>
      <w:lang w:bidi="ar-SA"/>
    </w:rPr>
  </w:style>
  <w:style w:type="paragraph" w:customStyle="1" w:styleId="aff0">
    <w:name w:val="پـاصـفحه"/>
    <w:uiPriority w:val="99"/>
    <w:rsid w:val="00906D58"/>
    <w:pPr>
      <w:autoSpaceDE w:val="0"/>
      <w:autoSpaceDN w:val="0"/>
      <w:bidi/>
      <w:spacing w:after="0" w:line="168" w:lineRule="atLeast"/>
      <w:ind w:right="452"/>
      <w:jc w:val="both"/>
    </w:pPr>
    <w:rPr>
      <w:rFonts w:ascii="Times New Roman" w:eastAsia="Times New Roman" w:hAnsi="Times New Roman" w:cs="Times New Roman"/>
      <w:lang w:bidi="ar-SA"/>
    </w:rPr>
  </w:style>
  <w:style w:type="paragraph" w:customStyle="1" w:styleId="aff1">
    <w:name w:val="شــعـــر"/>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2">
    <w:name w:val="غير چاپى"/>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3">
    <w:name w:val="قـــــول"/>
    <w:uiPriority w:val="99"/>
    <w:rsid w:val="00906D58"/>
    <w:pPr>
      <w:autoSpaceDE w:val="0"/>
      <w:autoSpaceDN w:val="0"/>
      <w:bidi/>
      <w:spacing w:after="0" w:line="467" w:lineRule="atLeast"/>
      <w:ind w:right="851"/>
      <w:jc w:val="both"/>
    </w:pPr>
    <w:rPr>
      <w:rFonts w:ascii="Times New Roman" w:eastAsia="Times New Roman" w:hAnsi="Times New Roman" w:cs="Times New Roman"/>
      <w:bCs/>
      <w:lang w:bidi="ar-SA"/>
    </w:rPr>
  </w:style>
  <w:style w:type="paragraph" w:customStyle="1" w:styleId="aff4">
    <w:name w:val="جــــدول"/>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5">
    <w:name w:val="مــقدمـه"/>
    <w:uiPriority w:val="99"/>
    <w:rsid w:val="00906D58"/>
    <w:pPr>
      <w:autoSpaceDE w:val="0"/>
      <w:autoSpaceDN w:val="0"/>
      <w:bidi/>
      <w:spacing w:after="0" w:line="467" w:lineRule="atLeast"/>
      <w:ind w:right="1134" w:firstLine="168"/>
      <w:jc w:val="both"/>
    </w:pPr>
    <w:rPr>
      <w:rFonts w:ascii="Times New Roman" w:eastAsia="Times New Roman" w:hAnsi="Times New Roman" w:cs="Times New Roman"/>
      <w:bCs/>
      <w:lang w:bidi="ar-SA"/>
    </w:rPr>
  </w:style>
  <w:style w:type="paragraph" w:customStyle="1" w:styleId="aff6">
    <w:name w:val="حــــوار"/>
    <w:uiPriority w:val="99"/>
    <w:rsid w:val="00906D58"/>
    <w:pPr>
      <w:autoSpaceDE w:val="0"/>
      <w:autoSpaceDN w:val="0"/>
      <w:bidi/>
      <w:spacing w:after="0" w:line="467" w:lineRule="atLeast"/>
      <w:ind w:right="682" w:firstLine="197"/>
      <w:jc w:val="both"/>
    </w:pPr>
    <w:rPr>
      <w:rFonts w:ascii="Times New Roman" w:eastAsia="Times New Roman" w:hAnsi="Times New Roman" w:cs="Times New Roman"/>
      <w:bCs/>
      <w:sz w:val="20"/>
      <w:szCs w:val="20"/>
      <w:lang w:bidi="ar-SA"/>
    </w:rPr>
  </w:style>
  <w:style w:type="paragraph" w:customStyle="1" w:styleId="aff7">
    <w:name w:val="مــصـادر"/>
    <w:uiPriority w:val="99"/>
    <w:rsid w:val="00906D58"/>
    <w:pPr>
      <w:autoSpaceDE w:val="0"/>
      <w:autoSpaceDN w:val="0"/>
      <w:bidi/>
      <w:spacing w:after="0" w:line="414" w:lineRule="atLeast"/>
      <w:ind w:right="284" w:hanging="284"/>
      <w:jc w:val="both"/>
    </w:pPr>
    <w:rPr>
      <w:rFonts w:ascii="Times New Roman" w:eastAsia="Times New Roman" w:hAnsi="Times New Roman" w:cs="Times New Roman"/>
      <w:bCs/>
      <w:sz w:val="26"/>
      <w:szCs w:val="26"/>
      <w:lang w:bidi="ar-SA"/>
    </w:rPr>
  </w:style>
  <w:style w:type="paragraph" w:customStyle="1" w:styleId="aff8">
    <w:name w:val="دو ستونى"/>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1f7">
    <w:name w:val="جديد1"/>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aff9">
    <w:name w:val="شـــعــر"/>
    <w:uiPriority w:val="99"/>
    <w:rsid w:val="00906D58"/>
    <w:pPr>
      <w:autoSpaceDE w:val="0"/>
      <w:autoSpaceDN w:val="0"/>
      <w:bidi/>
      <w:spacing w:after="0" w:line="471" w:lineRule="atLeast"/>
      <w:ind w:firstLine="399"/>
      <w:jc w:val="both"/>
    </w:pPr>
    <w:rPr>
      <w:rFonts w:ascii="Times New Roman" w:eastAsia="Times New Roman" w:hAnsi="Times New Roman" w:cs="Times New Roman"/>
      <w:bCs/>
      <w:lang w:bidi="ar-SA"/>
    </w:rPr>
  </w:style>
  <w:style w:type="paragraph" w:customStyle="1" w:styleId="29">
    <w:name w:val="مقدمه2"/>
    <w:uiPriority w:val="99"/>
    <w:rsid w:val="00906D58"/>
    <w:pPr>
      <w:autoSpaceDE w:val="0"/>
      <w:autoSpaceDN w:val="0"/>
      <w:bidi/>
      <w:spacing w:after="0" w:line="467" w:lineRule="atLeast"/>
      <w:ind w:right="567" w:firstLine="168"/>
      <w:jc w:val="both"/>
    </w:pPr>
    <w:rPr>
      <w:rFonts w:ascii="Times New Roman" w:eastAsia="Times New Roman" w:hAnsi="Times New Roman" w:cs="Times New Roman"/>
      <w:lang w:bidi="ar-SA"/>
    </w:rPr>
  </w:style>
  <w:style w:type="paragraph" w:customStyle="1" w:styleId="affa">
    <w:name w:val="دعــا"/>
    <w:uiPriority w:val="99"/>
    <w:rsid w:val="00906D58"/>
    <w:pPr>
      <w:autoSpaceDE w:val="0"/>
      <w:autoSpaceDN w:val="0"/>
      <w:bidi/>
      <w:spacing w:after="0" w:line="682" w:lineRule="atLeast"/>
      <w:jc w:val="both"/>
    </w:pPr>
    <w:rPr>
      <w:rFonts w:ascii="Times New Roman" w:eastAsia="Times New Roman" w:hAnsi="Times New Roman" w:cs="Times New Roman"/>
      <w:bCs/>
      <w:sz w:val="28"/>
      <w:szCs w:val="28"/>
      <w:lang w:bidi="ar-SA"/>
    </w:rPr>
  </w:style>
  <w:style w:type="paragraph" w:customStyle="1" w:styleId="affb">
    <w:name w:val="الشــعـر"/>
    <w:uiPriority w:val="99"/>
    <w:rsid w:val="00906D58"/>
    <w:pPr>
      <w:autoSpaceDE w:val="0"/>
      <w:autoSpaceDN w:val="0"/>
      <w:bidi/>
      <w:spacing w:after="0" w:line="467" w:lineRule="atLeast"/>
      <w:ind w:firstLine="428"/>
      <w:jc w:val="both"/>
    </w:pPr>
    <w:rPr>
      <w:rFonts w:ascii="Times New Roman" w:eastAsia="Times New Roman" w:hAnsi="Times New Roman" w:cs="Times New Roman"/>
      <w:bCs/>
      <w:lang w:bidi="ar-SA"/>
    </w:rPr>
  </w:style>
  <w:style w:type="paragraph" w:customStyle="1" w:styleId="2a">
    <w:name w:val="عـنـوان2"/>
    <w:uiPriority w:val="99"/>
    <w:rsid w:val="00906D58"/>
    <w:pPr>
      <w:autoSpaceDE w:val="0"/>
      <w:autoSpaceDN w:val="0"/>
      <w:bidi/>
      <w:spacing w:after="0" w:line="467" w:lineRule="atLeast"/>
      <w:ind w:right="-284"/>
    </w:pPr>
    <w:rPr>
      <w:rFonts w:ascii="Times New Roman" w:eastAsia="Times New Roman" w:hAnsi="Times New Roman" w:cs="Times New Roman"/>
      <w:bCs/>
      <w:sz w:val="40"/>
      <w:szCs w:val="40"/>
      <w:lang w:bidi="ar-SA"/>
    </w:rPr>
  </w:style>
  <w:style w:type="paragraph" w:customStyle="1" w:styleId="1f8">
    <w:name w:val="شعر1"/>
    <w:uiPriority w:val="99"/>
    <w:rsid w:val="00906D58"/>
    <w:pPr>
      <w:autoSpaceDE w:val="0"/>
      <w:autoSpaceDN w:val="0"/>
      <w:bidi/>
      <w:spacing w:after="0" w:line="452" w:lineRule="atLeast"/>
      <w:jc w:val="both"/>
    </w:pPr>
    <w:rPr>
      <w:rFonts w:ascii="Times New Roman" w:eastAsia="Times New Roman" w:hAnsi="Times New Roman" w:cs="Times New Roman"/>
      <w:lang w:bidi="ar-SA"/>
    </w:rPr>
  </w:style>
  <w:style w:type="numbering" w:customStyle="1" w:styleId="NoList1">
    <w:name w:val="No List1"/>
    <w:next w:val="NoList"/>
    <w:uiPriority w:val="99"/>
    <w:semiHidden/>
    <w:unhideWhenUsed/>
    <w:rsid w:val="00CB74DE"/>
  </w:style>
  <w:style w:type="character" w:customStyle="1" w:styleId="text">
    <w:name w:val="text"/>
    <w:basedOn w:val="DefaultParagraphFont"/>
    <w:rsid w:val="00CB74DE"/>
  </w:style>
  <w:style w:type="character" w:customStyle="1" w:styleId="familyname">
    <w:name w:val="familyname"/>
    <w:basedOn w:val="DefaultParagraphFont"/>
    <w:rsid w:val="00CB74DE"/>
  </w:style>
  <w:style w:type="paragraph" w:customStyle="1" w:styleId="resume">
    <w:name w:val="resum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fileinfo">
    <w:name w:val="fileinfo"/>
    <w:basedOn w:val="DefaultParagraphFont"/>
    <w:rsid w:val="00CB74DE"/>
  </w:style>
  <w:style w:type="character" w:customStyle="1" w:styleId="num">
    <w:name w:val="num"/>
    <w:basedOn w:val="DefaultParagraphFont"/>
    <w:rsid w:val="00CB74DE"/>
  </w:style>
  <w:style w:type="paragraph" w:customStyle="1" w:styleId="texte">
    <w:name w:val="text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paranumber">
    <w:name w:val="paranumber"/>
    <w:basedOn w:val="DefaultParagraphFont"/>
    <w:rsid w:val="00CB74DE"/>
  </w:style>
  <w:style w:type="paragraph" w:customStyle="1" w:styleId="quotation">
    <w:name w:val="quota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quotation1">
    <w:name w:val="quotation1"/>
    <w:basedOn w:val="DefaultParagraphFont"/>
    <w:rsid w:val="00CB74DE"/>
  </w:style>
  <w:style w:type="paragraph" w:customStyle="1" w:styleId="notesbaspage">
    <w:name w:val="notesbaspag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paragraph" w:customStyle="1" w:styleId="description">
    <w:name w:val="descrip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manzoma">
    <w:name w:val="manzoma"/>
    <w:basedOn w:val="DefaultParagraphFont"/>
    <w:rsid w:val="00746F9C"/>
  </w:style>
  <w:style w:type="character" w:customStyle="1" w:styleId="f">
    <w:name w:val="f"/>
    <w:basedOn w:val="DefaultParagraphFont"/>
    <w:rsid w:val="00746F9C"/>
  </w:style>
  <w:style w:type="numbering" w:customStyle="1" w:styleId="NoList11">
    <w:name w:val="No List11"/>
    <w:next w:val="NoList"/>
    <w:uiPriority w:val="99"/>
    <w:semiHidden/>
    <w:unhideWhenUsed/>
    <w:rsid w:val="00746F9C"/>
  </w:style>
  <w:style w:type="character" w:customStyle="1" w:styleId="arabic-international">
    <w:name w:val="arabic-international"/>
    <w:basedOn w:val="DefaultParagraphFont"/>
    <w:rsid w:val="00746F9C"/>
  </w:style>
  <w:style w:type="character" w:customStyle="1" w:styleId="arab">
    <w:name w:val="arab"/>
    <w:basedOn w:val="DefaultParagraphFont"/>
    <w:rsid w:val="00746F9C"/>
  </w:style>
  <w:style w:type="paragraph" w:customStyle="1" w:styleId="news">
    <w:name w:val="news"/>
    <w:basedOn w:val="Normal"/>
    <w:rsid w:val="00746F9C"/>
    <w:pPr>
      <w:widowControl/>
      <w:spacing w:before="100" w:beforeAutospacing="1" w:after="100" w:afterAutospacing="1"/>
    </w:pPr>
    <w:rPr>
      <w:rFonts w:ascii="Times New Roman" w:hAnsi="Times New Roman" w:cs="Times New Roman"/>
      <w:sz w:val="24"/>
      <w:szCs w:val="24"/>
      <w:lang w:val="en-AU" w:eastAsia="en-AU"/>
    </w:rPr>
  </w:style>
  <w:style w:type="character" w:customStyle="1" w:styleId="kalamatekhas">
    <w:name w:val="kalamatekhas"/>
    <w:basedOn w:val="DefaultParagraphFont"/>
    <w:rsid w:val="00286919"/>
  </w:style>
  <w:style w:type="paragraph" w:customStyle="1" w:styleId="affc">
    <w:name w:val="تيتر فرعي"/>
    <w:basedOn w:val="Normal"/>
    <w:next w:val="Normal"/>
    <w:link w:val="Char9"/>
    <w:rsid w:val="002A6FFD"/>
    <w:pPr>
      <w:widowControl/>
      <w:spacing w:before="120" w:after="120"/>
      <w:ind w:firstLine="0"/>
    </w:pPr>
    <w:rPr>
      <w:rFonts w:eastAsia="Lotus Linotype Light"/>
      <w:b/>
      <w:bCs/>
      <w:color w:val="0070C0"/>
      <w:lang w:bidi="ar-BH"/>
    </w:rPr>
  </w:style>
  <w:style w:type="character" w:customStyle="1" w:styleId="Char9">
    <w:name w:val="تيتر فرعي Char"/>
    <w:basedOn w:val="DefaultParagraphFont"/>
    <w:link w:val="affc"/>
    <w:rsid w:val="002A6FFD"/>
    <w:rPr>
      <w:rFonts w:ascii="Abz-2 (Badr)" w:eastAsia="Lotus Linotype Light" w:hAnsi="Abz-2 (Badr)" w:cs="Abz-2 (Badr)"/>
      <w:b/>
      <w:bCs/>
      <w:color w:val="0070C0"/>
      <w:sz w:val="28"/>
      <w:szCs w:val="28"/>
      <w:lang w:bidi="ar-BH"/>
    </w:rPr>
  </w:style>
  <w:style w:type="paragraph" w:customStyle="1" w:styleId="affd">
    <w:name w:val="عنوان کتاب"/>
    <w:basedOn w:val="Normal"/>
    <w:rsid w:val="006E760B"/>
    <w:pPr>
      <w:ind w:firstLine="284"/>
    </w:pPr>
    <w:rPr>
      <w:rFonts w:ascii="Times New Roman" w:eastAsia="Calibri" w:hAnsi="Times New Roman" w:cs="IRMomtaz"/>
      <w:noProof/>
      <w:sz w:val="26"/>
      <w:szCs w:val="52"/>
    </w:rPr>
  </w:style>
  <w:style w:type="paragraph" w:customStyle="1" w:styleId="affe">
    <w:name w:val="عنوان کتاب ک"/>
    <w:basedOn w:val="affd"/>
    <w:rsid w:val="006E760B"/>
    <w:rPr>
      <w:rFonts w:cs="IRYakout"/>
      <w:bCs/>
      <w:szCs w:val="28"/>
    </w:rPr>
  </w:style>
  <w:style w:type="paragraph" w:customStyle="1" w:styleId="afff">
    <w:name w:val="تصاویر"/>
    <w:basedOn w:val="Normal"/>
    <w:rsid w:val="006E760B"/>
    <w:pPr>
      <w:ind w:firstLine="284"/>
    </w:pPr>
    <w:rPr>
      <w:rFonts w:ascii="Times New Roman" w:eastAsia="Calibri" w:hAnsi="Times New Roman" w:cs="IRLotus"/>
      <w:noProof/>
      <w:sz w:val="26"/>
      <w:szCs w:val="32"/>
    </w:rPr>
  </w:style>
  <w:style w:type="paragraph" w:customStyle="1" w:styleId="3-1">
    <w:name w:val="3- تیتر 1 و"/>
    <w:basedOn w:val="Normal"/>
    <w:rsid w:val="006E760B"/>
    <w:pPr>
      <w:spacing w:after="360"/>
      <w:ind w:firstLine="284"/>
      <w:outlineLvl w:val="0"/>
    </w:pPr>
    <w:rPr>
      <w:rFonts w:ascii="Times New Roman" w:eastAsia="Calibri" w:hAnsi="Times New Roman" w:cs="Abz-3 (Yagut)"/>
      <w:bCs/>
      <w:noProof/>
      <w:sz w:val="26"/>
      <w:szCs w:val="36"/>
    </w:rPr>
  </w:style>
  <w:style w:type="paragraph" w:customStyle="1" w:styleId="3-2">
    <w:name w:val="3- تیتر 2 و"/>
    <w:basedOn w:val="Normal"/>
    <w:rsid w:val="006E760B"/>
    <w:pPr>
      <w:keepNext/>
      <w:spacing w:before="240" w:after="240"/>
      <w:ind w:firstLine="284"/>
      <w:outlineLvl w:val="1"/>
    </w:pPr>
    <w:rPr>
      <w:rFonts w:ascii="Times New Roman" w:eastAsia="Calibri" w:hAnsi="Times New Roman" w:cs="Abz-1 (Lotus)"/>
      <w:bCs/>
      <w:noProof/>
      <w:sz w:val="26"/>
      <w:szCs w:val="32"/>
    </w:rPr>
  </w:style>
  <w:style w:type="character" w:customStyle="1" w:styleId="afff0">
    <w:name w:val="غامق"/>
    <w:uiPriority w:val="1"/>
    <w:rsid w:val="006E760B"/>
    <w:rPr>
      <w:rFonts w:cs="IRLotus"/>
      <w:bCs/>
      <w:szCs w:val="32"/>
    </w:rPr>
  </w:style>
  <w:style w:type="paragraph" w:customStyle="1" w:styleId="7-">
    <w:name w:val="7- شعر در جدول"/>
    <w:basedOn w:val="Normal"/>
    <w:rsid w:val="006E760B"/>
    <w:pPr>
      <w:ind w:firstLine="284"/>
    </w:pPr>
    <w:rPr>
      <w:rFonts w:ascii="Times New Roman" w:eastAsia="Calibri" w:hAnsi="Times New Roman" w:cs="IRLotus"/>
      <w:noProof/>
      <w:sz w:val="26"/>
      <w:szCs w:val="32"/>
    </w:rPr>
  </w:style>
  <w:style w:type="paragraph" w:customStyle="1" w:styleId="1-">
    <w:name w:val="1- متن اصلی"/>
    <w:basedOn w:val="Normal"/>
    <w:link w:val="1-Char"/>
    <w:rsid w:val="006E760B"/>
    <w:pPr>
      <w:ind w:firstLine="284"/>
    </w:pPr>
    <w:rPr>
      <w:rFonts w:ascii="Times New Roman" w:eastAsia="Calibri" w:hAnsi="Times New Roman" w:cs="IRLotus"/>
      <w:noProof/>
      <w:sz w:val="26"/>
      <w:szCs w:val="32"/>
    </w:rPr>
  </w:style>
  <w:style w:type="character" w:customStyle="1" w:styleId="6-">
    <w:name w:val="6- نیم فاصله"/>
    <w:uiPriority w:val="1"/>
    <w:rsid w:val="006E760B"/>
    <w:rPr>
      <w:rFonts w:ascii="Cambria" w:hAnsi="Cambria" w:cs="Times New Roman"/>
    </w:rPr>
  </w:style>
  <w:style w:type="character" w:customStyle="1" w:styleId="6-0">
    <w:name w:val="6- آیات"/>
    <w:uiPriority w:val="1"/>
    <w:rsid w:val="006E760B"/>
    <w:rPr>
      <w:rFonts w:cs="KFGQPC Uthman Taha Naskh"/>
    </w:rPr>
  </w:style>
  <w:style w:type="paragraph" w:customStyle="1" w:styleId="afff1">
    <w:name w:val="وسط غامق"/>
    <w:basedOn w:val="Normal"/>
    <w:rsid w:val="006E760B"/>
    <w:pPr>
      <w:ind w:firstLine="0"/>
    </w:pPr>
    <w:rPr>
      <w:rFonts w:ascii="Times New Roman" w:eastAsia="Calibri" w:hAnsi="Times New Roman" w:cs="IRLotus"/>
      <w:bCs/>
      <w:noProof/>
      <w:sz w:val="26"/>
      <w:szCs w:val="32"/>
    </w:rPr>
  </w:style>
  <w:style w:type="paragraph" w:customStyle="1" w:styleId="2-">
    <w:name w:val="2- متن اصلی و"/>
    <w:basedOn w:val="1-"/>
    <w:rsid w:val="006E760B"/>
    <w:pPr>
      <w:ind w:firstLine="0"/>
    </w:pPr>
  </w:style>
  <w:style w:type="paragraph" w:customStyle="1" w:styleId="1-0">
    <w:name w:val="1- متن اصلی ک"/>
    <w:basedOn w:val="1-"/>
    <w:rsid w:val="006E760B"/>
    <w:pPr>
      <w:spacing w:line="204" w:lineRule="auto"/>
    </w:pPr>
  </w:style>
  <w:style w:type="paragraph" w:customStyle="1" w:styleId="1-1">
    <w:name w:val="1- متن اصلی ب"/>
    <w:basedOn w:val="1-"/>
    <w:link w:val="1-Char0"/>
    <w:rsid w:val="006E760B"/>
    <w:pPr>
      <w:spacing w:line="228" w:lineRule="auto"/>
    </w:pPr>
  </w:style>
  <w:style w:type="paragraph" w:customStyle="1" w:styleId="1-2">
    <w:name w:val="1- متن مراجع"/>
    <w:basedOn w:val="1-"/>
    <w:rsid w:val="006E760B"/>
    <w:pPr>
      <w:ind w:left="284" w:hanging="284"/>
    </w:pPr>
  </w:style>
  <w:style w:type="paragraph" w:customStyle="1" w:styleId="afff2">
    <w:name w:val="خط الهامش"/>
    <w:basedOn w:val="1-"/>
    <w:link w:val="Chara"/>
    <w:rsid w:val="006E760B"/>
    <w:rPr>
      <w:szCs w:val="26"/>
    </w:rPr>
  </w:style>
  <w:style w:type="character" w:customStyle="1" w:styleId="1-Char">
    <w:name w:val="1- متن اصلی Char"/>
    <w:link w:val="1-"/>
    <w:rsid w:val="006E760B"/>
    <w:rPr>
      <w:rFonts w:ascii="Times New Roman" w:eastAsia="Calibri" w:hAnsi="Times New Roman" w:cs="IRLotus"/>
      <w:noProof/>
      <w:sz w:val="26"/>
      <w:szCs w:val="32"/>
      <w:lang w:bidi="ar-SA"/>
    </w:rPr>
  </w:style>
  <w:style w:type="character" w:customStyle="1" w:styleId="Chara">
    <w:name w:val="خط الهامش Char"/>
    <w:link w:val="afff2"/>
    <w:rsid w:val="006E760B"/>
    <w:rPr>
      <w:rFonts w:ascii="Times New Roman" w:eastAsia="Calibri" w:hAnsi="Times New Roman" w:cs="IRLotus"/>
      <w:noProof/>
      <w:sz w:val="26"/>
      <w:szCs w:val="26"/>
      <w:lang w:bidi="ar-SA"/>
    </w:rPr>
  </w:style>
  <w:style w:type="character" w:customStyle="1" w:styleId="1-Char0">
    <w:name w:val="1- متن اصلی ب Char"/>
    <w:basedOn w:val="1-Char"/>
    <w:link w:val="1-1"/>
    <w:rsid w:val="006E760B"/>
    <w:rPr>
      <w:rFonts w:ascii="Times New Roman" w:eastAsia="Calibri" w:hAnsi="Times New Roman" w:cs="IRLotus"/>
      <w:noProof/>
      <w:sz w:val="26"/>
      <w:szCs w:val="32"/>
      <w:lang w:bidi="ar-SA"/>
    </w:rPr>
  </w:style>
  <w:style w:type="paragraph" w:customStyle="1" w:styleId="afff3">
    <w:name w:val="أرقام"/>
    <w:basedOn w:val="1-"/>
    <w:link w:val="CharChar"/>
    <w:rsid w:val="006E760B"/>
    <w:pPr>
      <w:ind w:firstLine="0"/>
    </w:pPr>
    <w:rPr>
      <w:bCs/>
    </w:rPr>
  </w:style>
  <w:style w:type="character" w:customStyle="1" w:styleId="CharChar">
    <w:name w:val="أرقام Char Char"/>
    <w:link w:val="afff3"/>
    <w:rsid w:val="006E760B"/>
    <w:rPr>
      <w:rFonts w:ascii="Times New Roman" w:eastAsia="Calibri" w:hAnsi="Times New Roman" w:cs="IRLotus"/>
      <w:bCs/>
      <w:noProof/>
      <w:sz w:val="26"/>
      <w:szCs w:val="32"/>
      <w:lang w:bidi="ar-SA"/>
    </w:rPr>
  </w:style>
  <w:style w:type="character" w:customStyle="1" w:styleId="Charb">
    <w:name w:val="علائم Char"/>
    <w:rsid w:val="006E760B"/>
    <w:rPr>
      <w:rFonts w:ascii="Times New Roman" w:eastAsia="Calibri" w:hAnsi="Times New Roman" w:cs="Alaem"/>
      <w:noProof/>
      <w:sz w:val="26"/>
      <w:szCs w:val="30"/>
    </w:rPr>
  </w:style>
  <w:style w:type="paragraph" w:customStyle="1" w:styleId="afff4">
    <w:name w:val="علائم پاورقی"/>
    <w:basedOn w:val="FootnoteText"/>
    <w:link w:val="Charc"/>
    <w:rsid w:val="006E760B"/>
    <w:pPr>
      <w:widowControl w:val="0"/>
      <w:ind w:left="227" w:hanging="227"/>
    </w:pPr>
    <w:rPr>
      <w:rFonts w:eastAsia="Calibri" w:cs="Alaem"/>
      <w:noProof/>
      <w:sz w:val="22"/>
      <w:szCs w:val="24"/>
    </w:rPr>
  </w:style>
  <w:style w:type="character" w:customStyle="1" w:styleId="Charc">
    <w:name w:val="علائم پاورقی Char"/>
    <w:link w:val="afff4"/>
    <w:rsid w:val="006E760B"/>
    <w:rPr>
      <w:rFonts w:ascii="Times New Roman" w:eastAsia="Calibri" w:hAnsi="Times New Roman" w:cs="Alaem"/>
      <w:noProof/>
      <w:szCs w:val="24"/>
      <w:lang w:bidi="ar-SA"/>
    </w:rPr>
  </w:style>
  <w:style w:type="paragraph" w:customStyle="1" w:styleId="afff5">
    <w:name w:val="قريب"/>
    <w:basedOn w:val="Normal"/>
    <w:rsid w:val="006E760B"/>
    <w:pPr>
      <w:spacing w:line="216" w:lineRule="auto"/>
      <w:ind w:firstLine="284"/>
    </w:pPr>
    <w:rPr>
      <w:rFonts w:ascii="Times New Roman" w:eastAsia="Calibri" w:hAnsi="Times New Roman" w:cs="IRLotus"/>
      <w:noProof/>
      <w:sz w:val="26"/>
      <w:szCs w:val="32"/>
    </w:rPr>
  </w:style>
  <w:style w:type="paragraph" w:customStyle="1" w:styleId="afff6">
    <w:name w:val="ستاره"/>
    <w:basedOn w:val="Normal"/>
    <w:link w:val="Chard"/>
    <w:rsid w:val="006E760B"/>
    <w:pPr>
      <w:ind w:firstLine="284"/>
    </w:pPr>
    <w:rPr>
      <w:rFonts w:ascii="Times New Roman" w:eastAsia="Calibri" w:hAnsi="Times New Roman" w:cs="Saihat"/>
      <w:noProof/>
      <w:sz w:val="26"/>
      <w:szCs w:val="30"/>
    </w:rPr>
  </w:style>
  <w:style w:type="character" w:customStyle="1" w:styleId="Chard">
    <w:name w:val="ستاره Char"/>
    <w:link w:val="afff6"/>
    <w:rsid w:val="006E760B"/>
    <w:rPr>
      <w:rFonts w:ascii="Times New Roman" w:eastAsia="Calibri" w:hAnsi="Times New Roman" w:cs="Saihat"/>
      <w:noProof/>
      <w:sz w:val="26"/>
      <w:szCs w:val="30"/>
      <w:lang w:bidi="ar-SA"/>
    </w:rPr>
  </w:style>
  <w:style w:type="paragraph" w:customStyle="1" w:styleId="afff7">
    <w:name w:val="ستاره وسط"/>
    <w:basedOn w:val="Normal"/>
    <w:rsid w:val="006E760B"/>
    <w:pPr>
      <w:ind w:firstLine="0"/>
    </w:pPr>
    <w:rPr>
      <w:rFonts w:ascii="Times New Roman" w:eastAsia="Calibri" w:hAnsi="Times New Roman" w:cs="Saihat"/>
      <w:noProof/>
      <w:sz w:val="26"/>
      <w:szCs w:val="30"/>
    </w:rPr>
  </w:style>
  <w:style w:type="paragraph" w:customStyle="1" w:styleId="afff8">
    <w:name w:val="وسط"/>
    <w:basedOn w:val="Normal"/>
    <w:rsid w:val="006E760B"/>
    <w:pPr>
      <w:ind w:firstLine="0"/>
    </w:pPr>
    <w:rPr>
      <w:rFonts w:ascii="Times New Roman" w:eastAsia="Calibri" w:hAnsi="Times New Roman" w:cs="IRLotus"/>
      <w:noProof/>
      <w:sz w:val="26"/>
      <w:szCs w:val="32"/>
    </w:rPr>
  </w:style>
  <w:style w:type="paragraph" w:customStyle="1" w:styleId="afff9">
    <w:name w:val="خط الهامش ـ قريب ـ"/>
    <w:basedOn w:val="afff2"/>
    <w:rsid w:val="006E760B"/>
    <w:pPr>
      <w:spacing w:line="192" w:lineRule="auto"/>
    </w:pPr>
  </w:style>
  <w:style w:type="paragraph" w:customStyle="1" w:styleId="afffa">
    <w:name w:val="هامش قريب"/>
    <w:basedOn w:val="FootnoteText"/>
    <w:rsid w:val="006E760B"/>
    <w:pPr>
      <w:widowControl w:val="0"/>
      <w:spacing w:line="216" w:lineRule="auto"/>
      <w:ind w:left="227" w:hanging="227"/>
    </w:pPr>
    <w:rPr>
      <w:rFonts w:eastAsia="Calibri" w:cs="IRLotus"/>
      <w:noProof/>
      <w:sz w:val="22"/>
      <w:szCs w:val="26"/>
    </w:rPr>
  </w:style>
  <w:style w:type="paragraph" w:customStyle="1" w:styleId="afffb">
    <w:name w:val="علائم سرصفحه"/>
    <w:basedOn w:val="Header"/>
    <w:link w:val="Chare"/>
    <w:rsid w:val="006E760B"/>
    <w:pPr>
      <w:tabs>
        <w:tab w:val="clear" w:pos="4680"/>
        <w:tab w:val="clear" w:pos="9360"/>
        <w:tab w:val="center" w:leader="dot" w:pos="5613"/>
      </w:tabs>
      <w:ind w:firstLine="0"/>
    </w:pPr>
    <w:rPr>
      <w:rFonts w:ascii="Times New Roman" w:eastAsia="Calibri" w:hAnsi="Times New Roman" w:cs="Alaem"/>
      <w:bCs/>
      <w:noProof/>
      <w:sz w:val="24"/>
      <w:szCs w:val="22"/>
    </w:rPr>
  </w:style>
  <w:style w:type="character" w:customStyle="1" w:styleId="Chare">
    <w:name w:val="علائم سرصفحه Char"/>
    <w:link w:val="afffb"/>
    <w:rsid w:val="006E760B"/>
    <w:rPr>
      <w:rFonts w:ascii="Times New Roman" w:eastAsia="Calibri" w:hAnsi="Times New Roman" w:cs="Alaem"/>
      <w:bCs/>
      <w:noProof/>
      <w:sz w:val="24"/>
      <w:lang w:bidi="ar-SA"/>
    </w:rPr>
  </w:style>
  <w:style w:type="paragraph" w:customStyle="1" w:styleId="afffc">
    <w:name w:val="باب قريب"/>
    <w:basedOn w:val="Heading1"/>
    <w:rsid w:val="006E760B"/>
    <w:pPr>
      <w:tabs>
        <w:tab w:val="clear" w:pos="1440"/>
      </w:tabs>
      <w:spacing w:before="240" w:after="120"/>
    </w:pPr>
    <w:rPr>
      <w:rFonts w:eastAsia="Calibri" w:cs="IRLotus"/>
      <w:noProof/>
    </w:rPr>
  </w:style>
  <w:style w:type="character" w:customStyle="1" w:styleId="58cl">
    <w:name w:val="_58cl"/>
    <w:basedOn w:val="DefaultParagraphFont"/>
    <w:rsid w:val="00346A9F"/>
  </w:style>
  <w:style w:type="character" w:customStyle="1" w:styleId="58cm">
    <w:name w:val="_58cm"/>
    <w:basedOn w:val="DefaultParagraphFont"/>
    <w:rsid w:val="00346A9F"/>
  </w:style>
  <w:style w:type="character" w:customStyle="1" w:styleId="6qdm">
    <w:name w:val="_6qdm"/>
    <w:basedOn w:val="DefaultParagraphFont"/>
    <w:rsid w:val="00346A9F"/>
  </w:style>
  <w:style w:type="paragraph" w:customStyle="1" w:styleId="rfdbold1">
    <w:name w:val="rfdbold1"/>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afffd">
    <w:name w:val="a"/>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a10">
    <w:name w:val="a1"/>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1">
    <w:name w:val="t1"/>
    <w:basedOn w:val="DefaultParagraphFont"/>
    <w:rsid w:val="00293C77"/>
  </w:style>
  <w:style w:type="character" w:customStyle="1" w:styleId="info-item">
    <w:name w:val="info-item"/>
    <w:basedOn w:val="DefaultParagraphFont"/>
    <w:rsid w:val="00293C77"/>
  </w:style>
  <w:style w:type="character" w:customStyle="1" w:styleId="info-title">
    <w:name w:val="info-title"/>
    <w:basedOn w:val="DefaultParagraphFont"/>
    <w:rsid w:val="00293C77"/>
  </w:style>
  <w:style w:type="character" w:customStyle="1" w:styleId="ayaintottseer">
    <w:name w:val="ayaintottseer"/>
    <w:basedOn w:val="DefaultParagraphFont"/>
    <w:rsid w:val="00293C77"/>
  </w:style>
  <w:style w:type="paragraph" w:customStyle="1" w:styleId="more">
    <w:name w:val="more"/>
    <w:basedOn w:val="Normal"/>
    <w:rsid w:val="00293C77"/>
    <w:pPr>
      <w:widowControl/>
      <w:spacing w:before="100" w:beforeAutospacing="1" w:after="100" w:afterAutospacing="1"/>
    </w:pPr>
    <w:rPr>
      <w:rFonts w:ascii="Times New Roman" w:hAnsi="Times New Roman" w:cs="Times New Roman"/>
      <w:sz w:val="24"/>
      <w:szCs w:val="24"/>
      <w:lang w:val="en-AU" w:eastAsia="en-AU"/>
    </w:rPr>
  </w:style>
  <w:style w:type="character" w:customStyle="1" w:styleId="grame">
    <w:name w:val="grame"/>
    <w:basedOn w:val="DefaultParagraphFont"/>
    <w:rsid w:val="00293C77"/>
  </w:style>
  <w:style w:type="paragraph" w:customStyle="1" w:styleId="Matn0">
    <w:name w:val="Matn"/>
    <w:basedOn w:val="Normal"/>
    <w:link w:val="MatnChar"/>
    <w:rsid w:val="00112DB2"/>
    <w:pPr>
      <w:autoSpaceDE w:val="0"/>
      <w:autoSpaceDN w:val="0"/>
      <w:adjustRightInd w:val="0"/>
      <w:spacing w:before="120" w:after="120"/>
      <w:ind w:firstLine="0"/>
    </w:pPr>
    <w:rPr>
      <w:b/>
      <w:bCs/>
      <w:color w:val="984806"/>
      <w:spacing w:val="-4"/>
      <w:lang w:val="x-none" w:eastAsia="x-none" w:bidi="fa-IR"/>
    </w:rPr>
  </w:style>
  <w:style w:type="character" w:customStyle="1" w:styleId="MatnChar">
    <w:name w:val="Matn Char"/>
    <w:link w:val="Matn0"/>
    <w:rsid w:val="00112DB2"/>
    <w:rPr>
      <w:rFonts w:ascii="Abz-2 (Badr)" w:eastAsia="Times New Roman" w:hAnsi="Abz-2 (Badr)" w:cs="Abz-2 (Badr)"/>
      <w:b/>
      <w:bCs/>
      <w:color w:val="984806"/>
      <w:spacing w:val="-4"/>
      <w:sz w:val="28"/>
      <w:szCs w:val="28"/>
      <w:lang w:val="x-none" w:eastAsia="x-none"/>
    </w:rPr>
  </w:style>
  <w:style w:type="character" w:customStyle="1" w:styleId="beyt">
    <w:name w:val="beyt"/>
    <w:basedOn w:val="DefaultParagraphFont"/>
    <w:rsid w:val="00D850E1"/>
  </w:style>
  <w:style w:type="character" w:customStyle="1" w:styleId="part">
    <w:name w:val="part"/>
    <w:basedOn w:val="DefaultParagraphFont"/>
    <w:rsid w:val="00D850E1"/>
  </w:style>
  <w:style w:type="character" w:customStyle="1" w:styleId="page">
    <w:name w:val="page"/>
    <w:basedOn w:val="DefaultParagraphFont"/>
    <w:rsid w:val="00D850E1"/>
  </w:style>
  <w:style w:type="character" w:customStyle="1" w:styleId="names">
    <w:name w:val="names"/>
    <w:basedOn w:val="DefaultParagraphFont"/>
    <w:rsid w:val="00D850E1"/>
  </w:style>
  <w:style w:type="character" w:customStyle="1" w:styleId="mainsubj">
    <w:name w:val="mainsubj"/>
    <w:basedOn w:val="DefaultParagraphFont"/>
    <w:rsid w:val="00D850E1"/>
  </w:style>
  <w:style w:type="character" w:customStyle="1" w:styleId="sciencetabs">
    <w:name w:val="sciencetabs"/>
    <w:basedOn w:val="DefaultParagraphFont"/>
    <w:rsid w:val="00D850E1"/>
  </w:style>
  <w:style w:type="character" w:customStyle="1" w:styleId="author-name">
    <w:name w:val="author-name"/>
    <w:basedOn w:val="DefaultParagraphFont"/>
    <w:rsid w:val="00D850E1"/>
  </w:style>
  <w:style w:type="paragraph" w:customStyle="1" w:styleId="rfdpoem">
    <w:name w:val="rfdpoem"/>
    <w:basedOn w:val="Normal"/>
    <w:rsid w:val="00D850E1"/>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ext-black">
    <w:name w:val="text-black"/>
    <w:basedOn w:val="DefaultParagraphFont"/>
    <w:rsid w:val="00D850E1"/>
  </w:style>
  <w:style w:type="paragraph" w:customStyle="1" w:styleId="libfootnote">
    <w:name w:val="libfootnote"/>
    <w:basedOn w:val="Normal"/>
    <w:rsid w:val="00D850E1"/>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2">
    <w:name w:val="t2"/>
    <w:basedOn w:val="DefaultParagraphFont"/>
    <w:rsid w:val="00934B4D"/>
  </w:style>
  <w:style w:type="character" w:customStyle="1" w:styleId="honorific">
    <w:name w:val="honorific"/>
    <w:basedOn w:val="DefaultParagraphFont"/>
    <w:rsid w:val="00934B4D"/>
  </w:style>
  <w:style w:type="paragraph" w:customStyle="1" w:styleId="Normal2">
    <w:name w:val="Normal2"/>
    <w:basedOn w:val="Normal"/>
    <w:rsid w:val="001B5230"/>
    <w:pPr>
      <w:widowControl/>
      <w:ind w:firstLine="720"/>
    </w:pPr>
  </w:style>
  <w:style w:type="character" w:customStyle="1" w:styleId="vocalized">
    <w:name w:val="vocalized"/>
    <w:basedOn w:val="DefaultParagraphFont"/>
    <w:rsid w:val="00A10FD4"/>
  </w:style>
  <w:style w:type="character" w:customStyle="1" w:styleId="baab">
    <w:name w:val="baab"/>
    <w:basedOn w:val="DefaultParagraphFont"/>
    <w:rsid w:val="009B79B4"/>
  </w:style>
  <w:style w:type="character" w:customStyle="1" w:styleId="word">
    <w:name w:val="word"/>
    <w:basedOn w:val="DefaultParagraphFont"/>
    <w:rsid w:val="009B79B4"/>
  </w:style>
  <w:style w:type="paragraph" w:customStyle="1" w:styleId="margin-bottom-3">
    <w:name w:val="margin-bottom-3"/>
    <w:basedOn w:val="Normal"/>
    <w:rsid w:val="004E6F11"/>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padding-0">
    <w:name w:val="padding-0"/>
    <w:basedOn w:val="Normal"/>
    <w:rsid w:val="004E6F11"/>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fffe">
    <w:name w:val="نقل قول فارسي"/>
    <w:basedOn w:val="Normal"/>
    <w:link w:val="Charf"/>
    <w:rsid w:val="004E6F11"/>
    <w:pPr>
      <w:spacing w:line="440" w:lineRule="exact"/>
      <w:ind w:left="851" w:firstLine="0"/>
    </w:pPr>
    <w:rPr>
      <w:rFonts w:ascii="Times New Roman" w:eastAsia="B Zar" w:hAnsi="Times New Roman" w:cs="B Compset"/>
      <w:kern w:val="2050"/>
      <w:sz w:val="24"/>
      <w:szCs w:val="23"/>
    </w:rPr>
  </w:style>
  <w:style w:type="character" w:customStyle="1" w:styleId="Charf">
    <w:name w:val="نقل قول فارسي Char"/>
    <w:link w:val="afffe"/>
    <w:rsid w:val="004E6F11"/>
    <w:rPr>
      <w:rFonts w:ascii="Times New Roman" w:eastAsia="B Zar" w:hAnsi="Times New Roman" w:cs="B Compset"/>
      <w:kern w:val="2050"/>
      <w:sz w:val="24"/>
      <w:szCs w:val="23"/>
      <w:lang w:bidi="ar-SA"/>
    </w:rPr>
  </w:style>
  <w:style w:type="paragraph" w:customStyle="1" w:styleId="affff">
    <w:name w:val="نقل قول عربي"/>
    <w:basedOn w:val="afffe"/>
    <w:link w:val="Charf0"/>
    <w:rsid w:val="004E6F11"/>
    <w:pPr>
      <w:spacing w:line="460" w:lineRule="exact"/>
    </w:pPr>
    <w:rPr>
      <w:rFonts w:cs="Lotus Linotype"/>
      <w:bCs/>
      <w:szCs w:val="24"/>
      <w:lang w:val="x-none" w:eastAsia="x-none"/>
    </w:rPr>
  </w:style>
  <w:style w:type="character" w:customStyle="1" w:styleId="Charf0">
    <w:name w:val="نقل قول عربي Char"/>
    <w:link w:val="affff"/>
    <w:rsid w:val="004E6F11"/>
    <w:rPr>
      <w:rFonts w:ascii="Times New Roman" w:eastAsia="B Zar" w:hAnsi="Times New Roman" w:cs="Lotus Linotype"/>
      <w:bCs/>
      <w:kern w:val="2050"/>
      <w:sz w:val="24"/>
      <w:szCs w:val="24"/>
      <w:lang w:val="x-none" w:eastAsia="x-none" w:bidi="ar-SA"/>
    </w:rPr>
  </w:style>
  <w:style w:type="paragraph" w:customStyle="1" w:styleId="g-paragraph">
    <w:name w:val="g-paragraph"/>
    <w:basedOn w:val="Normal"/>
    <w:rsid w:val="00F7340B"/>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g-list">
    <w:name w:val="g-list"/>
    <w:basedOn w:val="DefaultParagraphFont"/>
    <w:rsid w:val="00F7340B"/>
  </w:style>
  <w:style w:type="character" w:customStyle="1" w:styleId="g-aya">
    <w:name w:val="g-aya"/>
    <w:basedOn w:val="DefaultParagraphFont"/>
    <w:rsid w:val="00F7340B"/>
  </w:style>
  <w:style w:type="character" w:customStyle="1" w:styleId="g-square-brackets">
    <w:name w:val="g-square-brackets"/>
    <w:basedOn w:val="DefaultParagraphFont"/>
    <w:rsid w:val="00F7340B"/>
  </w:style>
  <w:style w:type="character" w:customStyle="1" w:styleId="g-quotes">
    <w:name w:val="g-quotes"/>
    <w:basedOn w:val="DefaultParagraphFont"/>
    <w:rsid w:val="00F7340B"/>
  </w:style>
  <w:style w:type="character" w:customStyle="1" w:styleId="g-parentheses">
    <w:name w:val="g-parentheses"/>
    <w:basedOn w:val="DefaultParagraphFont"/>
    <w:rsid w:val="00F734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99"/>
    <w:lsdException w:name="footnote reference" w:uiPriority="99"/>
    <w:lsdException w:name="annotation reference" w:uiPriority="99"/>
    <w:lsdException w:name="table of authorities" w:uiPriority="99"/>
    <w:lsdException w:name="macro" w:uiPriority="99"/>
    <w:lsdException w:name="toa heading" w:uiPriority="99"/>
    <w:lsdException w:name="List" w:uiPriority="99"/>
    <w:lsdException w:name="List Bullet" w:uiPriority="99"/>
    <w:lsdException w:name="List 2" w:uiPriority="99"/>
    <w:lsdException w:name="List 3" w:uiPriority="99"/>
    <w:lsdException w:name="List Bullet 2" w:uiPriority="99"/>
    <w:lsdException w:name="Title" w:semiHidden="0" w:uiPriority="10" w:unhideWhenUsed="0"/>
    <w:lsdException w:name="Default Paragraph Font" w:uiPriority="1"/>
    <w:lsdException w:name="List Continue" w:uiPriority="99"/>
    <w:lsdException w:name="List Continue 2" w:uiPriority="99"/>
    <w:lsdException w:name="Subtitle" w:semiHidden="0" w:uiPriority="99" w:unhideWhenUsed="0"/>
    <w:lsdException w:name="Body Text First Indent" w:uiPriority="99"/>
    <w:lsdException w:name="Body Text First Indent 2" w:uiPriority="99"/>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Plain Text" w:uiPriority="99"/>
    <w:lsdException w:name="HTML Top of Form" w:uiPriority="99"/>
    <w:lsdException w:name="HTML Bottom of Form" w:uiPriority="99"/>
    <w:lsdException w:name="Normal (Web)" w:uiPriority="99"/>
    <w:lsdException w:name="HTML Cite" w:uiPriority="99"/>
    <w:lsdException w:name="HTML Sample"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99"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99" w:unhideWhenUsed="0"/>
    <w:lsdException w:name="Medium List 1 Accent 2" w:semiHidden="0" w:uiPriority="99"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99"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80FDC"/>
    <w:pPr>
      <w:widowControl w:val="0"/>
      <w:bidi/>
      <w:spacing w:after="0" w:line="240" w:lineRule="auto"/>
      <w:ind w:firstLine="562"/>
      <w:jc w:val="lowKashida"/>
    </w:pPr>
    <w:rPr>
      <w:rFonts w:ascii="Lotus Linotype" w:eastAsia="Times New Roman" w:hAnsi="Lotus Linotype" w:cs="Lotus Linotype"/>
      <w:sz w:val="28"/>
      <w:szCs w:val="28"/>
      <w:lang w:bidi="ar-SA"/>
    </w:rPr>
  </w:style>
  <w:style w:type="paragraph" w:styleId="Heading1">
    <w:name w:val="heading 1"/>
    <w:basedOn w:val="Normal"/>
    <w:next w:val="Normal"/>
    <w:link w:val="Heading1Char"/>
    <w:uiPriority w:val="9"/>
    <w:qFormat/>
    <w:rsid w:val="00BB6469"/>
    <w:pPr>
      <w:tabs>
        <w:tab w:val="num" w:pos="1440"/>
      </w:tabs>
      <w:spacing w:before="360" w:after="240"/>
      <w:ind w:firstLine="0"/>
      <w:jc w:val="center"/>
      <w:outlineLvl w:val="0"/>
    </w:pPr>
    <w:rPr>
      <w:b/>
      <w:bCs/>
      <w:kern w:val="32"/>
      <w:sz w:val="40"/>
      <w:szCs w:val="40"/>
    </w:rPr>
  </w:style>
  <w:style w:type="paragraph" w:styleId="Heading2">
    <w:name w:val="heading 2"/>
    <w:basedOn w:val="Normal"/>
    <w:next w:val="Normal"/>
    <w:link w:val="Heading2Char"/>
    <w:uiPriority w:val="9"/>
    <w:unhideWhenUsed/>
    <w:qFormat/>
    <w:rsid w:val="00983B58"/>
    <w:pPr>
      <w:keepLines/>
      <w:tabs>
        <w:tab w:val="num" w:pos="1440"/>
      </w:tabs>
      <w:spacing w:before="240" w:after="120"/>
      <w:ind w:firstLine="0"/>
      <w:outlineLvl w:val="1"/>
    </w:pPr>
    <w:rPr>
      <w:rFonts w:eastAsiaTheme="majorEastAsia"/>
      <w:b/>
      <w:bCs/>
    </w:rPr>
  </w:style>
  <w:style w:type="paragraph" w:styleId="Heading3">
    <w:name w:val="heading 3"/>
    <w:aliases w:val="Head,تیتر 2"/>
    <w:basedOn w:val="Normal"/>
    <w:next w:val="Normal"/>
    <w:link w:val="Heading3Char"/>
    <w:uiPriority w:val="9"/>
    <w:unhideWhenUsed/>
    <w:qFormat/>
    <w:rsid w:val="006B137A"/>
    <w:pPr>
      <w:tabs>
        <w:tab w:val="num" w:pos="720"/>
      </w:tabs>
      <w:spacing w:before="120" w:after="120"/>
      <w:ind w:left="720" w:hanging="431"/>
      <w:outlineLvl w:val="2"/>
    </w:pPr>
    <w:rPr>
      <w:rFonts w:ascii="Adobe Arabic" w:eastAsiaTheme="majorEastAsia" w:hAnsi="Adobe Arabic" w:cs="Adobe Arabic"/>
      <w:b/>
      <w:bCs/>
      <w:sz w:val="30"/>
      <w:szCs w:val="30"/>
    </w:rPr>
  </w:style>
  <w:style w:type="paragraph" w:styleId="Heading4">
    <w:name w:val="heading 4"/>
    <w:basedOn w:val="Normal"/>
    <w:next w:val="Normal"/>
    <w:link w:val="Heading4Char"/>
    <w:uiPriority w:val="9"/>
    <w:unhideWhenUsed/>
    <w:qFormat/>
    <w:rsid w:val="00A432F5"/>
    <w:pPr>
      <w:keepNext/>
      <w:keepLines/>
      <w:widowControl/>
      <w:tabs>
        <w:tab w:val="num" w:pos="864"/>
      </w:tabs>
      <w:spacing w:before="40"/>
      <w:ind w:left="864" w:hanging="144"/>
      <w:outlineLvl w:val="3"/>
    </w:pPr>
    <w:rPr>
      <w:rFonts w:asciiTheme="majorHAnsi" w:eastAsiaTheme="majorEastAsia" w:hAnsiTheme="majorHAnsi" w:cstheme="majorBidi"/>
      <w:i/>
      <w:iCs/>
      <w:color w:val="365F91" w:themeColor="accent1" w:themeShade="BF"/>
      <w:lang w:val="en-AU"/>
    </w:rPr>
  </w:style>
  <w:style w:type="paragraph" w:styleId="Heading5">
    <w:name w:val="heading 5"/>
    <w:basedOn w:val="Normal"/>
    <w:next w:val="Normal"/>
    <w:link w:val="Heading5Char"/>
    <w:unhideWhenUsed/>
    <w:rsid w:val="00A432F5"/>
    <w:pPr>
      <w:keepNext/>
      <w:keepLines/>
      <w:widowControl/>
      <w:tabs>
        <w:tab w:val="num" w:pos="1008"/>
      </w:tabs>
      <w:spacing w:before="40"/>
      <w:ind w:left="1008" w:hanging="432"/>
      <w:outlineLvl w:val="4"/>
    </w:pPr>
    <w:rPr>
      <w:rFonts w:asciiTheme="majorHAnsi" w:eastAsiaTheme="majorEastAsia" w:hAnsiTheme="majorHAnsi" w:cstheme="majorBidi"/>
      <w:color w:val="365F91" w:themeColor="accent1" w:themeShade="BF"/>
      <w:lang w:val="en-AU"/>
    </w:rPr>
  </w:style>
  <w:style w:type="paragraph" w:styleId="Heading6">
    <w:name w:val="heading 6"/>
    <w:basedOn w:val="Normal"/>
    <w:next w:val="Normal"/>
    <w:link w:val="Heading6Char"/>
    <w:unhideWhenUsed/>
    <w:rsid w:val="00724E13"/>
    <w:pPr>
      <w:keepLines/>
      <w:tabs>
        <w:tab w:val="num" w:pos="1152"/>
      </w:tabs>
      <w:bidi w:val="0"/>
      <w:spacing w:before="200" w:line="276" w:lineRule="auto"/>
      <w:ind w:left="1152" w:hanging="432"/>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nhideWhenUsed/>
    <w:rsid w:val="00724E13"/>
    <w:pPr>
      <w:tabs>
        <w:tab w:val="num" w:pos="1296"/>
      </w:tabs>
      <w:bidi w:val="0"/>
      <w:spacing w:line="276" w:lineRule="auto"/>
      <w:ind w:left="1296" w:hanging="288"/>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nhideWhenUsed/>
    <w:rsid w:val="00724E13"/>
    <w:pPr>
      <w:tabs>
        <w:tab w:val="num" w:pos="1440"/>
      </w:tabs>
      <w:bidi w:val="0"/>
      <w:spacing w:line="276" w:lineRule="auto"/>
      <w:ind w:left="1440" w:hanging="432"/>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nhideWhenUsed/>
    <w:rsid w:val="00724E13"/>
    <w:pPr>
      <w:tabs>
        <w:tab w:val="num" w:pos="1584"/>
      </w:tabs>
      <w:bidi w:val="0"/>
      <w:spacing w:line="276" w:lineRule="auto"/>
      <w:ind w:left="1584" w:hanging="144"/>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469"/>
    <w:rPr>
      <w:rFonts w:ascii="Lotus Linotype" w:eastAsia="Times New Roman" w:hAnsi="Lotus Linotype" w:cs="Lotus Linotype"/>
      <w:b/>
      <w:bCs/>
      <w:kern w:val="32"/>
      <w:sz w:val="40"/>
      <w:szCs w:val="40"/>
      <w:lang w:bidi="ar-SA"/>
    </w:rPr>
  </w:style>
  <w:style w:type="character" w:customStyle="1" w:styleId="Heading2Char">
    <w:name w:val="Heading 2 Char"/>
    <w:basedOn w:val="DefaultParagraphFont"/>
    <w:link w:val="Heading2"/>
    <w:uiPriority w:val="9"/>
    <w:rsid w:val="00983B58"/>
    <w:rPr>
      <w:rFonts w:ascii="Lotus Linotype" w:eastAsiaTheme="majorEastAsia" w:hAnsi="Lotus Linotype" w:cs="Lotus Linotype"/>
      <w:b/>
      <w:bCs/>
      <w:sz w:val="28"/>
      <w:szCs w:val="28"/>
      <w:lang w:bidi="ar-SA"/>
    </w:rPr>
  </w:style>
  <w:style w:type="paragraph" w:styleId="Header">
    <w:name w:val="header"/>
    <w:basedOn w:val="Normal"/>
    <w:link w:val="HeaderChar"/>
    <w:uiPriority w:val="99"/>
    <w:rsid w:val="00740579"/>
    <w:pPr>
      <w:tabs>
        <w:tab w:val="center" w:pos="4680"/>
        <w:tab w:val="right" w:pos="9360"/>
      </w:tabs>
    </w:pPr>
  </w:style>
  <w:style w:type="character" w:customStyle="1" w:styleId="HeaderChar">
    <w:name w:val="Header Char"/>
    <w:basedOn w:val="DefaultParagraphFont"/>
    <w:link w:val="Header"/>
    <w:uiPriority w:val="99"/>
    <w:rsid w:val="00740579"/>
    <w:rPr>
      <w:rFonts w:ascii="Abz-2 (Badr)" w:eastAsia="Times New Roman" w:hAnsi="Abz-2 (Badr)" w:cs="Abz-2 (Badr)"/>
      <w:sz w:val="32"/>
      <w:szCs w:val="28"/>
      <w:lang w:bidi="ar-SA"/>
    </w:rPr>
  </w:style>
  <w:style w:type="character" w:styleId="Hyperlink">
    <w:name w:val="Hyperlink"/>
    <w:basedOn w:val="DefaultParagraphFont"/>
    <w:uiPriority w:val="99"/>
    <w:unhideWhenUsed/>
    <w:rsid w:val="00740579"/>
    <w:rPr>
      <w:color w:val="0000FF"/>
      <w:u w:val="single"/>
    </w:rPr>
  </w:style>
  <w:style w:type="character" w:customStyle="1" w:styleId="Heading4Char">
    <w:name w:val="Heading 4 Char"/>
    <w:basedOn w:val="DefaultParagraphFont"/>
    <w:link w:val="Heading4"/>
    <w:uiPriority w:val="9"/>
    <w:rsid w:val="00A432F5"/>
    <w:rPr>
      <w:rFonts w:asciiTheme="majorHAnsi" w:eastAsiaTheme="majorEastAsia" w:hAnsiTheme="majorHAnsi" w:cstheme="majorBidi"/>
      <w:i/>
      <w:iCs/>
      <w:color w:val="365F91" w:themeColor="accent1" w:themeShade="BF"/>
      <w:sz w:val="28"/>
      <w:szCs w:val="28"/>
      <w:lang w:val="en-AU" w:bidi="ar-SA"/>
    </w:rPr>
  </w:style>
  <w:style w:type="character" w:customStyle="1" w:styleId="Heading5Char">
    <w:name w:val="Heading 5 Char"/>
    <w:basedOn w:val="DefaultParagraphFont"/>
    <w:link w:val="Heading5"/>
    <w:rsid w:val="00A432F5"/>
    <w:rPr>
      <w:rFonts w:asciiTheme="majorHAnsi" w:eastAsiaTheme="majorEastAsia" w:hAnsiTheme="majorHAnsi" w:cstheme="majorBidi"/>
      <w:color w:val="365F91" w:themeColor="accent1" w:themeShade="BF"/>
      <w:sz w:val="28"/>
      <w:szCs w:val="28"/>
      <w:lang w:val="en-AU" w:bidi="ar-SA"/>
    </w:rPr>
  </w:style>
  <w:style w:type="character" w:styleId="FollowedHyperlink">
    <w:name w:val="FollowedHyperlink"/>
    <w:basedOn w:val="DefaultParagraphFont"/>
    <w:uiPriority w:val="99"/>
    <w:unhideWhenUsed/>
    <w:rsid w:val="00A432F5"/>
    <w:rPr>
      <w:color w:val="800080"/>
      <w:u w:val="single"/>
    </w:rPr>
  </w:style>
  <w:style w:type="paragraph" w:styleId="NormalWeb">
    <w:name w:val="Normal (Web)"/>
    <w:basedOn w:val="Normal"/>
    <w:link w:val="NormalWebChar"/>
    <w:uiPriority w:val="99"/>
    <w:unhideWhenUsed/>
    <w:rsid w:val="00A432F5"/>
    <w:pPr>
      <w:widowControl/>
      <w:spacing w:before="100" w:beforeAutospacing="1" w:after="100" w:afterAutospacing="1"/>
    </w:pPr>
    <w:rPr>
      <w:rFonts w:ascii="Times New Roman" w:hAnsi="Times New Roman" w:cs="Times New Roman"/>
      <w:sz w:val="24"/>
      <w:szCs w:val="24"/>
      <w:lang w:val="en-AU" w:eastAsia="en-AU"/>
    </w:rPr>
  </w:style>
  <w:style w:type="paragraph" w:styleId="FootnoteText">
    <w:name w:val="footnote text"/>
    <w:aliases w:val="نص حاشية سفلية1 Char,نص حاشية سفلية1,حاشية,حاشية Char,پاورقي,پاورقی,منبع,Footnote Text Char Char Char Char,Footnote Text Char Char,پاورقی صفر,Char, Char,حواشي سفلية"/>
    <w:basedOn w:val="Normal"/>
    <w:link w:val="FootnoteTextChar"/>
    <w:uiPriority w:val="99"/>
    <w:unhideWhenUsed/>
    <w:rsid w:val="00A432F5"/>
    <w:pPr>
      <w:widowControl/>
    </w:pPr>
    <w:rPr>
      <w:rFonts w:ascii="Times New Roman" w:hAnsi="Times New Roman" w:cs="Times New Roman"/>
      <w:sz w:val="20"/>
      <w:szCs w:val="20"/>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پاورقی صفر Char,Char Char, Char Char,حواشي سفلية Char"/>
    <w:basedOn w:val="DefaultParagraphFont"/>
    <w:link w:val="FootnoteText"/>
    <w:uiPriority w:val="99"/>
    <w:rsid w:val="00A432F5"/>
    <w:rPr>
      <w:rFonts w:ascii="Times New Roman" w:eastAsia="Times New Roman" w:hAnsi="Times New Roman" w:cs="Times New Roman"/>
      <w:sz w:val="20"/>
      <w:szCs w:val="20"/>
      <w:lang w:bidi="ar-SA"/>
    </w:rPr>
  </w:style>
  <w:style w:type="paragraph" w:styleId="ListParagraph">
    <w:name w:val="List Paragraph"/>
    <w:basedOn w:val="Normal"/>
    <w:link w:val="ListParagraphChar"/>
    <w:uiPriority w:val="34"/>
    <w:qFormat/>
    <w:rsid w:val="009D6242"/>
    <w:pPr>
      <w:widowControl/>
      <w:ind w:firstLine="0"/>
      <w:contextualSpacing/>
    </w:pPr>
    <w:rPr>
      <w:rFonts w:eastAsiaTheme="minorHAnsi"/>
      <w:sz w:val="24"/>
      <w:szCs w:val="24"/>
      <w:lang w:val="en-AU"/>
    </w:rPr>
  </w:style>
  <w:style w:type="paragraph" w:customStyle="1" w:styleId="msonormal0">
    <w:name w:val="msonormal"/>
    <w:basedOn w:val="Normal"/>
    <w:uiPriority w:val="99"/>
    <w:rsid w:val="00A432F5"/>
    <w:pPr>
      <w:widowControl/>
      <w:spacing w:before="100" w:beforeAutospacing="1" w:after="100" w:afterAutospacing="1"/>
    </w:pPr>
    <w:rPr>
      <w:rFonts w:ascii="Times New Roman" w:hAnsi="Times New Roman" w:cs="Times New Roman"/>
      <w:sz w:val="24"/>
      <w:szCs w:val="24"/>
      <w:lang w:val="en-AU" w:eastAsia="en-AU"/>
    </w:rPr>
  </w:style>
  <w:style w:type="paragraph" w:customStyle="1" w:styleId="tit3">
    <w:name w:val="tit3"/>
    <w:basedOn w:val="Normal"/>
    <w:rsid w:val="00A432F5"/>
    <w:pPr>
      <w:widowControl/>
      <w:spacing w:before="100" w:beforeAutospacing="1" w:after="100" w:afterAutospacing="1"/>
    </w:pPr>
    <w:rPr>
      <w:rFonts w:ascii="Times New Roman" w:hAnsi="Times New Roman" w:cs="Times New Roman"/>
      <w:sz w:val="24"/>
      <w:szCs w:val="24"/>
      <w:lang w:val="en-AU" w:eastAsia="en-AU"/>
    </w:rPr>
  </w:style>
  <w:style w:type="character" w:styleId="FootnoteReference">
    <w:name w:val="footnote reference"/>
    <w:basedOn w:val="DefaultParagraphFont"/>
    <w:uiPriority w:val="99"/>
    <w:unhideWhenUsed/>
    <w:rsid w:val="00A432F5"/>
    <w:rPr>
      <w:vertAlign w:val="superscript"/>
    </w:rPr>
  </w:style>
  <w:style w:type="character" w:customStyle="1" w:styleId="apple-converted-space">
    <w:name w:val="apple-converted-space"/>
    <w:basedOn w:val="DefaultParagraphFont"/>
    <w:rsid w:val="00A432F5"/>
  </w:style>
  <w:style w:type="character" w:customStyle="1" w:styleId="at-icon-wrapper">
    <w:name w:val="at-icon-wrapper"/>
    <w:basedOn w:val="DefaultParagraphFont"/>
    <w:rsid w:val="00A432F5"/>
  </w:style>
  <w:style w:type="character" w:customStyle="1" w:styleId="time">
    <w:name w:val="time"/>
    <w:basedOn w:val="DefaultParagraphFont"/>
    <w:rsid w:val="00A432F5"/>
  </w:style>
  <w:style w:type="character" w:customStyle="1" w:styleId="spelle">
    <w:name w:val="spelle"/>
    <w:basedOn w:val="DefaultParagraphFont"/>
    <w:rsid w:val="00A432F5"/>
  </w:style>
  <w:style w:type="character" w:customStyle="1" w:styleId="red">
    <w:name w:val="red"/>
    <w:basedOn w:val="DefaultParagraphFont"/>
    <w:rsid w:val="00A432F5"/>
  </w:style>
  <w:style w:type="character" w:customStyle="1" w:styleId="Title1">
    <w:name w:val="Title1"/>
    <w:basedOn w:val="DefaultParagraphFont"/>
    <w:rsid w:val="00A432F5"/>
  </w:style>
  <w:style w:type="character" w:customStyle="1" w:styleId="Title2">
    <w:name w:val="Title2"/>
    <w:basedOn w:val="DefaultParagraphFont"/>
    <w:rsid w:val="00A432F5"/>
  </w:style>
  <w:style w:type="character" w:customStyle="1" w:styleId="Title3">
    <w:name w:val="Title3"/>
    <w:basedOn w:val="DefaultParagraphFont"/>
    <w:rsid w:val="00A432F5"/>
  </w:style>
  <w:style w:type="character" w:customStyle="1" w:styleId="fn">
    <w:name w:val="fn"/>
    <w:basedOn w:val="DefaultParagraphFont"/>
    <w:rsid w:val="00A432F5"/>
  </w:style>
  <w:style w:type="character" w:customStyle="1" w:styleId="Mention">
    <w:name w:val="Mention"/>
    <w:basedOn w:val="DefaultParagraphFont"/>
    <w:uiPriority w:val="99"/>
    <w:semiHidden/>
    <w:rsid w:val="00A432F5"/>
    <w:rPr>
      <w:color w:val="2B579A"/>
      <w:shd w:val="clear" w:color="auto" w:fill="E6E6E6"/>
    </w:rPr>
  </w:style>
  <w:style w:type="character" w:customStyle="1" w:styleId="Title4">
    <w:name w:val="Title4"/>
    <w:basedOn w:val="DefaultParagraphFont"/>
    <w:rsid w:val="00A432F5"/>
  </w:style>
  <w:style w:type="character" w:styleId="Strong">
    <w:name w:val="Strong"/>
    <w:basedOn w:val="DefaultParagraphFont"/>
    <w:uiPriority w:val="22"/>
    <w:rsid w:val="00A432F5"/>
    <w:rPr>
      <w:b/>
      <w:bCs/>
    </w:rPr>
  </w:style>
  <w:style w:type="character" w:styleId="Emphasis">
    <w:name w:val="Emphasis"/>
    <w:basedOn w:val="DefaultParagraphFont"/>
    <w:uiPriority w:val="20"/>
    <w:rsid w:val="00A432F5"/>
    <w:rPr>
      <w:i/>
      <w:iCs/>
    </w:rPr>
  </w:style>
  <w:style w:type="paragraph" w:styleId="BalloonText">
    <w:name w:val="Balloon Text"/>
    <w:basedOn w:val="Normal"/>
    <w:link w:val="BalloonTextChar"/>
    <w:uiPriority w:val="99"/>
    <w:unhideWhenUsed/>
    <w:rsid w:val="00A432F5"/>
    <w:rPr>
      <w:rFonts w:ascii="Tahoma" w:hAnsi="Tahoma" w:cs="Tahoma"/>
      <w:sz w:val="16"/>
      <w:szCs w:val="16"/>
    </w:rPr>
  </w:style>
  <w:style w:type="character" w:customStyle="1" w:styleId="BalloonTextChar">
    <w:name w:val="Balloon Text Char"/>
    <w:basedOn w:val="DefaultParagraphFont"/>
    <w:link w:val="BalloonText"/>
    <w:uiPriority w:val="99"/>
    <w:rsid w:val="00A432F5"/>
    <w:rPr>
      <w:rFonts w:ascii="Tahoma" w:eastAsia="Times New Roman" w:hAnsi="Tahoma" w:cs="Tahoma"/>
      <w:sz w:val="16"/>
      <w:szCs w:val="16"/>
      <w:lang w:bidi="ar-SA"/>
    </w:rPr>
  </w:style>
  <w:style w:type="character" w:customStyle="1" w:styleId="Heading3Char">
    <w:name w:val="Heading 3 Char"/>
    <w:aliases w:val="Head Char,تیتر 2 Char"/>
    <w:basedOn w:val="DefaultParagraphFont"/>
    <w:link w:val="Heading3"/>
    <w:uiPriority w:val="9"/>
    <w:rsid w:val="006B137A"/>
    <w:rPr>
      <w:rFonts w:ascii="Adobe Arabic" w:eastAsiaTheme="majorEastAsia" w:hAnsi="Adobe Arabic" w:cs="Adobe Arabic"/>
      <w:b/>
      <w:bCs/>
      <w:sz w:val="30"/>
      <w:szCs w:val="30"/>
      <w:lang w:bidi="ar-SA"/>
    </w:rPr>
  </w:style>
  <w:style w:type="paragraph" w:styleId="Footer">
    <w:name w:val="footer"/>
    <w:basedOn w:val="Normal"/>
    <w:link w:val="FooterChar"/>
    <w:uiPriority w:val="99"/>
    <w:unhideWhenUsed/>
    <w:rsid w:val="00077249"/>
    <w:pPr>
      <w:tabs>
        <w:tab w:val="center" w:pos="4680"/>
        <w:tab w:val="right" w:pos="9360"/>
      </w:tabs>
    </w:pPr>
  </w:style>
  <w:style w:type="character" w:customStyle="1" w:styleId="FooterChar">
    <w:name w:val="Footer Char"/>
    <w:basedOn w:val="DefaultParagraphFont"/>
    <w:link w:val="Footer"/>
    <w:uiPriority w:val="99"/>
    <w:rsid w:val="00077249"/>
    <w:rPr>
      <w:rFonts w:ascii="Abz-2 (Badr)" w:eastAsia="Times New Roman" w:hAnsi="Abz-2 (Badr)" w:cs="Abz-2 (Badr)"/>
      <w:sz w:val="32"/>
      <w:szCs w:val="28"/>
      <w:lang w:bidi="ar-SA"/>
    </w:rPr>
  </w:style>
  <w:style w:type="character" w:customStyle="1" w:styleId="Heading6Char">
    <w:name w:val="Heading 6 Char"/>
    <w:basedOn w:val="DefaultParagraphFont"/>
    <w:link w:val="Heading6"/>
    <w:rsid w:val="00724E13"/>
    <w:rPr>
      <w:rFonts w:asciiTheme="majorHAnsi" w:eastAsiaTheme="majorEastAsia" w:hAnsiTheme="majorHAnsi" w:cstheme="majorBidi"/>
      <w:i/>
      <w:iCs/>
      <w:color w:val="243F60" w:themeColor="accent1" w:themeShade="7F"/>
      <w:lang w:bidi="ar-SA"/>
    </w:rPr>
  </w:style>
  <w:style w:type="character" w:customStyle="1" w:styleId="Heading7Char">
    <w:name w:val="Heading 7 Char"/>
    <w:basedOn w:val="DefaultParagraphFont"/>
    <w:link w:val="Heading7"/>
    <w:rsid w:val="00724E13"/>
    <w:rPr>
      <w:rFonts w:asciiTheme="majorHAnsi" w:eastAsiaTheme="majorEastAsia" w:hAnsiTheme="majorHAnsi" w:cstheme="majorBidi"/>
      <w:i/>
      <w:iCs/>
      <w:lang w:bidi="en-US"/>
    </w:rPr>
  </w:style>
  <w:style w:type="character" w:customStyle="1" w:styleId="Heading8Char">
    <w:name w:val="Heading 8 Char"/>
    <w:basedOn w:val="DefaultParagraphFont"/>
    <w:link w:val="Heading8"/>
    <w:rsid w:val="00724E13"/>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rsid w:val="00724E13"/>
    <w:rPr>
      <w:rFonts w:asciiTheme="majorHAnsi" w:eastAsiaTheme="majorEastAsia" w:hAnsiTheme="majorHAnsi" w:cstheme="majorBidi"/>
      <w:i/>
      <w:iCs/>
      <w:spacing w:val="5"/>
      <w:sz w:val="20"/>
      <w:szCs w:val="20"/>
      <w:lang w:bidi="en-US"/>
    </w:rPr>
  </w:style>
  <w:style w:type="character" w:styleId="PageNumber">
    <w:name w:val="page number"/>
    <w:basedOn w:val="DefaultParagraphFont"/>
    <w:rsid w:val="00724E13"/>
  </w:style>
  <w:style w:type="paragraph" w:customStyle="1" w:styleId="Heading20">
    <w:name w:val="Heading2"/>
    <w:basedOn w:val="Normal"/>
    <w:link w:val="Heading2Char0"/>
    <w:rsid w:val="00724E13"/>
    <w:pPr>
      <w:spacing w:before="240"/>
      <w:ind w:firstLine="0"/>
    </w:pPr>
    <w:rPr>
      <w:b/>
      <w:bCs/>
      <w:sz w:val="32"/>
    </w:rPr>
  </w:style>
  <w:style w:type="character" w:customStyle="1" w:styleId="Heading2Char0">
    <w:name w:val="Heading2 Char"/>
    <w:basedOn w:val="DefaultParagraphFont"/>
    <w:link w:val="Heading20"/>
    <w:rsid w:val="00724E13"/>
    <w:rPr>
      <w:rFonts w:ascii="Abz-2 (Badr)" w:eastAsia="Times New Roman" w:hAnsi="Abz-2 (Badr)" w:cs="Abz-2 (Badr)"/>
      <w:b/>
      <w:bCs/>
      <w:sz w:val="32"/>
      <w:szCs w:val="28"/>
      <w:lang w:bidi="ar-SA"/>
    </w:rPr>
  </w:style>
  <w:style w:type="table" w:styleId="TableGrid">
    <w:name w:val="Table Grid"/>
    <w:basedOn w:val="TableNormal"/>
    <w:uiPriority w:val="39"/>
    <w:rsid w:val="00724E13"/>
    <w:pPr>
      <w:spacing w:after="0" w:line="240" w:lineRule="auto"/>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
    <w:name w:val="Subtitle Char"/>
    <w:basedOn w:val="DefaultParagraphFont"/>
    <w:link w:val="Subtitle"/>
    <w:uiPriority w:val="99"/>
    <w:rsid w:val="00724E13"/>
    <w:rPr>
      <w:rFonts w:ascii="Times New Roman" w:eastAsia="Times New Roman" w:hAnsi="Times New Roman" w:cs="Times New Roman"/>
      <w:sz w:val="24"/>
      <w:szCs w:val="24"/>
    </w:rPr>
  </w:style>
  <w:style w:type="paragraph" w:styleId="Subtitle">
    <w:name w:val="Subtitle"/>
    <w:basedOn w:val="Normal"/>
    <w:link w:val="SubtitleChar"/>
    <w:uiPriority w:val="99"/>
    <w:rsid w:val="00724E13"/>
    <w:pPr>
      <w:bidi w:val="0"/>
      <w:spacing w:before="100" w:beforeAutospacing="1" w:after="100" w:afterAutospacing="1"/>
      <w:ind w:firstLine="0"/>
      <w:jc w:val="left"/>
    </w:pPr>
    <w:rPr>
      <w:rFonts w:ascii="Times New Roman" w:hAnsi="Times New Roman" w:cs="Times New Roman"/>
      <w:sz w:val="24"/>
      <w:szCs w:val="24"/>
      <w:lang w:bidi="fa-IR"/>
    </w:rPr>
  </w:style>
  <w:style w:type="character" w:customStyle="1" w:styleId="SubtitleChar1">
    <w:name w:val="Subtitle Char1"/>
    <w:basedOn w:val="DefaultParagraphFont"/>
    <w:uiPriority w:val="11"/>
    <w:rsid w:val="00724E13"/>
    <w:rPr>
      <w:rFonts w:asciiTheme="majorHAnsi" w:eastAsiaTheme="majorEastAsia" w:hAnsiTheme="majorHAnsi" w:cstheme="majorBidi"/>
      <w:i/>
      <w:iCs/>
      <w:color w:val="4F81BD" w:themeColor="accent1"/>
      <w:spacing w:val="15"/>
      <w:sz w:val="24"/>
      <w:szCs w:val="24"/>
      <w:lang w:bidi="ar-SA"/>
    </w:rPr>
  </w:style>
  <w:style w:type="character" w:customStyle="1" w:styleId="Date1">
    <w:name w:val="Date1"/>
    <w:basedOn w:val="DefaultParagraphFont"/>
    <w:rsid w:val="00724E13"/>
  </w:style>
  <w:style w:type="character" w:customStyle="1" w:styleId="nodecontrols">
    <w:name w:val="nodecontrols"/>
    <w:basedOn w:val="DefaultParagraphFont"/>
    <w:rsid w:val="00724E13"/>
  </w:style>
  <w:style w:type="paragraph" w:styleId="PlainText">
    <w:name w:val="Plain Text"/>
    <w:basedOn w:val="Normal"/>
    <w:link w:val="PlainTextChar"/>
    <w:uiPriority w:val="99"/>
    <w:unhideWhenUsed/>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724E13"/>
    <w:rPr>
      <w:rFonts w:ascii="Times New Roman" w:eastAsia="Times New Roman" w:hAnsi="Times New Roman" w:cs="Times New Roman"/>
      <w:sz w:val="24"/>
      <w:szCs w:val="24"/>
      <w:lang w:bidi="ar-SA"/>
    </w:rPr>
  </w:style>
  <w:style w:type="character" w:customStyle="1" w:styleId="reference-text">
    <w:name w:val="reference-text"/>
    <w:basedOn w:val="DefaultParagraphFont"/>
    <w:rsid w:val="00724E13"/>
  </w:style>
  <w:style w:type="character" w:customStyle="1" w:styleId="citation">
    <w:name w:val="citation"/>
    <w:basedOn w:val="DefaultParagraphFont"/>
    <w:rsid w:val="00724E13"/>
  </w:style>
  <w:style w:type="character" w:customStyle="1" w:styleId="currentbookname">
    <w:name w:val="current_book_name"/>
    <w:basedOn w:val="DefaultParagraphFont"/>
    <w:rsid w:val="00724E13"/>
  </w:style>
  <w:style w:type="character" w:customStyle="1" w:styleId="currentbookpage">
    <w:name w:val="current_book_page"/>
    <w:basedOn w:val="DefaultParagraphFont"/>
    <w:rsid w:val="00724E13"/>
  </w:style>
  <w:style w:type="character" w:customStyle="1" w:styleId="z-TopofFormChar">
    <w:name w:val="z-Top of Form Char"/>
    <w:basedOn w:val="DefaultParagraphFont"/>
    <w:link w:val="z-TopofForm"/>
    <w:uiPriority w:val="99"/>
    <w:semiHidden/>
    <w:rsid w:val="00724E1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724E13"/>
    <w:pPr>
      <w:pBdr>
        <w:bottom w:val="single" w:sz="6" w:space="1" w:color="auto"/>
      </w:pBdr>
      <w:bidi w:val="0"/>
      <w:ind w:firstLine="0"/>
    </w:pPr>
    <w:rPr>
      <w:rFonts w:ascii="Arial" w:hAnsi="Arial" w:cs="Arial"/>
      <w:vanish/>
      <w:sz w:val="16"/>
      <w:szCs w:val="16"/>
      <w:lang w:bidi="fa-IR"/>
    </w:rPr>
  </w:style>
  <w:style w:type="character" w:customStyle="1" w:styleId="z-TopofFormChar1">
    <w:name w:val="z-Top of Form Char1"/>
    <w:basedOn w:val="DefaultParagraphFont"/>
    <w:uiPriority w:val="99"/>
    <w:semiHidden/>
    <w:rsid w:val="00724E13"/>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724E13"/>
    <w:pPr>
      <w:pBdr>
        <w:top w:val="single" w:sz="6" w:space="1" w:color="auto"/>
      </w:pBdr>
      <w:bidi w:val="0"/>
      <w:ind w:firstLine="0"/>
    </w:pPr>
    <w:rPr>
      <w:rFonts w:ascii="Arial" w:hAnsi="Arial" w:cs="Arial"/>
      <w:vanish/>
      <w:sz w:val="16"/>
      <w:szCs w:val="16"/>
    </w:rPr>
  </w:style>
  <w:style w:type="character" w:customStyle="1" w:styleId="z-BottomofFormChar">
    <w:name w:val="z-Bottom of Form Char"/>
    <w:basedOn w:val="DefaultParagraphFont"/>
    <w:link w:val="z-BottomofForm"/>
    <w:uiPriority w:val="99"/>
    <w:rsid w:val="00724E13"/>
    <w:rPr>
      <w:rFonts w:ascii="Arial" w:eastAsia="Times New Roman" w:hAnsi="Arial" w:cs="Arial"/>
      <w:vanish/>
      <w:sz w:val="16"/>
      <w:szCs w:val="16"/>
      <w:lang w:bidi="ar-SA"/>
    </w:rPr>
  </w:style>
  <w:style w:type="paragraph" w:customStyle="1" w:styleId="arttextmain">
    <w:name w:val="arttextmain"/>
    <w:basedOn w:val="Normal"/>
    <w:uiPriority w:val="99"/>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724E13"/>
  </w:style>
  <w:style w:type="paragraph" w:customStyle="1" w:styleId="title20">
    <w:name w:val="title2"/>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724E13"/>
  </w:style>
  <w:style w:type="character" w:customStyle="1" w:styleId="sora">
    <w:name w:val="sora"/>
    <w:basedOn w:val="DefaultParagraphFont"/>
    <w:rsid w:val="00724E13"/>
  </w:style>
  <w:style w:type="character" w:customStyle="1" w:styleId="wpcprbfcss">
    <w:name w:val="wpcprbfcss"/>
    <w:basedOn w:val="DefaultParagraphFont"/>
    <w:rsid w:val="00724E13"/>
  </w:style>
  <w:style w:type="character" w:customStyle="1" w:styleId="wpcpacss">
    <w:name w:val="wpcpacss"/>
    <w:basedOn w:val="DefaultParagraphFont"/>
    <w:rsid w:val="00724E13"/>
  </w:style>
  <w:style w:type="character" w:customStyle="1" w:styleId="wpcptscss">
    <w:name w:val="wpcptscss"/>
    <w:basedOn w:val="DefaultParagraphFont"/>
    <w:rsid w:val="00724E13"/>
  </w:style>
  <w:style w:type="character" w:customStyle="1" w:styleId="wpcpirbcss">
    <w:name w:val="wpcpirbcss"/>
    <w:basedOn w:val="DefaultParagraphFont"/>
    <w:rsid w:val="00724E13"/>
  </w:style>
  <w:style w:type="character" w:customStyle="1" w:styleId="subpages">
    <w:name w:val="subpages"/>
    <w:basedOn w:val="DefaultParagraphFont"/>
    <w:rsid w:val="00724E13"/>
  </w:style>
  <w:style w:type="paragraph" w:customStyle="1" w:styleId="rfdnormal0">
    <w:name w:val="rfdnormal0"/>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724E13"/>
  </w:style>
  <w:style w:type="character" w:customStyle="1" w:styleId="rfdalaem">
    <w:name w:val="rfdalaem"/>
    <w:basedOn w:val="DefaultParagraphFont"/>
    <w:rsid w:val="00724E13"/>
  </w:style>
  <w:style w:type="character" w:customStyle="1" w:styleId="rfdaie">
    <w:name w:val="rfdaie"/>
    <w:basedOn w:val="DefaultParagraphFont"/>
    <w:rsid w:val="00724E13"/>
  </w:style>
  <w:style w:type="paragraph" w:styleId="NoSpacing">
    <w:name w:val="No Spacing"/>
    <w:aliases w:val="ترجمه"/>
    <w:link w:val="NoSpacingChar"/>
    <w:uiPriority w:val="1"/>
    <w:rsid w:val="00724E13"/>
    <w:pPr>
      <w:spacing w:after="0" w:line="240" w:lineRule="auto"/>
    </w:pPr>
    <w:rPr>
      <w:lang w:bidi="ar-SA"/>
    </w:rPr>
  </w:style>
  <w:style w:type="character" w:customStyle="1" w:styleId="NoSpacingChar">
    <w:name w:val="No Spacing Char"/>
    <w:aliases w:val="ترجمه Char"/>
    <w:basedOn w:val="DefaultParagraphFont"/>
    <w:link w:val="NoSpacing"/>
    <w:rsid w:val="00724E13"/>
    <w:rPr>
      <w:lang w:bidi="ar-SA"/>
    </w:rPr>
  </w:style>
  <w:style w:type="character" w:customStyle="1" w:styleId="hadeeth">
    <w:name w:val="hadeeth"/>
    <w:basedOn w:val="DefaultParagraphFont"/>
    <w:rsid w:val="00724E13"/>
  </w:style>
  <w:style w:type="paragraph" w:customStyle="1" w:styleId="style9">
    <w:name w:val="style9"/>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724E13"/>
  </w:style>
  <w:style w:type="character" w:customStyle="1" w:styleId="pav">
    <w:name w:val="pav"/>
    <w:basedOn w:val="DefaultParagraphFont"/>
    <w:rsid w:val="00724E13"/>
  </w:style>
  <w:style w:type="character" w:customStyle="1" w:styleId="c">
    <w:name w:val="c"/>
    <w:basedOn w:val="DefaultParagraphFont"/>
    <w:rsid w:val="00724E13"/>
  </w:style>
  <w:style w:type="character" w:customStyle="1" w:styleId="toctoggle">
    <w:name w:val="toctoggle"/>
    <w:basedOn w:val="DefaultParagraphFont"/>
    <w:rsid w:val="00724E13"/>
  </w:style>
  <w:style w:type="character" w:customStyle="1" w:styleId="tocnumber">
    <w:name w:val="tocnumber"/>
    <w:basedOn w:val="DefaultParagraphFont"/>
    <w:rsid w:val="00724E13"/>
  </w:style>
  <w:style w:type="character" w:customStyle="1" w:styleId="toctext">
    <w:name w:val="toctext"/>
    <w:basedOn w:val="DefaultParagraphFont"/>
    <w:rsid w:val="00724E13"/>
  </w:style>
  <w:style w:type="character" w:customStyle="1" w:styleId="mw-headline">
    <w:name w:val="mw-headline"/>
    <w:basedOn w:val="DefaultParagraphFont"/>
    <w:rsid w:val="00724E13"/>
  </w:style>
  <w:style w:type="character" w:customStyle="1" w:styleId="mw-editsection">
    <w:name w:val="mw-editsection"/>
    <w:basedOn w:val="DefaultParagraphFont"/>
    <w:rsid w:val="00724E13"/>
  </w:style>
  <w:style w:type="character" w:customStyle="1" w:styleId="mw-editsection-bracket">
    <w:name w:val="mw-editsection-bracket"/>
    <w:basedOn w:val="DefaultParagraphFont"/>
    <w:rsid w:val="00724E13"/>
  </w:style>
  <w:style w:type="character" w:customStyle="1" w:styleId="srchexplword">
    <w:name w:val="srch_expl_word"/>
    <w:basedOn w:val="DefaultParagraphFont"/>
    <w:rsid w:val="00724E13"/>
  </w:style>
  <w:style w:type="paragraph" w:customStyle="1" w:styleId="rfdpoemcenter">
    <w:name w:val="rfdpoemcenter"/>
    <w:basedOn w:val="Normal"/>
    <w:rsid w:val="00724E13"/>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724E13"/>
  </w:style>
  <w:style w:type="paragraph" w:customStyle="1" w:styleId="listparagraph0">
    <w:name w:val="listparagraph"/>
    <w:basedOn w:val="Normal"/>
    <w:rsid w:val="00724E13"/>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724E13"/>
  </w:style>
  <w:style w:type="character" w:customStyle="1" w:styleId="submitted">
    <w:name w:val="submitted"/>
    <w:basedOn w:val="DefaultParagraphFont"/>
    <w:rsid w:val="00724E13"/>
  </w:style>
  <w:style w:type="character" w:customStyle="1" w:styleId="wpcptlcss">
    <w:name w:val="wpcptlcss"/>
    <w:basedOn w:val="DefaultParagraphFont"/>
    <w:rsid w:val="00724E13"/>
  </w:style>
  <w:style w:type="character" w:customStyle="1" w:styleId="wpcppbcss">
    <w:name w:val="wpcppbcss"/>
    <w:basedOn w:val="DefaultParagraphFont"/>
    <w:rsid w:val="00724E13"/>
  </w:style>
  <w:style w:type="paragraph" w:customStyle="1" w:styleId="rfdfootnote0">
    <w:name w:val="rfdfootnote0"/>
    <w:basedOn w:val="Normal"/>
    <w:rsid w:val="00724E13"/>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724E13"/>
  </w:style>
  <w:style w:type="character" w:customStyle="1" w:styleId="rfdfootnotenum">
    <w:name w:val="rfdfootnotenum"/>
    <w:basedOn w:val="DefaultParagraphFont"/>
    <w:rsid w:val="00724E13"/>
  </w:style>
  <w:style w:type="character" w:customStyle="1" w:styleId="st">
    <w:name w:val="st"/>
    <w:basedOn w:val="DefaultParagraphFont"/>
    <w:rsid w:val="00724E13"/>
  </w:style>
  <w:style w:type="character" w:customStyle="1" w:styleId="ft">
    <w:name w:val="ft"/>
    <w:basedOn w:val="DefaultParagraphFont"/>
    <w:rsid w:val="00724E13"/>
  </w:style>
  <w:style w:type="character" w:customStyle="1" w:styleId="fwb">
    <w:name w:val="fwb"/>
    <w:basedOn w:val="DefaultParagraphFont"/>
    <w:rsid w:val="00724E13"/>
  </w:style>
  <w:style w:type="character" w:customStyle="1" w:styleId="fsm">
    <w:name w:val="fsm"/>
    <w:basedOn w:val="DefaultParagraphFont"/>
    <w:rsid w:val="00724E13"/>
  </w:style>
  <w:style w:type="paragraph" w:customStyle="1" w:styleId="title30">
    <w:name w:val="title3"/>
    <w:basedOn w:val="Normal"/>
    <w:rsid w:val="00724E13"/>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724E13"/>
  </w:style>
  <w:style w:type="character" w:customStyle="1" w:styleId="risheh">
    <w:name w:val="risheh"/>
    <w:basedOn w:val="DefaultParagraphFont"/>
    <w:rsid w:val="00724E13"/>
  </w:style>
  <w:style w:type="character" w:customStyle="1" w:styleId="bidiltr">
    <w:name w:val="bidi_ltr"/>
    <w:basedOn w:val="DefaultParagraphFont"/>
    <w:rsid w:val="00724E13"/>
  </w:style>
  <w:style w:type="character" w:customStyle="1" w:styleId="qurancolor">
    <w:name w:val="quran_color"/>
    <w:basedOn w:val="DefaultParagraphFont"/>
    <w:rsid w:val="00724E13"/>
  </w:style>
  <w:style w:type="character" w:customStyle="1" w:styleId="quranbrackets">
    <w:name w:val="quran_brackets"/>
    <w:basedOn w:val="DefaultParagraphFont"/>
    <w:rsid w:val="00724E13"/>
  </w:style>
  <w:style w:type="character" w:customStyle="1" w:styleId="i">
    <w:name w:val="i"/>
    <w:basedOn w:val="DefaultParagraphFont"/>
    <w:rsid w:val="00724E13"/>
  </w:style>
  <w:style w:type="character" w:customStyle="1" w:styleId="p">
    <w:name w:val="p"/>
    <w:basedOn w:val="DefaultParagraphFont"/>
    <w:rsid w:val="00724E13"/>
  </w:style>
  <w:style w:type="character" w:customStyle="1" w:styleId="highlight">
    <w:name w:val="highlight"/>
    <w:basedOn w:val="DefaultParagraphFont"/>
    <w:rsid w:val="00724E13"/>
  </w:style>
  <w:style w:type="paragraph" w:styleId="Title">
    <w:name w:val="Title"/>
    <w:basedOn w:val="Normal"/>
    <w:next w:val="Normal"/>
    <w:link w:val="TitleChar"/>
    <w:uiPriority w:val="10"/>
    <w:rsid w:val="00724E13"/>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724E13"/>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724E13"/>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724E13"/>
    <w:rPr>
      <w:rFonts w:eastAsiaTheme="minorEastAsia"/>
      <w:i/>
      <w:iCs/>
      <w:lang w:bidi="en-US"/>
    </w:rPr>
  </w:style>
  <w:style w:type="paragraph" w:styleId="IntenseQuote">
    <w:name w:val="Intense Quote"/>
    <w:basedOn w:val="Normal"/>
    <w:next w:val="Normal"/>
    <w:link w:val="IntenseQuoteChar"/>
    <w:uiPriority w:val="30"/>
    <w:rsid w:val="00724E13"/>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724E13"/>
    <w:rPr>
      <w:rFonts w:eastAsiaTheme="minorEastAsia"/>
      <w:b/>
      <w:bCs/>
      <w:i/>
      <w:iCs/>
      <w:lang w:bidi="en-US"/>
    </w:rPr>
  </w:style>
  <w:style w:type="character" w:styleId="SubtleEmphasis">
    <w:name w:val="Subtle Emphasis"/>
    <w:uiPriority w:val="19"/>
    <w:rsid w:val="00724E13"/>
    <w:rPr>
      <w:i/>
      <w:iCs/>
    </w:rPr>
  </w:style>
  <w:style w:type="character" w:styleId="IntenseEmphasis">
    <w:name w:val="Intense Emphasis"/>
    <w:uiPriority w:val="21"/>
    <w:rsid w:val="00724E13"/>
    <w:rPr>
      <w:b/>
      <w:bCs/>
    </w:rPr>
  </w:style>
  <w:style w:type="character" w:styleId="SubtleReference">
    <w:name w:val="Subtle Reference"/>
    <w:rsid w:val="00724E13"/>
    <w:rPr>
      <w:smallCaps/>
    </w:rPr>
  </w:style>
  <w:style w:type="character" w:styleId="IntenseReference">
    <w:name w:val="Intense Reference"/>
    <w:uiPriority w:val="32"/>
    <w:rsid w:val="00724E13"/>
    <w:rPr>
      <w:smallCaps/>
      <w:spacing w:val="5"/>
      <w:u w:val="single"/>
    </w:rPr>
  </w:style>
  <w:style w:type="character" w:styleId="BookTitle">
    <w:name w:val="Book Title"/>
    <w:uiPriority w:val="33"/>
    <w:rsid w:val="00724E13"/>
    <w:rPr>
      <w:i/>
      <w:iCs/>
      <w:smallCaps/>
      <w:spacing w:val="5"/>
    </w:rPr>
  </w:style>
  <w:style w:type="paragraph" w:styleId="TOCHeading">
    <w:name w:val="TOC Heading"/>
    <w:basedOn w:val="Heading1"/>
    <w:next w:val="Normal"/>
    <w:uiPriority w:val="39"/>
    <w:semiHidden/>
    <w:unhideWhenUsed/>
    <w:qFormat/>
    <w:rsid w:val="00724E13"/>
    <w:pPr>
      <w:bidi w:val="0"/>
      <w:spacing w:before="480" w:line="276" w:lineRule="auto"/>
      <w:contextualSpacing/>
      <w:jc w:val="left"/>
      <w:outlineLvl w:val="9"/>
    </w:pPr>
    <w:rPr>
      <w:rFonts w:asciiTheme="majorHAnsi" w:eastAsiaTheme="majorEastAsia" w:hAnsiTheme="majorHAnsi" w:cstheme="majorBidi"/>
      <w:b w:val="0"/>
      <w:kern w:val="0"/>
      <w:sz w:val="28"/>
      <w:szCs w:val="28"/>
      <w:lang w:bidi="en-US"/>
    </w:rPr>
  </w:style>
  <w:style w:type="character" w:customStyle="1" w:styleId="b">
    <w:name w:val="b"/>
    <w:basedOn w:val="DefaultParagraphFont"/>
    <w:rsid w:val="00724E13"/>
  </w:style>
  <w:style w:type="paragraph" w:styleId="EndnoteText">
    <w:name w:val="endnote text"/>
    <w:basedOn w:val="Normal"/>
    <w:link w:val="EndnoteTextChar"/>
    <w:unhideWhenUsed/>
    <w:rsid w:val="00724E13"/>
    <w:rPr>
      <w:sz w:val="20"/>
      <w:szCs w:val="20"/>
    </w:rPr>
  </w:style>
  <w:style w:type="character" w:customStyle="1" w:styleId="EndnoteTextChar">
    <w:name w:val="Endnote Text Char"/>
    <w:basedOn w:val="DefaultParagraphFont"/>
    <w:link w:val="EndnoteText"/>
    <w:rsid w:val="00724E13"/>
    <w:rPr>
      <w:rFonts w:ascii="Abz-2 (Badr)" w:eastAsia="Times New Roman" w:hAnsi="Abz-2 (Badr)" w:cs="Abz-2 (Badr)"/>
      <w:sz w:val="20"/>
      <w:szCs w:val="20"/>
      <w:lang w:bidi="ar-SA"/>
    </w:rPr>
  </w:style>
  <w:style w:type="character" w:styleId="EndnoteReference">
    <w:name w:val="endnote reference"/>
    <w:basedOn w:val="DefaultParagraphFont"/>
    <w:unhideWhenUsed/>
    <w:rsid w:val="00724E13"/>
    <w:rPr>
      <w:vertAlign w:val="superscript"/>
    </w:rPr>
  </w:style>
  <w:style w:type="character" w:customStyle="1" w:styleId="MiqatArabi4">
    <w:name w:val="(Miqat Arabi)4"/>
    <w:uiPriority w:val="99"/>
    <w:rsid w:val="00724E13"/>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rsid w:val="00724E13"/>
    <w:rPr>
      <w:rFonts w:ascii="Tahoma" w:eastAsia="Calibri" w:hAnsi="Tahoma" w:cs="Tahoma"/>
      <w:sz w:val="16"/>
      <w:szCs w:val="16"/>
    </w:rPr>
  </w:style>
  <w:style w:type="paragraph" w:styleId="DocumentMap">
    <w:name w:val="Document Map"/>
    <w:basedOn w:val="Normal"/>
    <w:link w:val="DocumentMapChar"/>
    <w:uiPriority w:val="99"/>
    <w:unhideWhenUsed/>
    <w:rsid w:val="00724E13"/>
    <w:rPr>
      <w:rFonts w:ascii="Tahoma" w:eastAsia="Calibri" w:hAnsi="Tahoma" w:cs="Tahoma"/>
      <w:sz w:val="16"/>
      <w:szCs w:val="16"/>
      <w:lang w:bidi="fa-IR"/>
    </w:rPr>
  </w:style>
  <w:style w:type="character" w:customStyle="1" w:styleId="DocumentMapChar1">
    <w:name w:val="Document Map Char1"/>
    <w:basedOn w:val="DefaultParagraphFont"/>
    <w:uiPriority w:val="99"/>
    <w:semiHidden/>
    <w:rsid w:val="00724E13"/>
    <w:rPr>
      <w:rFonts w:ascii="Tahoma" w:eastAsia="Times New Roman" w:hAnsi="Tahoma" w:cs="Tahoma"/>
      <w:sz w:val="16"/>
      <w:szCs w:val="16"/>
      <w:lang w:bidi="ar-SA"/>
    </w:rPr>
  </w:style>
  <w:style w:type="paragraph" w:styleId="TOC1">
    <w:name w:val="toc 1"/>
    <w:basedOn w:val="Normal"/>
    <w:next w:val="Normal"/>
    <w:autoRedefine/>
    <w:uiPriority w:val="39"/>
    <w:unhideWhenUsed/>
    <w:rsid w:val="00724E13"/>
    <w:pPr>
      <w:spacing w:after="100"/>
    </w:pPr>
    <w:rPr>
      <w:rFonts w:eastAsia="Calibri"/>
      <w:sz w:val="32"/>
    </w:rPr>
  </w:style>
  <w:style w:type="paragraph" w:styleId="TOC2">
    <w:name w:val="toc 2"/>
    <w:basedOn w:val="Normal"/>
    <w:next w:val="Normal"/>
    <w:autoRedefine/>
    <w:uiPriority w:val="39"/>
    <w:unhideWhenUsed/>
    <w:rsid w:val="00724E13"/>
    <w:pPr>
      <w:spacing w:after="100"/>
      <w:ind w:left="320"/>
    </w:pPr>
    <w:rPr>
      <w:rFonts w:eastAsia="Calibri"/>
      <w:sz w:val="32"/>
    </w:rPr>
  </w:style>
  <w:style w:type="paragraph" w:customStyle="1" w:styleId="a">
    <w:name w:val="قرآن"/>
    <w:basedOn w:val="Normal"/>
    <w:link w:val="Char"/>
    <w:rsid w:val="00604DC6"/>
    <w:pPr>
      <w:spacing w:before="100" w:beforeAutospacing="1" w:after="100" w:afterAutospacing="1" w:line="506" w:lineRule="exact"/>
      <w:ind w:left="26" w:firstLine="454"/>
    </w:pPr>
    <w:rPr>
      <w:rFonts w:ascii="Times New Roman" w:hAnsi="Times New Roman" w:cs="Arabic11 BT"/>
      <w:b/>
      <w:bCs/>
      <w:color w:val="FF00FF"/>
      <w:sz w:val="30"/>
    </w:rPr>
  </w:style>
  <w:style w:type="character" w:customStyle="1" w:styleId="Char">
    <w:name w:val="قرآن Char"/>
    <w:link w:val="a"/>
    <w:rsid w:val="00604DC6"/>
    <w:rPr>
      <w:rFonts w:ascii="Times New Roman" w:eastAsia="Times New Roman" w:hAnsi="Times New Roman" w:cs="Arabic11 BT"/>
      <w:b/>
      <w:bCs/>
      <w:color w:val="FF00FF"/>
      <w:sz w:val="30"/>
      <w:szCs w:val="28"/>
      <w:lang w:bidi="ar-SA"/>
    </w:rPr>
  </w:style>
  <w:style w:type="character" w:customStyle="1" w:styleId="Quote1">
    <w:name w:val="Quote1"/>
    <w:basedOn w:val="DefaultParagraphFont"/>
    <w:rsid w:val="00724E13"/>
  </w:style>
  <w:style w:type="character" w:customStyle="1" w:styleId="stplusone">
    <w:name w:val="st_plusone"/>
    <w:basedOn w:val="DefaultParagraphFont"/>
    <w:rsid w:val="00724E13"/>
  </w:style>
  <w:style w:type="paragraph" w:customStyle="1" w:styleId="1">
    <w:name w:val="پاورقى1"/>
    <w:uiPriority w:val="99"/>
    <w:rsid w:val="00724E13"/>
    <w:pPr>
      <w:autoSpaceDE w:val="0"/>
      <w:autoSpaceDN w:val="0"/>
      <w:bidi/>
      <w:spacing w:after="0" w:line="284" w:lineRule="atLeast"/>
      <w:ind w:hanging="284"/>
      <w:jc w:val="both"/>
    </w:pPr>
    <w:rPr>
      <w:rFonts w:ascii="Times New Roman" w:eastAsiaTheme="minorEastAsia" w:hAnsi="Times New Roman" w:cs="Times New Roman"/>
      <w:bCs/>
      <w:sz w:val="40"/>
      <w:szCs w:val="40"/>
      <w:lang w:bidi="ar-SA"/>
    </w:rPr>
  </w:style>
  <w:style w:type="character" w:customStyle="1" w:styleId="aye">
    <w:name w:val="aye"/>
    <w:basedOn w:val="DefaultParagraphFont"/>
    <w:rsid w:val="00724E13"/>
  </w:style>
  <w:style w:type="character" w:customStyle="1" w:styleId="stfblikehcount">
    <w:name w:val="st_fblike_hcount"/>
    <w:basedOn w:val="DefaultParagraphFont"/>
    <w:rsid w:val="00724E13"/>
  </w:style>
  <w:style w:type="character" w:customStyle="1" w:styleId="stfacebookcustom">
    <w:name w:val="st_facebook_custom"/>
    <w:basedOn w:val="DefaultParagraphFont"/>
    <w:rsid w:val="00724E13"/>
  </w:style>
  <w:style w:type="character" w:customStyle="1" w:styleId="sttwittercustom">
    <w:name w:val="st_twitter_custom"/>
    <w:basedOn w:val="DefaultParagraphFont"/>
    <w:rsid w:val="00724E13"/>
  </w:style>
  <w:style w:type="character" w:customStyle="1" w:styleId="stemailcustom">
    <w:name w:val="st_email_custom"/>
    <w:basedOn w:val="DefaultParagraphFont"/>
    <w:rsid w:val="00724E13"/>
  </w:style>
  <w:style w:type="character" w:customStyle="1" w:styleId="stsharethiscustom">
    <w:name w:val="st_sharethis_custom"/>
    <w:basedOn w:val="DefaultParagraphFont"/>
    <w:rsid w:val="00724E13"/>
  </w:style>
  <w:style w:type="paragraph" w:customStyle="1" w:styleId="articletitle">
    <w:name w:val="article_title"/>
    <w:basedOn w:val="Normal"/>
    <w:rsid w:val="00724E13"/>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724E13"/>
  </w:style>
  <w:style w:type="character" w:customStyle="1" w:styleId="info-desc">
    <w:name w:val="info-desc"/>
    <w:basedOn w:val="DefaultParagraphFont"/>
    <w:rsid w:val="00724E13"/>
  </w:style>
  <w:style w:type="paragraph" w:customStyle="1" w:styleId="a0">
    <w:name w:val="اصلى"/>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10">
    <w:name w:val="تيتر1"/>
    <w:uiPriority w:val="99"/>
    <w:rsid w:val="00724E13"/>
    <w:pPr>
      <w:autoSpaceDE w:val="0"/>
      <w:autoSpaceDN w:val="0"/>
      <w:bidi/>
      <w:spacing w:after="0" w:line="399" w:lineRule="atLeast"/>
      <w:jc w:val="center"/>
    </w:pPr>
    <w:rPr>
      <w:rFonts w:ascii="Times New Roman" w:eastAsiaTheme="minorEastAsia" w:hAnsi="Times New Roman" w:cs="Times New Roman"/>
      <w:bCs/>
      <w:sz w:val="18"/>
      <w:szCs w:val="18"/>
      <w:lang w:bidi="ar-SA"/>
    </w:rPr>
  </w:style>
  <w:style w:type="paragraph" w:customStyle="1" w:styleId="2">
    <w:name w:val="تيتر2"/>
    <w:uiPriority w:val="99"/>
    <w:rsid w:val="00724E13"/>
    <w:pPr>
      <w:autoSpaceDE w:val="0"/>
      <w:autoSpaceDN w:val="0"/>
      <w:bidi/>
      <w:spacing w:after="0" w:line="399" w:lineRule="atLeast"/>
      <w:ind w:right="-284"/>
    </w:pPr>
    <w:rPr>
      <w:rFonts w:ascii="Times New Roman" w:eastAsiaTheme="minorEastAsia" w:hAnsi="Times New Roman" w:cs="Times New Roman"/>
      <w:bCs/>
      <w:sz w:val="28"/>
      <w:szCs w:val="28"/>
      <w:lang w:bidi="ar-SA"/>
    </w:rPr>
  </w:style>
  <w:style w:type="paragraph" w:customStyle="1" w:styleId="20">
    <w:name w:val="پاورقى2"/>
    <w:uiPriority w:val="99"/>
    <w:rsid w:val="00724E13"/>
    <w:pPr>
      <w:autoSpaceDE w:val="0"/>
      <w:autoSpaceDN w:val="0"/>
      <w:bidi/>
      <w:spacing w:after="0" w:line="284" w:lineRule="atLeast"/>
      <w:jc w:val="both"/>
    </w:pPr>
    <w:rPr>
      <w:rFonts w:ascii="Times New Roman" w:eastAsiaTheme="minorEastAsia" w:hAnsi="Times New Roman" w:cs="Times New Roman"/>
      <w:bCs/>
      <w:sz w:val="40"/>
      <w:szCs w:val="40"/>
      <w:lang w:bidi="ar-SA"/>
    </w:rPr>
  </w:style>
  <w:style w:type="paragraph" w:customStyle="1" w:styleId="3">
    <w:name w:val="پاورقى3"/>
    <w:uiPriority w:val="99"/>
    <w:rsid w:val="00724E13"/>
    <w:pPr>
      <w:autoSpaceDE w:val="0"/>
      <w:autoSpaceDN w:val="0"/>
      <w:spacing w:after="0" w:line="284" w:lineRule="atLeast"/>
      <w:ind w:hanging="284"/>
      <w:jc w:val="both"/>
    </w:pPr>
    <w:rPr>
      <w:rFonts w:ascii="Times New Roman" w:eastAsiaTheme="minorEastAsia" w:hAnsi="Times New Roman" w:cs="Times New Roman"/>
      <w:bCs/>
      <w:sz w:val="24"/>
      <w:szCs w:val="24"/>
      <w:lang w:bidi="ar-SA"/>
    </w:rPr>
  </w:style>
  <w:style w:type="paragraph" w:customStyle="1" w:styleId="4">
    <w:name w:val="پاورقى4"/>
    <w:uiPriority w:val="99"/>
    <w:rsid w:val="00724E13"/>
    <w:pPr>
      <w:autoSpaceDE w:val="0"/>
      <w:autoSpaceDN w:val="0"/>
      <w:spacing w:after="0" w:line="284" w:lineRule="atLeast"/>
      <w:jc w:val="both"/>
    </w:pPr>
    <w:rPr>
      <w:rFonts w:ascii="Times New Roman" w:eastAsiaTheme="minorEastAsia" w:hAnsi="Times New Roman" w:cs="Times New Roman"/>
      <w:bCs/>
      <w:sz w:val="24"/>
      <w:szCs w:val="24"/>
      <w:lang w:bidi="ar-SA"/>
    </w:rPr>
  </w:style>
  <w:style w:type="paragraph" w:customStyle="1" w:styleId="a1">
    <w:name w:val="پا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a2">
    <w:name w:val="سر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character" w:customStyle="1" w:styleId="BalloonTextChar1">
    <w:name w:val="Balloon Text Char1"/>
    <w:basedOn w:val="DefaultParagraphFont"/>
    <w:uiPriority w:val="99"/>
    <w:semiHidden/>
    <w:rsid w:val="00724E13"/>
    <w:rPr>
      <w:rFonts w:ascii="Tahoma" w:hAnsi="Tahoma" w:cs="Tahoma"/>
      <w:sz w:val="16"/>
      <w:szCs w:val="16"/>
      <w:lang w:bidi="ar-SA"/>
    </w:rPr>
  </w:style>
  <w:style w:type="character" w:customStyle="1" w:styleId="BalloonTextChar12">
    <w:name w:val="Balloon Text Char12"/>
    <w:basedOn w:val="DefaultParagraphFont"/>
    <w:uiPriority w:val="99"/>
    <w:semiHidden/>
    <w:rsid w:val="00724E13"/>
    <w:rPr>
      <w:rFonts w:ascii="Tahoma" w:hAnsi="Tahoma" w:cs="Tahoma"/>
      <w:sz w:val="16"/>
      <w:szCs w:val="16"/>
      <w:lang w:bidi="ar-SA"/>
    </w:rPr>
  </w:style>
  <w:style w:type="character" w:customStyle="1" w:styleId="BalloonTextChar11">
    <w:name w:val="Balloon Text Char11"/>
    <w:basedOn w:val="DefaultParagraphFont"/>
    <w:uiPriority w:val="99"/>
    <w:semiHidden/>
    <w:rsid w:val="00724E13"/>
    <w:rPr>
      <w:rFonts w:ascii="Tahoma" w:hAnsi="Tahoma" w:cs="Tahoma"/>
      <w:sz w:val="16"/>
      <w:szCs w:val="16"/>
      <w:lang w:bidi="ar-SA"/>
    </w:rPr>
  </w:style>
  <w:style w:type="character" w:customStyle="1" w:styleId="z-TopofFormChar12">
    <w:name w:val="z-Top of Form Char12"/>
    <w:basedOn w:val="DefaultParagraphFont"/>
    <w:uiPriority w:val="99"/>
    <w:semiHidden/>
    <w:rsid w:val="00724E13"/>
    <w:rPr>
      <w:rFonts w:ascii="Arial" w:hAnsi="Arial" w:cs="Arial"/>
      <w:vanish/>
      <w:sz w:val="16"/>
      <w:szCs w:val="16"/>
      <w:lang w:bidi="ar-SA"/>
    </w:rPr>
  </w:style>
  <w:style w:type="character" w:customStyle="1" w:styleId="z-TopofFormChar11">
    <w:name w:val="z-Top of Form Char11"/>
    <w:basedOn w:val="DefaultParagraphFont"/>
    <w:uiPriority w:val="99"/>
    <w:semiHidden/>
    <w:rsid w:val="00724E13"/>
    <w:rPr>
      <w:rFonts w:ascii="Arial" w:hAnsi="Arial" w:cs="Arial"/>
      <w:vanish/>
      <w:sz w:val="16"/>
      <w:szCs w:val="16"/>
      <w:lang w:bidi="ar-SA"/>
    </w:rPr>
  </w:style>
  <w:style w:type="character" w:customStyle="1" w:styleId="textcolor">
    <w:name w:val="textcolor"/>
    <w:rsid w:val="00724E13"/>
  </w:style>
  <w:style w:type="character" w:customStyle="1" w:styleId="footnote">
    <w:name w:val="footnote"/>
    <w:rsid w:val="00724E13"/>
  </w:style>
  <w:style w:type="character" w:customStyle="1" w:styleId="harfbody">
    <w:name w:val="harfbody"/>
    <w:rsid w:val="00724E13"/>
  </w:style>
  <w:style w:type="paragraph" w:customStyle="1" w:styleId="rfdline">
    <w:name w:val="rfdline"/>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724E13"/>
  </w:style>
  <w:style w:type="character" w:customStyle="1" w:styleId="fnote">
    <w:name w:val="fnote"/>
    <w:rsid w:val="00724E13"/>
  </w:style>
  <w:style w:type="character" w:customStyle="1" w:styleId="quran">
    <w:name w:val="quran"/>
    <w:basedOn w:val="DefaultParagraphFont"/>
    <w:rsid w:val="00724E13"/>
  </w:style>
  <w:style w:type="character" w:customStyle="1" w:styleId="share-text">
    <w:name w:val="share-text"/>
    <w:basedOn w:val="DefaultParagraphFont"/>
    <w:rsid w:val="00724E13"/>
  </w:style>
  <w:style w:type="paragraph" w:customStyle="1" w:styleId="post-meta">
    <w:name w:val="post-meta"/>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Style1">
    <w:name w:val="Style1"/>
    <w:basedOn w:val="Normal"/>
    <w:link w:val="Style1Char"/>
    <w:rsid w:val="00724E13"/>
    <w:rPr>
      <w:rFonts w:ascii="Adobe Arabic" w:eastAsiaTheme="minorHAnsi" w:hAnsi="Adobe Arabic" w:cs="Adobe Arabic"/>
      <w:b/>
      <w:sz w:val="36"/>
      <w:szCs w:val="34"/>
      <w:lang w:bidi="fa-IR"/>
    </w:rPr>
  </w:style>
  <w:style w:type="character" w:customStyle="1" w:styleId="Style1Char">
    <w:name w:val="Style1 Char"/>
    <w:basedOn w:val="DefaultParagraphFont"/>
    <w:link w:val="Style1"/>
    <w:rsid w:val="00724E13"/>
    <w:rPr>
      <w:rFonts w:ascii="Adobe Arabic" w:hAnsi="Adobe Arabic" w:cs="Adobe Arabic"/>
      <w:b/>
      <w:sz w:val="36"/>
      <w:szCs w:val="34"/>
    </w:rPr>
  </w:style>
  <w:style w:type="paragraph" w:styleId="Caption">
    <w:name w:val="caption"/>
    <w:basedOn w:val="Normal"/>
    <w:next w:val="Normal"/>
    <w:uiPriority w:val="99"/>
    <w:unhideWhenUsed/>
    <w:rsid w:val="00724E13"/>
    <w:pPr>
      <w:spacing w:after="200"/>
    </w:pPr>
    <w:rPr>
      <w:b/>
      <w:bCs/>
      <w:color w:val="4F81BD" w:themeColor="accent1"/>
      <w:sz w:val="18"/>
      <w:szCs w:val="18"/>
    </w:rPr>
  </w:style>
  <w:style w:type="paragraph" w:customStyle="1" w:styleId="Style2">
    <w:name w:val="Style2"/>
    <w:basedOn w:val="Style1"/>
    <w:link w:val="Style2Char"/>
    <w:rsid w:val="00A26EFC"/>
    <w:pPr>
      <w:ind w:firstLine="397"/>
    </w:pPr>
    <w:rPr>
      <w:rFonts w:ascii="Arabic Style" w:hAnsi="Arabic Style" w:cs="Lotus Linotype"/>
      <w:b w:val="0"/>
      <w:bCs/>
      <w:sz w:val="32"/>
      <w:szCs w:val="28"/>
    </w:rPr>
  </w:style>
  <w:style w:type="character" w:customStyle="1" w:styleId="Style2Char">
    <w:name w:val="Style2 Char"/>
    <w:basedOn w:val="Style1Char"/>
    <w:link w:val="Style2"/>
    <w:rsid w:val="00A26EFC"/>
    <w:rPr>
      <w:rFonts w:ascii="Arabic Style" w:hAnsi="Arabic Style" w:cs="Lotus Linotype"/>
      <w:b w:val="0"/>
      <w:bCs/>
      <w:sz w:val="32"/>
      <w:szCs w:val="28"/>
    </w:rPr>
  </w:style>
  <w:style w:type="paragraph" w:customStyle="1" w:styleId="Style3">
    <w:name w:val="Style3"/>
    <w:basedOn w:val="Heading20"/>
    <w:link w:val="Style3Char"/>
    <w:rsid w:val="00724E13"/>
    <w:rPr>
      <w:rFonts w:ascii="A Suls" w:hAnsi="A Suls"/>
      <w:color w:val="0070C0"/>
    </w:rPr>
  </w:style>
  <w:style w:type="character" w:customStyle="1" w:styleId="Style3Char">
    <w:name w:val="Style3 Char"/>
    <w:basedOn w:val="Heading2Char0"/>
    <w:link w:val="Style3"/>
    <w:rsid w:val="00724E13"/>
    <w:rPr>
      <w:rFonts w:ascii="A Suls" w:eastAsia="Times New Roman" w:hAnsi="A Suls" w:cs="Abz-2 (Badr)"/>
      <w:b/>
      <w:bCs/>
      <w:color w:val="0070C0"/>
      <w:sz w:val="32"/>
      <w:szCs w:val="28"/>
      <w:lang w:bidi="ar-SA"/>
    </w:rPr>
  </w:style>
  <w:style w:type="paragraph" w:styleId="Revision">
    <w:name w:val="Revision"/>
    <w:hidden/>
    <w:uiPriority w:val="99"/>
    <w:semiHidden/>
    <w:rsid w:val="00724E13"/>
    <w:pPr>
      <w:spacing w:after="0" w:line="240" w:lineRule="auto"/>
    </w:pPr>
    <w:rPr>
      <w:rFonts w:ascii="Abz-2 (Badr)" w:eastAsia="Times New Roman" w:hAnsi="Abz-2 (Badr)" w:cs="Abz-2 (Badr)"/>
      <w:sz w:val="32"/>
      <w:szCs w:val="32"/>
      <w:lang w:bidi="ar-SA"/>
    </w:rPr>
  </w:style>
  <w:style w:type="character" w:customStyle="1" w:styleId="indexindex-171">
    <w:name w:val="index index-171"/>
    <w:basedOn w:val="DefaultParagraphFont"/>
    <w:rsid w:val="00724E13"/>
  </w:style>
  <w:style w:type="character" w:customStyle="1" w:styleId="indexindex-2517">
    <w:name w:val="index index-2517"/>
    <w:basedOn w:val="DefaultParagraphFont"/>
    <w:rsid w:val="00724E13"/>
  </w:style>
  <w:style w:type="character" w:customStyle="1" w:styleId="breadcrambspan1">
    <w:name w:val="breadcrambspan1"/>
    <w:basedOn w:val="DefaultParagraphFont"/>
    <w:rsid w:val="00724E13"/>
  </w:style>
  <w:style w:type="paragraph" w:customStyle="1" w:styleId="author">
    <w:name w:val="author"/>
    <w:basedOn w:val="Normal"/>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postedinfo">
    <w:name w:val="posted_info"/>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2">
    <w:name w:val="tit2"/>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1">
    <w:name w:val="tit1"/>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script-arabic">
    <w:name w:val="script-arabic"/>
    <w:basedOn w:val="DefaultParagraphFont"/>
    <w:rsid w:val="00724E13"/>
  </w:style>
  <w:style w:type="character" w:customStyle="1" w:styleId="StyleComplexBadrComplex14pt">
    <w:name w:val="Style (Complex) Badr (Complex) 14 pt"/>
    <w:basedOn w:val="DefaultParagraphFont"/>
    <w:rsid w:val="00724E13"/>
    <w:rPr>
      <w:rFonts w:cs="Lotus Linotype"/>
      <w:szCs w:val="28"/>
    </w:rPr>
  </w:style>
  <w:style w:type="paragraph" w:customStyle="1" w:styleId="a3">
    <w:name w:val="متن"/>
    <w:basedOn w:val="Normal"/>
    <w:link w:val="Char0"/>
    <w:rsid w:val="002A02EC"/>
    <w:pPr>
      <w:ind w:firstLine="284"/>
    </w:pPr>
    <w:rPr>
      <w:rFonts w:cs="B Zar"/>
    </w:rPr>
  </w:style>
  <w:style w:type="character" w:customStyle="1" w:styleId="a4">
    <w:name w:val="عربي متن"/>
    <w:rsid w:val="002A02EC"/>
    <w:rPr>
      <w:rFonts w:cs="A Zar(A)"/>
      <w:szCs w:val="28"/>
    </w:rPr>
  </w:style>
  <w:style w:type="character" w:customStyle="1" w:styleId="Char0">
    <w:name w:val="متن Char"/>
    <w:link w:val="a3"/>
    <w:rsid w:val="002A02EC"/>
    <w:rPr>
      <w:rFonts w:ascii="Abz-2 (Badr)" w:eastAsia="Times New Roman" w:hAnsi="Abz-2 (Badr)" w:cs="B Zar"/>
      <w:sz w:val="28"/>
      <w:szCs w:val="28"/>
      <w:lang w:bidi="ar-SA"/>
    </w:rPr>
  </w:style>
  <w:style w:type="character" w:customStyle="1" w:styleId="spc">
    <w:name w:val="spc"/>
    <w:basedOn w:val="DefaultParagraphFont"/>
    <w:rsid w:val="00237CD9"/>
  </w:style>
  <w:style w:type="character" w:customStyle="1" w:styleId="tips2">
    <w:name w:val="tips2"/>
    <w:basedOn w:val="DefaultParagraphFont"/>
    <w:rsid w:val="00237CD9"/>
  </w:style>
  <w:style w:type="character" w:customStyle="1" w:styleId="t3">
    <w:name w:val="t3"/>
    <w:basedOn w:val="DefaultParagraphFont"/>
    <w:rsid w:val="00237CD9"/>
  </w:style>
  <w:style w:type="paragraph" w:customStyle="1" w:styleId="small">
    <w:name w:val="small"/>
    <w:basedOn w:val="Normal"/>
    <w:rsid w:val="00237CD9"/>
    <w:pPr>
      <w:widowControl/>
      <w:bidi w:val="0"/>
      <w:spacing w:before="100" w:beforeAutospacing="1" w:after="100" w:afterAutospacing="1"/>
      <w:ind w:firstLine="0"/>
      <w:jc w:val="right"/>
    </w:pPr>
    <w:rPr>
      <w:rFonts w:ascii="Times New Roman" w:hAnsi="Times New Roman" w:cs="Times New Roman"/>
      <w:sz w:val="24"/>
      <w:szCs w:val="24"/>
      <w:lang w:val="en-AU" w:eastAsia="en-AU"/>
    </w:rPr>
  </w:style>
  <w:style w:type="character" w:styleId="CommentReference">
    <w:name w:val="annotation reference"/>
    <w:basedOn w:val="DefaultParagraphFont"/>
    <w:uiPriority w:val="99"/>
    <w:unhideWhenUsed/>
    <w:rsid w:val="00237CD9"/>
    <w:rPr>
      <w:sz w:val="16"/>
      <w:szCs w:val="16"/>
    </w:rPr>
  </w:style>
  <w:style w:type="paragraph" w:styleId="CommentText">
    <w:name w:val="annotation text"/>
    <w:basedOn w:val="Normal"/>
    <w:link w:val="CommentTextChar"/>
    <w:uiPriority w:val="99"/>
    <w:unhideWhenUsed/>
    <w:rsid w:val="00237CD9"/>
    <w:pPr>
      <w:widowControl/>
      <w:bidi w:val="0"/>
      <w:spacing w:after="160"/>
      <w:ind w:firstLine="0"/>
      <w:jc w:val="right"/>
    </w:pPr>
    <w:rPr>
      <w:rFonts w:eastAsiaTheme="minorHAnsi"/>
      <w:sz w:val="20"/>
      <w:szCs w:val="20"/>
      <w:lang w:val="en-AU"/>
    </w:rPr>
  </w:style>
  <w:style w:type="character" w:customStyle="1" w:styleId="CommentTextChar">
    <w:name w:val="Comment Text Char"/>
    <w:basedOn w:val="DefaultParagraphFont"/>
    <w:link w:val="CommentText"/>
    <w:uiPriority w:val="99"/>
    <w:rsid w:val="00237CD9"/>
    <w:rPr>
      <w:rFonts w:ascii="Abz-2 (Badr)" w:hAnsi="Abz-2 (Badr)" w:cs="Abz-2 (Badr)"/>
      <w:sz w:val="20"/>
      <w:szCs w:val="20"/>
      <w:lang w:val="en-AU" w:bidi="ar-SA"/>
    </w:rPr>
  </w:style>
  <w:style w:type="paragraph" w:styleId="CommentSubject">
    <w:name w:val="annotation subject"/>
    <w:basedOn w:val="CommentText"/>
    <w:next w:val="CommentText"/>
    <w:link w:val="CommentSubjectChar"/>
    <w:uiPriority w:val="99"/>
    <w:unhideWhenUsed/>
    <w:rsid w:val="00237CD9"/>
    <w:rPr>
      <w:b/>
      <w:bCs/>
    </w:rPr>
  </w:style>
  <w:style w:type="character" w:customStyle="1" w:styleId="CommentSubjectChar">
    <w:name w:val="Comment Subject Char"/>
    <w:basedOn w:val="CommentTextChar"/>
    <w:link w:val="CommentSubject"/>
    <w:uiPriority w:val="99"/>
    <w:rsid w:val="00237CD9"/>
    <w:rPr>
      <w:rFonts w:ascii="Abz-2 (Badr)" w:hAnsi="Abz-2 (Badr)" w:cs="Abz-2 (Badr)"/>
      <w:b/>
      <w:bCs/>
      <w:sz w:val="20"/>
      <w:szCs w:val="20"/>
      <w:lang w:val="en-AU" w:bidi="ar-SA"/>
    </w:rPr>
  </w:style>
  <w:style w:type="character" w:customStyle="1" w:styleId="alaem">
    <w:name w:val="alaem"/>
    <w:basedOn w:val="DefaultParagraphFont"/>
    <w:rsid w:val="00237CD9"/>
  </w:style>
  <w:style w:type="character" w:customStyle="1" w:styleId="UnresolvedMention">
    <w:name w:val="Unresolved Mention"/>
    <w:basedOn w:val="DefaultParagraphFont"/>
    <w:uiPriority w:val="99"/>
    <w:semiHidden/>
    <w:unhideWhenUsed/>
    <w:rsid w:val="00237CD9"/>
    <w:rPr>
      <w:color w:val="808080"/>
      <w:shd w:val="clear" w:color="auto" w:fill="E6E6E6"/>
    </w:rPr>
  </w:style>
  <w:style w:type="paragraph" w:customStyle="1" w:styleId="11">
    <w:name w:val="تيتر 1"/>
    <w:basedOn w:val="Normal"/>
    <w:rsid w:val="00FC55CF"/>
    <w:pPr>
      <w:keepNext/>
      <w:spacing w:before="160" w:after="120"/>
      <w:outlineLvl w:val="0"/>
    </w:pPr>
    <w:rPr>
      <w:rFonts w:cs="B Yagut"/>
      <w:bCs/>
      <w:sz w:val="32"/>
      <w:szCs w:val="32"/>
      <w:lang w:bidi="fa-IR"/>
    </w:rPr>
  </w:style>
  <w:style w:type="paragraph" w:customStyle="1" w:styleId="21">
    <w:name w:val="تيتر 2"/>
    <w:basedOn w:val="11"/>
    <w:link w:val="2Char"/>
    <w:rsid w:val="00FC55CF"/>
  </w:style>
  <w:style w:type="character" w:customStyle="1" w:styleId="2Char">
    <w:name w:val="تيتر 2 Char"/>
    <w:link w:val="21"/>
    <w:rsid w:val="00FC55CF"/>
    <w:rPr>
      <w:rFonts w:ascii="Abz-2 (Badr)" w:eastAsia="Times New Roman" w:hAnsi="Abz-2 (Badr)" w:cs="B Yagut"/>
      <w:bCs/>
      <w:sz w:val="32"/>
      <w:szCs w:val="32"/>
    </w:rPr>
  </w:style>
  <w:style w:type="paragraph" w:customStyle="1" w:styleId="Sheerfot">
    <w:name w:val="Sheer fot"/>
    <w:basedOn w:val="Normal"/>
    <w:semiHidden/>
    <w:rsid w:val="00FC55CF"/>
    <w:rPr>
      <w:rFonts w:eastAsia="MS Mincho" w:cs="B Nazanin"/>
      <w:sz w:val="20"/>
      <w:szCs w:val="20"/>
    </w:rPr>
  </w:style>
  <w:style w:type="paragraph" w:customStyle="1" w:styleId="Sher">
    <w:name w:val="Sher"/>
    <w:basedOn w:val="Normal"/>
    <w:rsid w:val="00FC55CF"/>
    <w:rPr>
      <w:rFonts w:eastAsia="Calibri" w:cs="B Nazanin"/>
    </w:rPr>
  </w:style>
  <w:style w:type="paragraph" w:customStyle="1" w:styleId="a5">
    <w:name w:val="سیاه متن"/>
    <w:basedOn w:val="Normal"/>
    <w:autoRedefine/>
    <w:rsid w:val="00FC55CF"/>
    <w:pPr>
      <w:widowControl/>
    </w:pPr>
    <w:rPr>
      <w:rFonts w:ascii="Noor_NazliBold" w:hAnsi="Noor_NazliBold" w:cs="B Karim"/>
      <w:b/>
      <w:bCs/>
      <w:color w:val="000000"/>
      <w:sz w:val="27"/>
      <w:szCs w:val="27"/>
      <w:lang w:bidi="fa-IR"/>
    </w:rPr>
  </w:style>
  <w:style w:type="paragraph" w:customStyle="1" w:styleId="a6">
    <w:name w:val="سیاه متن عربی"/>
    <w:basedOn w:val="a3"/>
    <w:rsid w:val="00FC55CF"/>
  </w:style>
  <w:style w:type="character" w:customStyle="1" w:styleId="a7">
    <w:name w:val="علائم"/>
    <w:rsid w:val="00FC55CF"/>
    <w:rPr>
      <w:rFonts w:cs="B Zar75 Symbols"/>
      <w:position w:val="4"/>
      <w:szCs w:val="22"/>
    </w:rPr>
  </w:style>
  <w:style w:type="paragraph" w:customStyle="1" w:styleId="30">
    <w:name w:val="3بسم"/>
    <w:basedOn w:val="Normal"/>
    <w:link w:val="3Char"/>
    <w:rsid w:val="00FC55CF"/>
    <w:pPr>
      <w:spacing w:before="240" w:line="192" w:lineRule="auto"/>
    </w:pPr>
    <w:rPr>
      <w:rFonts w:cs="DecoType Naskh Variants"/>
      <w:szCs w:val="36"/>
      <w:lang w:bidi="fa-IR"/>
    </w:rPr>
  </w:style>
  <w:style w:type="character" w:customStyle="1" w:styleId="3Char">
    <w:name w:val="3بسم Char"/>
    <w:link w:val="30"/>
    <w:rsid w:val="00FC55CF"/>
    <w:rPr>
      <w:rFonts w:ascii="Abz-2 (Badr)" w:eastAsia="Times New Roman" w:hAnsi="Abz-2 (Badr)" w:cs="DecoType Naskh Variants"/>
      <w:sz w:val="28"/>
      <w:szCs w:val="36"/>
    </w:rPr>
  </w:style>
  <w:style w:type="character" w:customStyle="1" w:styleId="a8">
    <w:name w:val="سياه متن"/>
    <w:rsid w:val="00FC55CF"/>
    <w:rPr>
      <w:rFonts w:cs="B Karim"/>
      <w:bCs/>
      <w:szCs w:val="30"/>
      <w:lang w:bidi="fa-IR"/>
    </w:rPr>
  </w:style>
  <w:style w:type="character" w:customStyle="1" w:styleId="a9">
    <w:name w:val="علائم فارسي"/>
    <w:rsid w:val="00FC55CF"/>
    <w:rPr>
      <w:rFonts w:cs="A Zar(F)"/>
      <w:szCs w:val="20"/>
    </w:rPr>
  </w:style>
  <w:style w:type="character" w:customStyle="1" w:styleId="aa">
    <w:name w:val="اسم کتاب‌"/>
    <w:rsid w:val="00FC55CF"/>
    <w:rPr>
      <w:rFonts w:cs="A Zar(A)"/>
      <w:i/>
      <w:iCs/>
      <w:szCs w:val="30"/>
    </w:rPr>
  </w:style>
  <w:style w:type="character" w:customStyle="1" w:styleId="ab">
    <w:name w:val="ح عربي"/>
    <w:rsid w:val="00FC55CF"/>
    <w:rPr>
      <w:rFonts w:cs="A Zar(A)" w:hint="cs"/>
      <w:lang w:bidi="fa-IR"/>
    </w:rPr>
  </w:style>
  <w:style w:type="paragraph" w:customStyle="1" w:styleId="31">
    <w:name w:val="تيتر 3"/>
    <w:basedOn w:val="Heading3"/>
    <w:link w:val="3Char0"/>
    <w:rsid w:val="00FC55CF"/>
  </w:style>
  <w:style w:type="character" w:customStyle="1" w:styleId="3Char0">
    <w:name w:val="تيتر 3 Char"/>
    <w:link w:val="31"/>
    <w:rsid w:val="00FC55CF"/>
    <w:rPr>
      <w:rFonts w:ascii="Adobe Arabic" w:eastAsiaTheme="majorEastAsia" w:hAnsi="Adobe Arabic" w:cs="Adobe Arabic"/>
      <w:b/>
      <w:bCs/>
      <w:color w:val="F737E9"/>
      <w:sz w:val="28"/>
      <w:szCs w:val="32"/>
      <w:lang w:bidi="ar-SA"/>
    </w:rPr>
  </w:style>
  <w:style w:type="paragraph" w:customStyle="1" w:styleId="12">
    <w:name w:val="1درس"/>
    <w:basedOn w:val="Normal"/>
    <w:rsid w:val="00FC55CF"/>
    <w:pPr>
      <w:spacing w:line="410" w:lineRule="exact"/>
    </w:pPr>
    <w:rPr>
      <w:rFonts w:cs="B Esfehan"/>
      <w:bCs/>
      <w:lang w:bidi="fa-IR"/>
    </w:rPr>
  </w:style>
  <w:style w:type="paragraph" w:customStyle="1" w:styleId="22">
    <w:name w:val="2عدد"/>
    <w:basedOn w:val="12"/>
    <w:rsid w:val="00FC55CF"/>
    <w:pPr>
      <w:spacing w:line="204" w:lineRule="auto"/>
    </w:pPr>
    <w:rPr>
      <w:rFonts w:cs="B Roya"/>
    </w:rPr>
  </w:style>
  <w:style w:type="character" w:customStyle="1" w:styleId="ac">
    <w:name w:val="اسم کتاب"/>
    <w:rsid w:val="00FC55CF"/>
    <w:rPr>
      <w:rFonts w:cs="A Zar(A)"/>
      <w:iCs/>
      <w:szCs w:val="30"/>
    </w:rPr>
  </w:style>
  <w:style w:type="paragraph" w:customStyle="1" w:styleId="40">
    <w:name w:val="4ابتدا"/>
    <w:basedOn w:val="Normal"/>
    <w:rsid w:val="00FC55CF"/>
    <w:pPr>
      <w:spacing w:line="410" w:lineRule="exact"/>
    </w:pPr>
    <w:rPr>
      <w:rFonts w:cs="Abz-1 (Lotus)"/>
      <w:bCs/>
      <w:w w:val="95"/>
      <w:szCs w:val="27"/>
      <w:lang w:bidi="fa-IR"/>
    </w:rPr>
  </w:style>
  <w:style w:type="paragraph" w:styleId="TOC3">
    <w:name w:val="toc 3"/>
    <w:basedOn w:val="Normal"/>
    <w:next w:val="Normal"/>
    <w:autoRedefine/>
    <w:uiPriority w:val="39"/>
    <w:rsid w:val="00FC55CF"/>
    <w:pPr>
      <w:tabs>
        <w:tab w:val="right" w:leader="dot" w:pos="6792"/>
      </w:tabs>
      <w:spacing w:line="410" w:lineRule="exact"/>
      <w:ind w:left="288" w:right="-864" w:firstLine="288"/>
    </w:pPr>
    <w:rPr>
      <w:rFonts w:cs="B Nazanin"/>
      <w:noProof/>
    </w:rPr>
  </w:style>
  <w:style w:type="paragraph" w:styleId="TableofFigures">
    <w:name w:val="table of figures"/>
    <w:basedOn w:val="Normal"/>
    <w:next w:val="Normal"/>
    <w:rsid w:val="00FC55CF"/>
    <w:pPr>
      <w:spacing w:line="410" w:lineRule="exact"/>
      <w:ind w:firstLine="284"/>
    </w:pPr>
    <w:rPr>
      <w:rFonts w:cs="A Zar(F)"/>
    </w:rPr>
  </w:style>
  <w:style w:type="paragraph" w:customStyle="1" w:styleId="ad">
    <w:name w:val="بسم الله"/>
    <w:basedOn w:val="Normal"/>
    <w:semiHidden/>
    <w:rsid w:val="00FC55CF"/>
    <w:pPr>
      <w:spacing w:after="160"/>
    </w:pPr>
    <w:rPr>
      <w:rFonts w:cs="DecoType Naskh Variants"/>
      <w:sz w:val="40"/>
      <w:szCs w:val="36"/>
      <w:lang w:bidi="fa-IR"/>
    </w:rPr>
  </w:style>
  <w:style w:type="numbering" w:styleId="111111">
    <w:name w:val="Outline List 2"/>
    <w:basedOn w:val="NoList"/>
    <w:rsid w:val="00FC55CF"/>
    <w:pPr>
      <w:numPr>
        <w:numId w:val="1"/>
      </w:numPr>
    </w:pPr>
  </w:style>
  <w:style w:type="paragraph" w:styleId="Index1">
    <w:name w:val="index 1"/>
    <w:basedOn w:val="Normal"/>
    <w:next w:val="Normal"/>
    <w:autoRedefine/>
    <w:rsid w:val="00FC55CF"/>
    <w:pPr>
      <w:spacing w:line="410" w:lineRule="exact"/>
      <w:ind w:left="240" w:hanging="240"/>
    </w:pPr>
    <w:rPr>
      <w:rFonts w:eastAsia="Batang" w:cs="A Zar(F)"/>
    </w:rPr>
  </w:style>
  <w:style w:type="numbering" w:styleId="1ai">
    <w:name w:val="Outline List 1"/>
    <w:basedOn w:val="NoList"/>
    <w:rsid w:val="00FC55CF"/>
    <w:pPr>
      <w:numPr>
        <w:numId w:val="2"/>
      </w:numPr>
    </w:pPr>
  </w:style>
  <w:style w:type="numbering" w:styleId="ArticleSection">
    <w:name w:val="Outline List 3"/>
    <w:basedOn w:val="NoList"/>
    <w:rsid w:val="00FC55CF"/>
    <w:pPr>
      <w:numPr>
        <w:numId w:val="3"/>
      </w:numPr>
    </w:pPr>
  </w:style>
  <w:style w:type="paragraph" w:styleId="BlockText">
    <w:name w:val="Block Text"/>
    <w:basedOn w:val="Normal"/>
    <w:rsid w:val="00FC55CF"/>
    <w:pPr>
      <w:spacing w:after="120"/>
      <w:ind w:left="1440" w:right="1440" w:firstLine="340"/>
      <w:jc w:val="both"/>
    </w:pPr>
    <w:rPr>
      <w:rFonts w:eastAsia="Batang" w:cs="A Zar(A)"/>
    </w:rPr>
  </w:style>
  <w:style w:type="paragraph" w:styleId="BodyText">
    <w:name w:val="Body Text"/>
    <w:basedOn w:val="Normal"/>
    <w:link w:val="BodyTextChar"/>
    <w:rsid w:val="00FC55CF"/>
    <w:pPr>
      <w:spacing w:after="120"/>
      <w:ind w:firstLine="340"/>
      <w:jc w:val="both"/>
    </w:pPr>
    <w:rPr>
      <w:rFonts w:eastAsia="Batang" w:cs="A Zar(A)"/>
    </w:rPr>
  </w:style>
  <w:style w:type="character" w:customStyle="1" w:styleId="BodyTextChar">
    <w:name w:val="Body Text Char"/>
    <w:basedOn w:val="DefaultParagraphFont"/>
    <w:link w:val="BodyText"/>
    <w:rsid w:val="00FC55CF"/>
    <w:rPr>
      <w:rFonts w:ascii="Abz-2 (Badr)" w:eastAsia="Batang" w:hAnsi="Abz-2 (Badr)" w:cs="A Zar(A)"/>
      <w:sz w:val="28"/>
      <w:szCs w:val="28"/>
      <w:lang w:bidi="ar-SA"/>
    </w:rPr>
  </w:style>
  <w:style w:type="paragraph" w:styleId="BodyText2">
    <w:name w:val="Body Text 2"/>
    <w:basedOn w:val="Normal"/>
    <w:link w:val="BodyText2Char"/>
    <w:uiPriority w:val="99"/>
    <w:rsid w:val="00FC55CF"/>
    <w:pPr>
      <w:spacing w:after="120" w:line="480" w:lineRule="auto"/>
      <w:ind w:firstLine="340"/>
      <w:jc w:val="both"/>
    </w:pPr>
    <w:rPr>
      <w:rFonts w:eastAsia="Batang" w:cs="A Zar(A)"/>
    </w:rPr>
  </w:style>
  <w:style w:type="character" w:customStyle="1" w:styleId="BodyText2Char">
    <w:name w:val="Body Text 2 Char"/>
    <w:basedOn w:val="DefaultParagraphFont"/>
    <w:link w:val="BodyText2"/>
    <w:uiPriority w:val="99"/>
    <w:rsid w:val="00FC55CF"/>
    <w:rPr>
      <w:rFonts w:ascii="Abz-2 (Badr)" w:eastAsia="Batang" w:hAnsi="Abz-2 (Badr)" w:cs="A Zar(A)"/>
      <w:sz w:val="28"/>
      <w:szCs w:val="28"/>
      <w:lang w:bidi="ar-SA"/>
    </w:rPr>
  </w:style>
  <w:style w:type="paragraph" w:styleId="BodyText3">
    <w:name w:val="Body Text 3"/>
    <w:basedOn w:val="Normal"/>
    <w:link w:val="BodyText3Char"/>
    <w:uiPriority w:val="99"/>
    <w:rsid w:val="00FC55CF"/>
    <w:pPr>
      <w:spacing w:after="120"/>
      <w:ind w:firstLine="340"/>
      <w:jc w:val="both"/>
    </w:pPr>
    <w:rPr>
      <w:rFonts w:eastAsia="Batang" w:cs="A Zar(A)"/>
      <w:sz w:val="16"/>
      <w:szCs w:val="16"/>
    </w:rPr>
  </w:style>
  <w:style w:type="character" w:customStyle="1" w:styleId="BodyText3Char">
    <w:name w:val="Body Text 3 Char"/>
    <w:basedOn w:val="DefaultParagraphFont"/>
    <w:link w:val="BodyText3"/>
    <w:uiPriority w:val="99"/>
    <w:rsid w:val="00FC55CF"/>
    <w:rPr>
      <w:rFonts w:ascii="Abz-2 (Badr)" w:eastAsia="Batang" w:hAnsi="Abz-2 (Badr)" w:cs="A Zar(A)"/>
      <w:sz w:val="16"/>
      <w:szCs w:val="16"/>
      <w:lang w:bidi="ar-SA"/>
    </w:rPr>
  </w:style>
  <w:style w:type="paragraph" w:styleId="BodyTextFirstIndent">
    <w:name w:val="Body Text First Indent"/>
    <w:basedOn w:val="BodyText"/>
    <w:link w:val="BodyTextFirstIndentChar"/>
    <w:uiPriority w:val="99"/>
    <w:rsid w:val="00FC55CF"/>
    <w:pPr>
      <w:ind w:firstLine="210"/>
    </w:pPr>
  </w:style>
  <w:style w:type="character" w:customStyle="1" w:styleId="BodyTextFirstIndentChar">
    <w:name w:val="Body Text First Indent Char"/>
    <w:basedOn w:val="BodyTextChar"/>
    <w:link w:val="BodyTextFirstIndent"/>
    <w:uiPriority w:val="99"/>
    <w:rsid w:val="00FC55CF"/>
    <w:rPr>
      <w:rFonts w:ascii="Abz-2 (Badr)" w:eastAsia="Batang" w:hAnsi="Abz-2 (Badr)" w:cs="A Zar(A)"/>
      <w:sz w:val="28"/>
      <w:szCs w:val="28"/>
      <w:lang w:bidi="ar-SA"/>
    </w:rPr>
  </w:style>
  <w:style w:type="paragraph" w:styleId="BodyTextIndent">
    <w:name w:val="Body Text Indent"/>
    <w:basedOn w:val="Normal"/>
    <w:link w:val="BodyTextIndentChar"/>
    <w:rsid w:val="00FC55CF"/>
    <w:pPr>
      <w:spacing w:after="120"/>
      <w:ind w:left="283" w:firstLine="340"/>
      <w:jc w:val="both"/>
    </w:pPr>
    <w:rPr>
      <w:rFonts w:eastAsia="Batang" w:cs="A Zar(A)"/>
    </w:rPr>
  </w:style>
  <w:style w:type="character" w:customStyle="1" w:styleId="BodyTextIndentChar">
    <w:name w:val="Body Text Indent Char"/>
    <w:basedOn w:val="DefaultParagraphFont"/>
    <w:link w:val="BodyTextIndent"/>
    <w:rsid w:val="00FC55CF"/>
    <w:rPr>
      <w:rFonts w:ascii="Abz-2 (Badr)" w:eastAsia="Batang" w:hAnsi="Abz-2 (Badr)" w:cs="A Zar(A)"/>
      <w:sz w:val="28"/>
      <w:szCs w:val="28"/>
      <w:lang w:bidi="ar-SA"/>
    </w:rPr>
  </w:style>
  <w:style w:type="paragraph" w:styleId="BodyTextFirstIndent2">
    <w:name w:val="Body Text First Indent 2"/>
    <w:basedOn w:val="BodyTextIndent"/>
    <w:link w:val="BodyTextFirstIndent2Char"/>
    <w:uiPriority w:val="99"/>
    <w:rsid w:val="00FC55CF"/>
    <w:pPr>
      <w:ind w:firstLine="210"/>
    </w:pPr>
  </w:style>
  <w:style w:type="character" w:customStyle="1" w:styleId="BodyTextFirstIndent2Char">
    <w:name w:val="Body Text First Indent 2 Char"/>
    <w:basedOn w:val="BodyTextIndentChar"/>
    <w:link w:val="BodyTextFirstIndent2"/>
    <w:uiPriority w:val="99"/>
    <w:rsid w:val="00FC55CF"/>
    <w:rPr>
      <w:rFonts w:ascii="Abz-2 (Badr)" w:eastAsia="Batang" w:hAnsi="Abz-2 (Badr)" w:cs="A Zar(A)"/>
      <w:sz w:val="28"/>
      <w:szCs w:val="28"/>
      <w:lang w:bidi="ar-SA"/>
    </w:rPr>
  </w:style>
  <w:style w:type="paragraph" w:styleId="BodyTextIndent2">
    <w:name w:val="Body Text Indent 2"/>
    <w:basedOn w:val="Normal"/>
    <w:link w:val="BodyTextIndent2Char"/>
    <w:rsid w:val="00FC55CF"/>
    <w:pPr>
      <w:spacing w:after="120" w:line="480" w:lineRule="auto"/>
      <w:ind w:left="283" w:firstLine="340"/>
      <w:jc w:val="both"/>
    </w:pPr>
    <w:rPr>
      <w:rFonts w:eastAsia="Batang" w:cs="A Zar(A)"/>
    </w:rPr>
  </w:style>
  <w:style w:type="character" w:customStyle="1" w:styleId="BodyTextIndent2Char">
    <w:name w:val="Body Text Indent 2 Char"/>
    <w:basedOn w:val="DefaultParagraphFont"/>
    <w:link w:val="BodyTextIndent2"/>
    <w:rsid w:val="00FC55CF"/>
    <w:rPr>
      <w:rFonts w:ascii="Abz-2 (Badr)" w:eastAsia="Batang" w:hAnsi="Abz-2 (Badr)" w:cs="A Zar(A)"/>
      <w:sz w:val="28"/>
      <w:szCs w:val="28"/>
      <w:lang w:bidi="ar-SA"/>
    </w:rPr>
  </w:style>
  <w:style w:type="paragraph" w:styleId="BodyTextIndent3">
    <w:name w:val="Body Text Indent 3"/>
    <w:basedOn w:val="Normal"/>
    <w:link w:val="BodyTextIndent3Char"/>
    <w:uiPriority w:val="99"/>
    <w:rsid w:val="00FC55CF"/>
    <w:pPr>
      <w:spacing w:after="120"/>
      <w:ind w:left="283" w:firstLine="340"/>
      <w:jc w:val="both"/>
    </w:pPr>
    <w:rPr>
      <w:rFonts w:eastAsia="Batang" w:cs="A Zar(A)"/>
      <w:sz w:val="16"/>
      <w:szCs w:val="16"/>
    </w:rPr>
  </w:style>
  <w:style w:type="character" w:customStyle="1" w:styleId="BodyTextIndent3Char">
    <w:name w:val="Body Text Indent 3 Char"/>
    <w:basedOn w:val="DefaultParagraphFont"/>
    <w:link w:val="BodyTextIndent3"/>
    <w:uiPriority w:val="99"/>
    <w:rsid w:val="00FC55CF"/>
    <w:rPr>
      <w:rFonts w:ascii="Abz-2 (Badr)" w:eastAsia="Batang" w:hAnsi="Abz-2 (Badr)" w:cs="A Zar(A)"/>
      <w:sz w:val="16"/>
      <w:szCs w:val="16"/>
      <w:lang w:bidi="ar-SA"/>
    </w:rPr>
  </w:style>
  <w:style w:type="paragraph" w:styleId="Closing">
    <w:name w:val="Closing"/>
    <w:basedOn w:val="Normal"/>
    <w:link w:val="ClosingChar"/>
    <w:rsid w:val="00FC55CF"/>
    <w:pPr>
      <w:ind w:left="4252" w:firstLine="340"/>
      <w:jc w:val="both"/>
    </w:pPr>
    <w:rPr>
      <w:rFonts w:eastAsia="Batang" w:cs="A Zar(A)"/>
    </w:rPr>
  </w:style>
  <w:style w:type="character" w:customStyle="1" w:styleId="ClosingChar">
    <w:name w:val="Closing Char"/>
    <w:basedOn w:val="DefaultParagraphFont"/>
    <w:link w:val="Closing"/>
    <w:rsid w:val="00FC55CF"/>
    <w:rPr>
      <w:rFonts w:ascii="Abz-2 (Badr)" w:eastAsia="Batang" w:hAnsi="Abz-2 (Badr)" w:cs="A Zar(A)"/>
      <w:sz w:val="28"/>
      <w:szCs w:val="28"/>
      <w:lang w:bidi="ar-SA"/>
    </w:rPr>
  </w:style>
  <w:style w:type="paragraph" w:styleId="Date">
    <w:name w:val="Date"/>
    <w:basedOn w:val="Normal"/>
    <w:next w:val="Normal"/>
    <w:link w:val="DateChar"/>
    <w:rsid w:val="00FC55CF"/>
    <w:pPr>
      <w:ind w:firstLine="340"/>
      <w:jc w:val="both"/>
    </w:pPr>
    <w:rPr>
      <w:rFonts w:eastAsia="Batang" w:cs="A Zar(A)"/>
    </w:rPr>
  </w:style>
  <w:style w:type="character" w:customStyle="1" w:styleId="DateChar">
    <w:name w:val="Date Char"/>
    <w:basedOn w:val="DefaultParagraphFont"/>
    <w:link w:val="Date"/>
    <w:rsid w:val="00FC55CF"/>
    <w:rPr>
      <w:rFonts w:ascii="Abz-2 (Badr)" w:eastAsia="Batang" w:hAnsi="Abz-2 (Badr)" w:cs="A Zar(A)"/>
      <w:sz w:val="28"/>
      <w:szCs w:val="28"/>
      <w:lang w:bidi="ar-SA"/>
    </w:rPr>
  </w:style>
  <w:style w:type="paragraph" w:styleId="E-mailSignature">
    <w:name w:val="E-mail Signature"/>
    <w:basedOn w:val="Normal"/>
    <w:link w:val="E-mailSignatureChar"/>
    <w:rsid w:val="00FC55CF"/>
    <w:pPr>
      <w:ind w:firstLine="340"/>
      <w:jc w:val="both"/>
    </w:pPr>
    <w:rPr>
      <w:rFonts w:eastAsia="Batang" w:cs="A Zar(A)"/>
    </w:rPr>
  </w:style>
  <w:style w:type="character" w:customStyle="1" w:styleId="E-mailSignatureChar">
    <w:name w:val="E-mail Signature Char"/>
    <w:basedOn w:val="DefaultParagraphFont"/>
    <w:link w:val="E-mailSignature"/>
    <w:rsid w:val="00FC55CF"/>
    <w:rPr>
      <w:rFonts w:ascii="Abz-2 (Badr)" w:eastAsia="Batang" w:hAnsi="Abz-2 (Badr)" w:cs="A Zar(A)"/>
      <w:sz w:val="28"/>
      <w:szCs w:val="28"/>
      <w:lang w:bidi="ar-SA"/>
    </w:rPr>
  </w:style>
  <w:style w:type="paragraph" w:styleId="EnvelopeAddress">
    <w:name w:val="envelope address"/>
    <w:basedOn w:val="Normal"/>
    <w:rsid w:val="00FC55CF"/>
    <w:pPr>
      <w:framePr w:w="7920" w:h="1980" w:hRule="exact" w:hSpace="180" w:wrap="auto" w:hAnchor="page" w:xAlign="center" w:yAlign="bottom"/>
      <w:ind w:left="2880" w:firstLine="340"/>
      <w:jc w:val="both"/>
    </w:pPr>
    <w:rPr>
      <w:rFonts w:ascii="Arial" w:eastAsia="Batang" w:hAnsi="Arial" w:cs="Arial"/>
    </w:rPr>
  </w:style>
  <w:style w:type="paragraph" w:styleId="EnvelopeReturn">
    <w:name w:val="envelope return"/>
    <w:basedOn w:val="Normal"/>
    <w:rsid w:val="00FC55CF"/>
    <w:pPr>
      <w:ind w:firstLine="340"/>
      <w:jc w:val="both"/>
    </w:pPr>
    <w:rPr>
      <w:rFonts w:ascii="Arial" w:eastAsia="Batang" w:hAnsi="Arial" w:cs="Arial"/>
      <w:sz w:val="20"/>
      <w:szCs w:val="20"/>
    </w:rPr>
  </w:style>
  <w:style w:type="character" w:styleId="HTMLAcronym">
    <w:name w:val="HTML Acronym"/>
    <w:basedOn w:val="DefaultParagraphFont"/>
    <w:rsid w:val="00FC55CF"/>
  </w:style>
  <w:style w:type="paragraph" w:styleId="HTMLAddress">
    <w:name w:val="HTML Address"/>
    <w:basedOn w:val="Normal"/>
    <w:link w:val="HTMLAddressChar"/>
    <w:rsid w:val="00FC55CF"/>
    <w:pPr>
      <w:ind w:firstLine="340"/>
      <w:jc w:val="both"/>
    </w:pPr>
    <w:rPr>
      <w:rFonts w:eastAsia="Batang" w:cs="A Zar(A)"/>
      <w:i/>
      <w:iCs/>
    </w:rPr>
  </w:style>
  <w:style w:type="character" w:customStyle="1" w:styleId="HTMLAddressChar">
    <w:name w:val="HTML Address Char"/>
    <w:basedOn w:val="DefaultParagraphFont"/>
    <w:link w:val="HTMLAddress"/>
    <w:rsid w:val="00FC55CF"/>
    <w:rPr>
      <w:rFonts w:ascii="Abz-2 (Badr)" w:eastAsia="Batang" w:hAnsi="Abz-2 (Badr)" w:cs="A Zar(A)"/>
      <w:i/>
      <w:iCs/>
      <w:sz w:val="28"/>
      <w:szCs w:val="28"/>
      <w:lang w:bidi="ar-SA"/>
    </w:rPr>
  </w:style>
  <w:style w:type="character" w:styleId="HTMLCite">
    <w:name w:val="HTML Cite"/>
    <w:uiPriority w:val="99"/>
    <w:rsid w:val="00FC55CF"/>
    <w:rPr>
      <w:i/>
      <w:iCs/>
    </w:rPr>
  </w:style>
  <w:style w:type="character" w:styleId="HTMLCode">
    <w:name w:val="HTML Code"/>
    <w:rsid w:val="00FC55CF"/>
    <w:rPr>
      <w:rFonts w:ascii="Courier New" w:hAnsi="Courier New" w:cs="Courier New"/>
      <w:sz w:val="20"/>
      <w:szCs w:val="20"/>
    </w:rPr>
  </w:style>
  <w:style w:type="character" w:styleId="HTMLDefinition">
    <w:name w:val="HTML Definition"/>
    <w:rsid w:val="00FC55CF"/>
    <w:rPr>
      <w:i/>
      <w:iCs/>
    </w:rPr>
  </w:style>
  <w:style w:type="character" w:styleId="HTMLKeyboard">
    <w:name w:val="HTML Keyboard"/>
    <w:rsid w:val="00FC55CF"/>
    <w:rPr>
      <w:rFonts w:ascii="Courier New" w:hAnsi="Courier New" w:cs="Courier New"/>
      <w:sz w:val="20"/>
      <w:szCs w:val="20"/>
    </w:rPr>
  </w:style>
  <w:style w:type="paragraph" w:styleId="HTMLPreformatted">
    <w:name w:val="HTML Preformatted"/>
    <w:basedOn w:val="Normal"/>
    <w:link w:val="HTMLPreformattedChar"/>
    <w:rsid w:val="00FC55CF"/>
    <w:pPr>
      <w:ind w:firstLine="340"/>
      <w:jc w:val="both"/>
    </w:pPr>
    <w:rPr>
      <w:rFonts w:ascii="Courier New" w:eastAsia="Batang" w:hAnsi="Courier New" w:cs="Courier New"/>
      <w:sz w:val="20"/>
      <w:szCs w:val="20"/>
    </w:rPr>
  </w:style>
  <w:style w:type="character" w:customStyle="1" w:styleId="HTMLPreformattedChar">
    <w:name w:val="HTML Preformatted Char"/>
    <w:basedOn w:val="DefaultParagraphFont"/>
    <w:link w:val="HTMLPreformatted"/>
    <w:rsid w:val="00FC55CF"/>
    <w:rPr>
      <w:rFonts w:ascii="Courier New" w:eastAsia="Batang" w:hAnsi="Courier New" w:cs="Courier New"/>
      <w:sz w:val="20"/>
      <w:szCs w:val="20"/>
      <w:lang w:bidi="ar-SA"/>
    </w:rPr>
  </w:style>
  <w:style w:type="character" w:styleId="HTMLSample">
    <w:name w:val="HTML Sample"/>
    <w:uiPriority w:val="99"/>
    <w:rsid w:val="00FC55CF"/>
    <w:rPr>
      <w:rFonts w:ascii="Courier New" w:hAnsi="Courier New" w:cs="Courier New"/>
    </w:rPr>
  </w:style>
  <w:style w:type="character" w:styleId="HTMLTypewriter">
    <w:name w:val="HTML Typewriter"/>
    <w:rsid w:val="00FC55CF"/>
    <w:rPr>
      <w:rFonts w:ascii="Courier New" w:hAnsi="Courier New" w:cs="Courier New"/>
      <w:sz w:val="20"/>
      <w:szCs w:val="20"/>
    </w:rPr>
  </w:style>
  <w:style w:type="character" w:styleId="HTMLVariable">
    <w:name w:val="HTML Variable"/>
    <w:rsid w:val="00FC55CF"/>
    <w:rPr>
      <w:i/>
      <w:iCs/>
    </w:rPr>
  </w:style>
  <w:style w:type="character" w:styleId="LineNumber">
    <w:name w:val="line number"/>
    <w:basedOn w:val="DefaultParagraphFont"/>
    <w:rsid w:val="00FC55CF"/>
  </w:style>
  <w:style w:type="paragraph" w:styleId="List">
    <w:name w:val="List"/>
    <w:basedOn w:val="Normal"/>
    <w:uiPriority w:val="99"/>
    <w:rsid w:val="00FC55CF"/>
    <w:pPr>
      <w:ind w:left="283" w:hanging="283"/>
      <w:jc w:val="both"/>
    </w:pPr>
    <w:rPr>
      <w:rFonts w:eastAsia="Batang" w:cs="A Zar(A)"/>
    </w:rPr>
  </w:style>
  <w:style w:type="paragraph" w:styleId="List2">
    <w:name w:val="List 2"/>
    <w:basedOn w:val="Normal"/>
    <w:uiPriority w:val="99"/>
    <w:rsid w:val="00FC55CF"/>
    <w:pPr>
      <w:ind w:left="566" w:hanging="283"/>
      <w:jc w:val="both"/>
    </w:pPr>
    <w:rPr>
      <w:rFonts w:eastAsia="Batang" w:cs="A Zar(A)"/>
    </w:rPr>
  </w:style>
  <w:style w:type="paragraph" w:styleId="List3">
    <w:name w:val="List 3"/>
    <w:basedOn w:val="Normal"/>
    <w:uiPriority w:val="99"/>
    <w:rsid w:val="00FC55CF"/>
    <w:pPr>
      <w:ind w:left="849" w:hanging="283"/>
      <w:jc w:val="both"/>
    </w:pPr>
    <w:rPr>
      <w:rFonts w:eastAsia="Batang" w:cs="A Zar(A)"/>
    </w:rPr>
  </w:style>
  <w:style w:type="paragraph" w:styleId="List4">
    <w:name w:val="List 4"/>
    <w:basedOn w:val="Normal"/>
    <w:rsid w:val="00FC55CF"/>
    <w:pPr>
      <w:ind w:left="1132" w:hanging="283"/>
      <w:jc w:val="both"/>
    </w:pPr>
    <w:rPr>
      <w:rFonts w:eastAsia="Batang" w:cs="A Zar(A)"/>
    </w:rPr>
  </w:style>
  <w:style w:type="paragraph" w:styleId="List5">
    <w:name w:val="List 5"/>
    <w:basedOn w:val="Normal"/>
    <w:rsid w:val="00FC55CF"/>
    <w:pPr>
      <w:ind w:left="1415" w:hanging="283"/>
      <w:jc w:val="both"/>
    </w:pPr>
    <w:rPr>
      <w:rFonts w:eastAsia="Batang" w:cs="A Zar(A)"/>
    </w:rPr>
  </w:style>
  <w:style w:type="paragraph" w:styleId="ListBullet">
    <w:name w:val="List Bullet"/>
    <w:basedOn w:val="Normal"/>
    <w:link w:val="ListBulletChar"/>
    <w:uiPriority w:val="99"/>
    <w:rsid w:val="00FC55CF"/>
    <w:pPr>
      <w:tabs>
        <w:tab w:val="num" w:pos="360"/>
      </w:tabs>
      <w:ind w:left="360" w:hanging="360"/>
      <w:jc w:val="both"/>
    </w:pPr>
    <w:rPr>
      <w:rFonts w:eastAsia="Batang" w:cs="A Zar(A)"/>
    </w:rPr>
  </w:style>
  <w:style w:type="paragraph" w:styleId="ListBullet2">
    <w:name w:val="List Bullet 2"/>
    <w:basedOn w:val="Normal"/>
    <w:uiPriority w:val="99"/>
    <w:rsid w:val="00FC55CF"/>
    <w:pPr>
      <w:tabs>
        <w:tab w:val="num" w:pos="643"/>
      </w:tabs>
      <w:ind w:left="643" w:hanging="360"/>
      <w:jc w:val="both"/>
    </w:pPr>
    <w:rPr>
      <w:rFonts w:eastAsia="Batang" w:cs="A Zar(A)"/>
    </w:rPr>
  </w:style>
  <w:style w:type="paragraph" w:styleId="ListBullet3">
    <w:name w:val="List Bullet 3"/>
    <w:basedOn w:val="Normal"/>
    <w:rsid w:val="00FC55CF"/>
    <w:pPr>
      <w:tabs>
        <w:tab w:val="num" w:pos="926"/>
      </w:tabs>
      <w:ind w:left="926" w:hanging="360"/>
      <w:jc w:val="both"/>
    </w:pPr>
    <w:rPr>
      <w:rFonts w:eastAsia="Batang" w:cs="A Zar(A)"/>
    </w:rPr>
  </w:style>
  <w:style w:type="paragraph" w:styleId="ListBullet4">
    <w:name w:val="List Bullet 4"/>
    <w:basedOn w:val="Normal"/>
    <w:rsid w:val="00FC55CF"/>
    <w:pPr>
      <w:tabs>
        <w:tab w:val="num" w:pos="1209"/>
      </w:tabs>
      <w:ind w:left="1209" w:hanging="360"/>
      <w:jc w:val="both"/>
    </w:pPr>
    <w:rPr>
      <w:rFonts w:eastAsia="Batang" w:cs="A Zar(A)"/>
    </w:rPr>
  </w:style>
  <w:style w:type="paragraph" w:styleId="ListBullet5">
    <w:name w:val="List Bullet 5"/>
    <w:basedOn w:val="Normal"/>
    <w:rsid w:val="00FC55CF"/>
    <w:pPr>
      <w:tabs>
        <w:tab w:val="num" w:pos="1492"/>
      </w:tabs>
      <w:ind w:left="1492" w:hanging="360"/>
      <w:jc w:val="both"/>
    </w:pPr>
    <w:rPr>
      <w:rFonts w:eastAsia="Batang" w:cs="A Zar(A)"/>
    </w:rPr>
  </w:style>
  <w:style w:type="paragraph" w:styleId="ListContinue">
    <w:name w:val="List Continue"/>
    <w:basedOn w:val="Normal"/>
    <w:uiPriority w:val="99"/>
    <w:rsid w:val="00FC55CF"/>
    <w:pPr>
      <w:spacing w:after="120"/>
      <w:ind w:left="283" w:firstLine="340"/>
      <w:jc w:val="both"/>
    </w:pPr>
    <w:rPr>
      <w:rFonts w:eastAsia="Batang" w:cs="A Zar(A)"/>
    </w:rPr>
  </w:style>
  <w:style w:type="paragraph" w:styleId="ListContinue2">
    <w:name w:val="List Continue 2"/>
    <w:basedOn w:val="Normal"/>
    <w:uiPriority w:val="99"/>
    <w:rsid w:val="00FC55CF"/>
    <w:pPr>
      <w:spacing w:after="120"/>
      <w:ind w:left="566" w:firstLine="340"/>
      <w:jc w:val="both"/>
    </w:pPr>
    <w:rPr>
      <w:rFonts w:eastAsia="Batang" w:cs="A Zar(A)"/>
    </w:rPr>
  </w:style>
  <w:style w:type="paragraph" w:styleId="ListContinue3">
    <w:name w:val="List Continue 3"/>
    <w:basedOn w:val="Normal"/>
    <w:rsid w:val="00FC55CF"/>
    <w:pPr>
      <w:spacing w:after="120"/>
      <w:ind w:left="849" w:firstLine="340"/>
      <w:jc w:val="both"/>
    </w:pPr>
    <w:rPr>
      <w:rFonts w:eastAsia="Batang" w:cs="A Zar(A)"/>
    </w:rPr>
  </w:style>
  <w:style w:type="paragraph" w:styleId="ListContinue4">
    <w:name w:val="List Continue 4"/>
    <w:basedOn w:val="Normal"/>
    <w:rsid w:val="00FC55CF"/>
    <w:pPr>
      <w:spacing w:after="120"/>
      <w:ind w:left="1132" w:firstLine="340"/>
      <w:jc w:val="both"/>
    </w:pPr>
    <w:rPr>
      <w:rFonts w:eastAsia="Batang" w:cs="A Zar(A)"/>
    </w:rPr>
  </w:style>
  <w:style w:type="paragraph" w:styleId="ListContinue5">
    <w:name w:val="List Continue 5"/>
    <w:basedOn w:val="Normal"/>
    <w:rsid w:val="00FC55CF"/>
    <w:pPr>
      <w:spacing w:after="120"/>
      <w:ind w:left="1415" w:firstLine="340"/>
      <w:jc w:val="both"/>
    </w:pPr>
    <w:rPr>
      <w:rFonts w:eastAsia="Batang" w:cs="A Zar(A)"/>
    </w:rPr>
  </w:style>
  <w:style w:type="paragraph" w:styleId="ListNumber">
    <w:name w:val="List Number"/>
    <w:basedOn w:val="Normal"/>
    <w:rsid w:val="00FC55CF"/>
    <w:pPr>
      <w:tabs>
        <w:tab w:val="num" w:pos="360"/>
      </w:tabs>
      <w:ind w:left="360" w:hanging="360"/>
      <w:jc w:val="both"/>
    </w:pPr>
    <w:rPr>
      <w:rFonts w:eastAsia="Batang" w:cs="A Zar(A)"/>
    </w:rPr>
  </w:style>
  <w:style w:type="paragraph" w:styleId="ListNumber2">
    <w:name w:val="List Number 2"/>
    <w:basedOn w:val="Normal"/>
    <w:rsid w:val="00FC55CF"/>
    <w:pPr>
      <w:tabs>
        <w:tab w:val="num" w:pos="643"/>
      </w:tabs>
      <w:ind w:left="643" w:hanging="360"/>
      <w:jc w:val="both"/>
    </w:pPr>
    <w:rPr>
      <w:rFonts w:eastAsia="Batang" w:cs="A Zar(A)"/>
    </w:rPr>
  </w:style>
  <w:style w:type="paragraph" w:styleId="ListNumber3">
    <w:name w:val="List Number 3"/>
    <w:basedOn w:val="Normal"/>
    <w:rsid w:val="00FC55CF"/>
    <w:pPr>
      <w:tabs>
        <w:tab w:val="num" w:pos="926"/>
      </w:tabs>
      <w:ind w:left="926" w:hanging="360"/>
      <w:jc w:val="both"/>
    </w:pPr>
    <w:rPr>
      <w:rFonts w:eastAsia="Batang" w:cs="A Zar(A)"/>
    </w:rPr>
  </w:style>
  <w:style w:type="paragraph" w:styleId="ListNumber4">
    <w:name w:val="List Number 4"/>
    <w:basedOn w:val="Normal"/>
    <w:rsid w:val="00FC55CF"/>
    <w:pPr>
      <w:tabs>
        <w:tab w:val="num" w:pos="1209"/>
      </w:tabs>
      <w:ind w:left="1209" w:hanging="360"/>
      <w:jc w:val="both"/>
    </w:pPr>
    <w:rPr>
      <w:rFonts w:eastAsia="Batang" w:cs="A Zar(A)"/>
    </w:rPr>
  </w:style>
  <w:style w:type="paragraph" w:styleId="ListNumber5">
    <w:name w:val="List Number 5"/>
    <w:basedOn w:val="Normal"/>
    <w:rsid w:val="00FC55CF"/>
    <w:pPr>
      <w:tabs>
        <w:tab w:val="num" w:pos="1492"/>
      </w:tabs>
      <w:ind w:left="1492" w:hanging="360"/>
      <w:jc w:val="both"/>
    </w:pPr>
    <w:rPr>
      <w:rFonts w:eastAsia="Batang" w:cs="A Zar(A)"/>
    </w:rPr>
  </w:style>
  <w:style w:type="paragraph" w:styleId="MessageHeader">
    <w:name w:val="Message Header"/>
    <w:basedOn w:val="Normal"/>
    <w:link w:val="MessageHeaderChar"/>
    <w:rsid w:val="00FC55C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Arial"/>
    </w:rPr>
  </w:style>
  <w:style w:type="character" w:customStyle="1" w:styleId="MessageHeaderChar">
    <w:name w:val="Message Header Char"/>
    <w:basedOn w:val="DefaultParagraphFont"/>
    <w:link w:val="MessageHeader"/>
    <w:rsid w:val="00FC55CF"/>
    <w:rPr>
      <w:rFonts w:ascii="Arial" w:eastAsia="Batang" w:hAnsi="Arial" w:cs="Arial"/>
      <w:sz w:val="28"/>
      <w:szCs w:val="28"/>
      <w:shd w:val="pct20" w:color="auto" w:fill="auto"/>
      <w:lang w:bidi="ar-SA"/>
    </w:rPr>
  </w:style>
  <w:style w:type="paragraph" w:styleId="NormalIndent">
    <w:name w:val="Normal Indent"/>
    <w:basedOn w:val="Normal"/>
    <w:uiPriority w:val="99"/>
    <w:rsid w:val="00FC55CF"/>
    <w:pPr>
      <w:ind w:left="720" w:firstLine="340"/>
      <w:jc w:val="both"/>
    </w:pPr>
    <w:rPr>
      <w:rFonts w:eastAsia="Batang" w:cs="A Zar(A)"/>
    </w:rPr>
  </w:style>
  <w:style w:type="paragraph" w:styleId="NoteHeading">
    <w:name w:val="Note Heading"/>
    <w:basedOn w:val="Normal"/>
    <w:next w:val="Normal"/>
    <w:link w:val="NoteHeadingChar"/>
    <w:rsid w:val="00FC55CF"/>
    <w:pPr>
      <w:ind w:firstLine="340"/>
      <w:jc w:val="both"/>
    </w:pPr>
    <w:rPr>
      <w:rFonts w:eastAsia="Batang" w:cs="A Zar(A)"/>
    </w:rPr>
  </w:style>
  <w:style w:type="character" w:customStyle="1" w:styleId="NoteHeadingChar">
    <w:name w:val="Note Heading Char"/>
    <w:basedOn w:val="DefaultParagraphFont"/>
    <w:link w:val="NoteHeading"/>
    <w:rsid w:val="00FC55CF"/>
    <w:rPr>
      <w:rFonts w:ascii="Abz-2 (Badr)" w:eastAsia="Batang" w:hAnsi="Abz-2 (Badr)" w:cs="A Zar(A)"/>
      <w:sz w:val="28"/>
      <w:szCs w:val="28"/>
      <w:lang w:bidi="ar-SA"/>
    </w:rPr>
  </w:style>
  <w:style w:type="paragraph" w:styleId="Salutation">
    <w:name w:val="Salutation"/>
    <w:basedOn w:val="Normal"/>
    <w:next w:val="Normal"/>
    <w:link w:val="SalutationChar"/>
    <w:rsid w:val="00FC55CF"/>
    <w:pPr>
      <w:ind w:firstLine="340"/>
      <w:jc w:val="both"/>
    </w:pPr>
    <w:rPr>
      <w:rFonts w:eastAsia="Batang" w:cs="A Zar(A)"/>
    </w:rPr>
  </w:style>
  <w:style w:type="character" w:customStyle="1" w:styleId="SalutationChar">
    <w:name w:val="Salutation Char"/>
    <w:basedOn w:val="DefaultParagraphFont"/>
    <w:link w:val="Salutation"/>
    <w:rsid w:val="00FC55CF"/>
    <w:rPr>
      <w:rFonts w:ascii="Abz-2 (Badr)" w:eastAsia="Batang" w:hAnsi="Abz-2 (Badr)" w:cs="A Zar(A)"/>
      <w:sz w:val="28"/>
      <w:szCs w:val="28"/>
      <w:lang w:bidi="ar-SA"/>
    </w:rPr>
  </w:style>
  <w:style w:type="paragraph" w:styleId="Signature">
    <w:name w:val="Signature"/>
    <w:basedOn w:val="Normal"/>
    <w:link w:val="SignatureChar"/>
    <w:rsid w:val="00FC55CF"/>
    <w:pPr>
      <w:ind w:left="4252" w:firstLine="340"/>
      <w:jc w:val="both"/>
    </w:pPr>
    <w:rPr>
      <w:rFonts w:eastAsia="Batang" w:cs="A Zar(A)"/>
    </w:rPr>
  </w:style>
  <w:style w:type="character" w:customStyle="1" w:styleId="SignatureChar">
    <w:name w:val="Signature Char"/>
    <w:basedOn w:val="DefaultParagraphFont"/>
    <w:link w:val="Signature"/>
    <w:rsid w:val="00FC55CF"/>
    <w:rPr>
      <w:rFonts w:ascii="Abz-2 (Badr)" w:eastAsia="Batang" w:hAnsi="Abz-2 (Badr)" w:cs="A Zar(A)"/>
      <w:sz w:val="28"/>
      <w:szCs w:val="28"/>
      <w:lang w:bidi="ar-SA"/>
    </w:rPr>
  </w:style>
  <w:style w:type="table" w:styleId="Table3Deffects1">
    <w:name w:val="Table 3D effects 1"/>
    <w:basedOn w:val="TableNormal"/>
    <w:rsid w:val="00FC55CF"/>
    <w:pPr>
      <w:bidi/>
      <w:spacing w:after="0" w:line="240" w:lineRule="auto"/>
      <w:ind w:firstLine="340"/>
    </w:pPr>
    <w:rPr>
      <w:rFonts w:ascii="Times New Roman" w:eastAsia="Batang" w:hAnsi="Times New Roman" w:cs="Times New Roman"/>
      <w:sz w:val="20"/>
      <w:szCs w:val="20"/>
      <w:lang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C55CF"/>
    <w:pPr>
      <w:bidi/>
      <w:spacing w:after="0" w:line="240" w:lineRule="auto"/>
      <w:ind w:firstLine="340"/>
    </w:pPr>
    <w:rPr>
      <w:rFonts w:ascii="Times New Roman" w:eastAsia="Batang" w:hAnsi="Times New Roman" w:cs="Times New Roman"/>
      <w:color w:val="000080"/>
      <w:sz w:val="20"/>
      <w:szCs w:val="2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C55CF"/>
    <w:pPr>
      <w:bidi/>
      <w:spacing w:after="0" w:line="240" w:lineRule="auto"/>
      <w:ind w:firstLine="340"/>
    </w:pPr>
    <w:rPr>
      <w:rFonts w:ascii="Times New Roman" w:eastAsia="Batang" w:hAnsi="Times New Roman" w:cs="Times New Roman"/>
      <w:color w:val="FFFFFF"/>
      <w:sz w:val="20"/>
      <w:szCs w:val="20"/>
      <w:lang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C55CF"/>
    <w:pPr>
      <w:bidi/>
      <w:spacing w:after="0" w:line="240" w:lineRule="auto"/>
      <w:ind w:firstLine="340"/>
    </w:pPr>
    <w:rPr>
      <w:rFonts w:ascii="Times New Roman" w:eastAsia="Batang" w:hAnsi="Times New Roman" w:cs="Times New Roman"/>
      <w:sz w:val="20"/>
      <w:szCs w:val="20"/>
      <w:lang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C55CF"/>
    <w:pPr>
      <w:bidi/>
      <w:spacing w:after="0" w:line="240" w:lineRule="auto"/>
      <w:ind w:firstLine="340"/>
    </w:pPr>
    <w:rPr>
      <w:rFonts w:ascii="Times New Roman" w:eastAsia="Batang" w:hAnsi="Times New Roman" w:cs="Times New Roman"/>
      <w:sz w:val="20"/>
      <w:szCs w:val="20"/>
      <w:lang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C55CF"/>
    <w:pPr>
      <w:bidi/>
      <w:spacing w:after="0" w:line="240" w:lineRule="auto"/>
      <w:ind w:firstLine="340"/>
    </w:pPr>
    <w:rPr>
      <w:rFonts w:ascii="Times New Roman" w:eastAsia="Batang" w:hAnsi="Times New Roman" w:cs="Times New Roman"/>
      <w:b/>
      <w:bCs/>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C55CF"/>
    <w:pPr>
      <w:bidi/>
      <w:spacing w:after="0" w:line="240" w:lineRule="auto"/>
      <w:ind w:firstLine="340"/>
    </w:pPr>
    <w:rPr>
      <w:rFonts w:ascii="Times New Roman" w:eastAsia="Batang" w:hAnsi="Times New Roman" w:cs="Times New Roman"/>
      <w:sz w:val="20"/>
      <w:szCs w:val="20"/>
      <w:lang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rsid w:val="00FC55CF"/>
    <w:pPr>
      <w:ind w:left="720"/>
    </w:pPr>
  </w:style>
  <w:style w:type="paragraph" w:styleId="TOC5">
    <w:name w:val="toc 5"/>
    <w:basedOn w:val="Normal"/>
    <w:next w:val="Normal"/>
    <w:autoRedefine/>
    <w:uiPriority w:val="39"/>
    <w:rsid w:val="00FC55CF"/>
    <w:pPr>
      <w:ind w:left="960"/>
    </w:pPr>
  </w:style>
  <w:style w:type="paragraph" w:styleId="TOC6">
    <w:name w:val="toc 6"/>
    <w:basedOn w:val="Normal"/>
    <w:next w:val="Normal"/>
    <w:autoRedefine/>
    <w:uiPriority w:val="39"/>
    <w:rsid w:val="00FC55CF"/>
    <w:pPr>
      <w:ind w:left="1200"/>
    </w:pPr>
  </w:style>
  <w:style w:type="paragraph" w:styleId="TOC7">
    <w:name w:val="toc 7"/>
    <w:basedOn w:val="Normal"/>
    <w:next w:val="Normal"/>
    <w:autoRedefine/>
    <w:uiPriority w:val="39"/>
    <w:rsid w:val="00FC55CF"/>
    <w:pPr>
      <w:ind w:left="1440"/>
    </w:pPr>
  </w:style>
  <w:style w:type="paragraph" w:styleId="TOC8">
    <w:name w:val="toc 8"/>
    <w:basedOn w:val="Normal"/>
    <w:next w:val="Normal"/>
    <w:autoRedefine/>
    <w:uiPriority w:val="39"/>
    <w:rsid w:val="00FC55CF"/>
    <w:pPr>
      <w:ind w:left="1680"/>
    </w:pPr>
  </w:style>
  <w:style w:type="paragraph" w:styleId="TOC9">
    <w:name w:val="toc 9"/>
    <w:basedOn w:val="Normal"/>
    <w:next w:val="Normal"/>
    <w:autoRedefine/>
    <w:uiPriority w:val="39"/>
    <w:rsid w:val="00FC55CF"/>
    <w:pPr>
      <w:ind w:left="1920"/>
    </w:pPr>
  </w:style>
  <w:style w:type="character" w:customStyle="1" w:styleId="ListBulletChar">
    <w:name w:val="List Bullet Char"/>
    <w:link w:val="ListBullet"/>
    <w:rsid w:val="00FC55CF"/>
    <w:rPr>
      <w:rFonts w:ascii="Abz-2 (Badr)" w:eastAsia="Batang" w:hAnsi="Abz-2 (Badr)" w:cs="A Zar(A)"/>
      <w:sz w:val="28"/>
      <w:szCs w:val="28"/>
      <w:lang w:bidi="ar-SA"/>
    </w:rPr>
  </w:style>
  <w:style w:type="character" w:customStyle="1" w:styleId="ae">
    <w:name w:val="سس"/>
    <w:rsid w:val="00FC55CF"/>
    <w:rPr>
      <w:rFonts w:ascii="Times New Roman" w:eastAsia="Times New Roman" w:hAnsi="Times New Roman" w:cs="B Badr"/>
      <w:color w:val="auto"/>
      <w:position w:val="4"/>
      <w:sz w:val="20"/>
      <w:szCs w:val="24"/>
    </w:rPr>
  </w:style>
  <w:style w:type="paragraph" w:customStyle="1" w:styleId="StyleLatin8pt">
    <w:name w:val="Style متن + (Latin) 8 pt"/>
    <w:basedOn w:val="a3"/>
    <w:rsid w:val="00FC55CF"/>
    <w:rPr>
      <w:rFonts w:cs="B Karim"/>
      <w:bCs/>
      <w:sz w:val="16"/>
      <w:szCs w:val="30"/>
    </w:rPr>
  </w:style>
  <w:style w:type="paragraph" w:customStyle="1" w:styleId="StyleBoldBlueSuperscript">
    <w:name w:val="Style متن + Bold Blue Superscript"/>
    <w:basedOn w:val="a3"/>
    <w:rsid w:val="00FC55CF"/>
    <w:rPr>
      <w:rFonts w:cs="B Karim"/>
      <w:b/>
      <w:bCs/>
      <w:szCs w:val="30"/>
      <w:vertAlign w:val="superscript"/>
    </w:rPr>
  </w:style>
  <w:style w:type="character" w:customStyle="1" w:styleId="StyleComplexAZarALatin8ptComplex10ptBold">
    <w:name w:val="Style (Complex) A Zar(A) (Latin) 8 pt (Complex) 10 pt Bold"/>
    <w:rsid w:val="00FC55CF"/>
    <w:rPr>
      <w:rFonts w:cs="A Zar(A)"/>
      <w:b/>
      <w:bCs/>
      <w:iCs/>
      <w:sz w:val="16"/>
      <w:szCs w:val="20"/>
    </w:rPr>
  </w:style>
  <w:style w:type="paragraph" w:customStyle="1" w:styleId="StyleComplexAbz-1Lotus13ptBold">
    <w:name w:val="Style متن + (Complex) Abz-1 (Lotus) 13 pt Bold"/>
    <w:basedOn w:val="a3"/>
    <w:rsid w:val="00FC55CF"/>
    <w:pPr>
      <w:ind w:firstLine="288"/>
    </w:pPr>
    <w:rPr>
      <w:rFonts w:cs="Abz-1 (Lotus)"/>
      <w:b/>
      <w:bCs/>
      <w:sz w:val="26"/>
      <w:szCs w:val="30"/>
    </w:rPr>
  </w:style>
  <w:style w:type="paragraph" w:customStyle="1" w:styleId="StyleComplexAbz-1Lotus13ptBold1">
    <w:name w:val="Style متن + (Complex) Abz-1 (Lotus) 13 pt Bold1"/>
    <w:basedOn w:val="a3"/>
    <w:rsid w:val="00FC55CF"/>
    <w:pPr>
      <w:ind w:firstLine="288"/>
    </w:pPr>
    <w:rPr>
      <w:rFonts w:cs="B Karim"/>
      <w:b/>
      <w:bCs/>
      <w:sz w:val="26"/>
      <w:szCs w:val="30"/>
    </w:rPr>
  </w:style>
  <w:style w:type="paragraph" w:customStyle="1" w:styleId="StyleComplexAhmadAbouZeid">
    <w:name w:val="Style متن + (Complex) Ahmad Abou Zeid"/>
    <w:basedOn w:val="a3"/>
    <w:rsid w:val="00FC55CF"/>
    <w:pPr>
      <w:ind w:firstLine="288"/>
    </w:pPr>
    <w:rPr>
      <w:rFonts w:cs="B Karim"/>
      <w:szCs w:val="30"/>
    </w:rPr>
  </w:style>
  <w:style w:type="character" w:customStyle="1" w:styleId="ravayat">
    <w:name w:val="ravayat"/>
    <w:rsid w:val="00FC55CF"/>
  </w:style>
  <w:style w:type="paragraph" w:customStyle="1" w:styleId="StyleComplexBBadr">
    <w:name w:val="Style متن + (Complex) B Badr"/>
    <w:basedOn w:val="a3"/>
    <w:rsid w:val="00FC55CF"/>
    <w:pPr>
      <w:ind w:firstLine="288"/>
    </w:pPr>
    <w:rPr>
      <w:rFonts w:cs="B Karim"/>
      <w:bCs/>
      <w:szCs w:val="30"/>
    </w:rPr>
  </w:style>
  <w:style w:type="paragraph" w:customStyle="1" w:styleId="StyleLatinArialComplexBKarim15ptBold">
    <w:name w:val="Style متن + (Latin) Arial (Complex) B Karim 15 pt Bold"/>
    <w:basedOn w:val="a3"/>
    <w:rsid w:val="00FC55CF"/>
    <w:pPr>
      <w:ind w:firstLine="288"/>
    </w:pPr>
    <w:rPr>
      <w:rFonts w:ascii="Arial" w:hAnsi="Arial" w:cs="B Karim"/>
      <w:b/>
      <w:bCs/>
      <w:sz w:val="30"/>
      <w:szCs w:val="30"/>
    </w:rPr>
  </w:style>
  <w:style w:type="paragraph" w:customStyle="1" w:styleId="StyleLatinArialComplexBKarim15pt">
    <w:name w:val="Style متن + (Latin) Arial (Complex) B Karim 15 pt"/>
    <w:basedOn w:val="a3"/>
    <w:rsid w:val="00FC55CF"/>
    <w:pPr>
      <w:ind w:firstLine="288"/>
    </w:pPr>
    <w:rPr>
      <w:rFonts w:ascii="Arial" w:hAnsi="Arial" w:cs="B Karim"/>
      <w:bCs/>
      <w:sz w:val="30"/>
      <w:szCs w:val="30"/>
    </w:rPr>
  </w:style>
  <w:style w:type="paragraph" w:customStyle="1" w:styleId="StyleLatinArialComplexBKarim15ptBoldItalic">
    <w:name w:val="Style متن + (Latin) Arial (Complex) B Karim 15 pt Bold Italic"/>
    <w:basedOn w:val="a3"/>
    <w:rsid w:val="00FC55CF"/>
    <w:pPr>
      <w:ind w:firstLine="288"/>
    </w:pPr>
    <w:rPr>
      <w:rFonts w:ascii="Arial" w:hAnsi="Arial" w:cs="B Karim"/>
      <w:b/>
      <w:bCs/>
      <w:i/>
      <w:sz w:val="30"/>
      <w:szCs w:val="30"/>
    </w:rPr>
  </w:style>
  <w:style w:type="character" w:customStyle="1" w:styleId="NormalWebChar">
    <w:name w:val="Normal (Web) Char"/>
    <w:link w:val="NormalWeb"/>
    <w:uiPriority w:val="99"/>
    <w:rsid w:val="00FC55CF"/>
    <w:rPr>
      <w:rFonts w:ascii="Times New Roman" w:eastAsia="Times New Roman" w:hAnsi="Times New Roman" w:cs="Times New Roman"/>
      <w:sz w:val="24"/>
      <w:szCs w:val="24"/>
      <w:lang w:val="en-AU" w:eastAsia="en-AU" w:bidi="ar-SA"/>
    </w:rPr>
  </w:style>
  <w:style w:type="character" w:customStyle="1" w:styleId="index">
    <w:name w:val="index"/>
    <w:basedOn w:val="DefaultParagraphFont"/>
    <w:rsid w:val="00406E13"/>
  </w:style>
  <w:style w:type="character" w:customStyle="1" w:styleId="FootnoteTextChar1">
    <w:name w:val="Footnote Text Char1"/>
    <w:aliases w:val="Char Char1"/>
    <w:basedOn w:val="DefaultParagraphFont"/>
    <w:uiPriority w:val="99"/>
    <w:semiHidden/>
    <w:rsid w:val="00406E13"/>
    <w:rPr>
      <w:sz w:val="20"/>
      <w:szCs w:val="20"/>
    </w:rPr>
  </w:style>
  <w:style w:type="character" w:customStyle="1" w:styleId="ListParagraphChar">
    <w:name w:val="List Paragraph Char"/>
    <w:link w:val="ListParagraph"/>
    <w:uiPriority w:val="34"/>
    <w:locked/>
    <w:rsid w:val="009D6242"/>
    <w:rPr>
      <w:rFonts w:ascii="Lotus Linotype" w:hAnsi="Lotus Linotype" w:cs="Lotus Linotype"/>
      <w:sz w:val="24"/>
      <w:szCs w:val="24"/>
      <w:lang w:val="en-AU" w:bidi="ar-SA"/>
    </w:rPr>
  </w:style>
  <w:style w:type="paragraph" w:customStyle="1" w:styleId="F6F4A1D01E1348BB96129599F3F10286">
    <w:name w:val="F6F4A1D01E1348BB96129599F3F10286"/>
    <w:uiPriority w:val="99"/>
    <w:rsid w:val="00406E13"/>
    <w:rPr>
      <w:rFonts w:ascii="Calibri" w:eastAsia="Times New Roman" w:hAnsi="Calibri" w:cs="Arial"/>
      <w:lang w:bidi="ar-SA"/>
    </w:rPr>
  </w:style>
  <w:style w:type="paragraph" w:customStyle="1" w:styleId="13">
    <w:name w:val="بلا تباعد1"/>
    <w:uiPriority w:val="1"/>
    <w:rsid w:val="00406E13"/>
    <w:pPr>
      <w:bidi/>
      <w:spacing w:after="0" w:line="240" w:lineRule="auto"/>
    </w:pPr>
    <w:rPr>
      <w:rFonts w:ascii="Calibri" w:eastAsia="Times New Roman" w:hAnsi="Calibri" w:cs="Arial"/>
      <w:lang w:bidi="ar-SA"/>
    </w:rPr>
  </w:style>
  <w:style w:type="paragraph" w:customStyle="1" w:styleId="ListParagraph1">
    <w:name w:val="List Paragraph1"/>
    <w:basedOn w:val="Normal"/>
    <w:uiPriority w:val="99"/>
    <w:rsid w:val="00406E13"/>
    <w:pPr>
      <w:widowControl/>
      <w:ind w:left="720"/>
    </w:pPr>
    <w:rPr>
      <w:rFonts w:ascii="Times New Roman" w:hAnsi="Times New Roman" w:cs="Simplified Arabic"/>
    </w:rPr>
  </w:style>
  <w:style w:type="character" w:customStyle="1" w:styleId="1Char">
    <w:name w:val="نمط1 Char"/>
    <w:link w:val="14"/>
    <w:uiPriority w:val="99"/>
    <w:locked/>
    <w:rsid w:val="00406E13"/>
    <w:rPr>
      <w:rFonts w:ascii="Times New Roman" w:eastAsia="Times New Roman" w:hAnsi="Times New Roman" w:cs="Times New Roman"/>
      <w:b/>
      <w:bCs/>
      <w:sz w:val="28"/>
      <w:szCs w:val="28"/>
    </w:rPr>
  </w:style>
  <w:style w:type="paragraph" w:customStyle="1" w:styleId="14">
    <w:name w:val="نمط1"/>
    <w:basedOn w:val="Normal"/>
    <w:link w:val="1Char"/>
    <w:uiPriority w:val="99"/>
    <w:rsid w:val="00406E13"/>
    <w:pPr>
      <w:widowControl/>
      <w:spacing w:after="200" w:line="276" w:lineRule="auto"/>
    </w:pPr>
    <w:rPr>
      <w:rFonts w:ascii="Times New Roman" w:hAnsi="Times New Roman" w:cs="Times New Roman"/>
      <w:b/>
      <w:bCs/>
      <w:lang w:bidi="fa-IR"/>
    </w:rPr>
  </w:style>
  <w:style w:type="paragraph" w:customStyle="1" w:styleId="Default">
    <w:name w:val="Default"/>
    <w:uiPriority w:val="99"/>
    <w:rsid w:val="00406E13"/>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customStyle="1" w:styleId="unknownstyle">
    <w:name w:val="unknown style"/>
    <w:uiPriority w:val="99"/>
    <w:rsid w:val="00406E13"/>
    <w:pPr>
      <w:widowControl w:val="0"/>
      <w:overflowPunct w:val="0"/>
      <w:autoSpaceDE w:val="0"/>
      <w:autoSpaceDN w:val="0"/>
      <w:adjustRightInd w:val="0"/>
      <w:spacing w:after="0" w:line="283" w:lineRule="auto"/>
    </w:pPr>
    <w:rPr>
      <w:rFonts w:ascii="Franklin Gothic Heavy" w:eastAsia="Calibri" w:hAnsi="Franklin Gothic Heavy" w:cs="Times New Roman"/>
      <w:color w:val="000000"/>
      <w:kern w:val="28"/>
      <w:sz w:val="36"/>
      <w:szCs w:val="36"/>
      <w:lang w:bidi="ar-SA"/>
    </w:rPr>
  </w:style>
  <w:style w:type="paragraph" w:customStyle="1" w:styleId="af">
    <w:name w:val="سرد الفقرات"/>
    <w:basedOn w:val="Normal"/>
    <w:uiPriority w:val="34"/>
    <w:rsid w:val="00406E13"/>
    <w:pPr>
      <w:widowControl/>
      <w:spacing w:line="360" w:lineRule="auto"/>
    </w:pPr>
    <w:rPr>
      <w:rFonts w:ascii="Times New Roman" w:hAnsi="Times New Roman" w:cs="Times New Roman"/>
      <w:sz w:val="36"/>
      <w:szCs w:val="36"/>
      <w:lang w:bidi="ar-IQ"/>
    </w:rPr>
  </w:style>
  <w:style w:type="character" w:customStyle="1" w:styleId="Char1">
    <w:name w:val="العنوان الاول Char"/>
    <w:link w:val="af0"/>
    <w:locked/>
    <w:rsid w:val="00406E13"/>
    <w:rPr>
      <w:rFonts w:ascii="Abz-2 (Badr)" w:hAnsi="Abz-2 (Badr)" w:cs="Abz-2 (Badr)"/>
      <w:b/>
      <w:bCs/>
      <w:color w:val="FF0000"/>
      <w:sz w:val="40"/>
      <w:szCs w:val="40"/>
      <w:lang w:bidi="ar-IQ"/>
    </w:rPr>
  </w:style>
  <w:style w:type="paragraph" w:customStyle="1" w:styleId="af0">
    <w:name w:val="العنوان الاول"/>
    <w:basedOn w:val="Normal"/>
    <w:link w:val="Char1"/>
    <w:autoRedefine/>
    <w:rsid w:val="00406E13"/>
    <w:pPr>
      <w:widowControl/>
      <w:spacing w:before="360" w:after="240"/>
      <w:ind w:firstLine="0"/>
    </w:pPr>
    <w:rPr>
      <w:rFonts w:eastAsiaTheme="minorHAnsi"/>
      <w:b/>
      <w:bCs/>
      <w:color w:val="FF0000"/>
      <w:sz w:val="40"/>
      <w:szCs w:val="40"/>
      <w:lang w:bidi="ar-IQ"/>
    </w:rPr>
  </w:style>
  <w:style w:type="character" w:customStyle="1" w:styleId="Char2">
    <w:name w:val="المتن Char"/>
    <w:link w:val="af1"/>
    <w:locked/>
    <w:rsid w:val="00406E13"/>
    <w:rPr>
      <w:rFonts w:ascii="Times New Roman" w:eastAsia="Times New Roman" w:hAnsi="Times New Roman" w:cs="Simplified Arabic"/>
      <w:sz w:val="32"/>
      <w:szCs w:val="32"/>
      <w:lang w:bidi="ar-IQ"/>
    </w:rPr>
  </w:style>
  <w:style w:type="paragraph" w:customStyle="1" w:styleId="af1">
    <w:name w:val="المتن"/>
    <w:basedOn w:val="Normal"/>
    <w:link w:val="Char2"/>
    <w:rsid w:val="00406E13"/>
    <w:pPr>
      <w:spacing w:before="120" w:after="120"/>
      <w:jc w:val="both"/>
    </w:pPr>
    <w:rPr>
      <w:rFonts w:ascii="Times New Roman" w:hAnsi="Times New Roman" w:cs="Simplified Arabic"/>
      <w:sz w:val="32"/>
      <w:szCs w:val="32"/>
      <w:lang w:bidi="ar-IQ"/>
    </w:rPr>
  </w:style>
  <w:style w:type="character" w:customStyle="1" w:styleId="1Char0">
    <w:name w:val="الت +1 Char"/>
    <w:link w:val="15"/>
    <w:locked/>
    <w:rsid w:val="00406E13"/>
    <w:rPr>
      <w:rFonts w:ascii="Times New Roman" w:eastAsia="Times New Roman" w:hAnsi="Times New Roman" w:cs="PT Bold Heading"/>
      <w:sz w:val="32"/>
      <w:szCs w:val="32"/>
      <w:lang w:bidi="ar-IQ"/>
    </w:rPr>
  </w:style>
  <w:style w:type="paragraph" w:customStyle="1" w:styleId="15">
    <w:name w:val="الت +1"/>
    <w:basedOn w:val="af1"/>
    <w:link w:val="1Char0"/>
    <w:rsid w:val="00406E13"/>
    <w:pPr>
      <w:jc w:val="center"/>
    </w:pPr>
    <w:rPr>
      <w:rFonts w:cs="PT Bold Heading"/>
    </w:rPr>
  </w:style>
  <w:style w:type="character" w:customStyle="1" w:styleId="2Char0">
    <w:name w:val="الت +2 Char"/>
    <w:link w:val="23"/>
    <w:locked/>
    <w:rsid w:val="00406E13"/>
    <w:rPr>
      <w:rFonts w:ascii="Times New Roman" w:eastAsia="Times New Roman" w:hAnsi="Times New Roman" w:cs="Monotype Koufi"/>
      <w:bCs/>
      <w:sz w:val="32"/>
      <w:szCs w:val="32"/>
      <w:lang w:bidi="ar-IQ"/>
    </w:rPr>
  </w:style>
  <w:style w:type="paragraph" w:customStyle="1" w:styleId="23">
    <w:name w:val="الت +2"/>
    <w:basedOn w:val="Normal"/>
    <w:link w:val="2Char0"/>
    <w:rsid w:val="00406E13"/>
    <w:pPr>
      <w:spacing w:before="120" w:after="120"/>
      <w:jc w:val="both"/>
    </w:pPr>
    <w:rPr>
      <w:rFonts w:ascii="Times New Roman" w:hAnsi="Times New Roman" w:cs="Monotype Koufi"/>
      <w:bCs/>
      <w:sz w:val="32"/>
      <w:szCs w:val="32"/>
      <w:lang w:bidi="ar-IQ"/>
    </w:rPr>
  </w:style>
  <w:style w:type="paragraph" w:customStyle="1" w:styleId="310">
    <w:name w:val="عنوان 31"/>
    <w:basedOn w:val="Normal"/>
    <w:next w:val="Normal"/>
    <w:uiPriority w:val="9"/>
    <w:rsid w:val="00406E13"/>
    <w:pPr>
      <w:keepNext/>
      <w:keepLines/>
      <w:widowControl/>
      <w:spacing w:before="200"/>
      <w:outlineLvl w:val="2"/>
    </w:pPr>
    <w:rPr>
      <w:rFonts w:ascii="Cambria" w:hAnsi="Cambria" w:cs="Times New Roman"/>
      <w:b/>
      <w:bCs/>
      <w:color w:val="4F81BD"/>
      <w:sz w:val="24"/>
      <w:szCs w:val="32"/>
      <w:lang w:eastAsia="zh-TW"/>
    </w:rPr>
  </w:style>
  <w:style w:type="paragraph" w:customStyle="1" w:styleId="81">
    <w:name w:val="عنوان 81"/>
    <w:basedOn w:val="Normal"/>
    <w:next w:val="Normal"/>
    <w:uiPriority w:val="9"/>
    <w:rsid w:val="00406E13"/>
    <w:pPr>
      <w:keepNext/>
      <w:keepLines/>
      <w:widowControl/>
      <w:spacing w:before="200"/>
      <w:outlineLvl w:val="7"/>
    </w:pPr>
    <w:rPr>
      <w:rFonts w:ascii="Cambria" w:hAnsi="Cambria" w:cs="Times New Roman"/>
      <w:color w:val="404040"/>
      <w:sz w:val="20"/>
      <w:szCs w:val="20"/>
      <w:lang w:eastAsia="zh-TW"/>
    </w:rPr>
  </w:style>
  <w:style w:type="paragraph" w:customStyle="1" w:styleId="91">
    <w:name w:val="عنوان 91"/>
    <w:basedOn w:val="Normal"/>
    <w:next w:val="Normal"/>
    <w:uiPriority w:val="9"/>
    <w:rsid w:val="00406E13"/>
    <w:pPr>
      <w:keepNext/>
      <w:keepLines/>
      <w:widowControl/>
      <w:spacing w:before="200"/>
      <w:outlineLvl w:val="8"/>
    </w:pPr>
    <w:rPr>
      <w:rFonts w:ascii="Cambria" w:hAnsi="Cambria" w:cs="Times New Roman"/>
      <w:i/>
      <w:iCs/>
      <w:color w:val="404040"/>
      <w:sz w:val="20"/>
      <w:szCs w:val="20"/>
      <w:lang w:eastAsia="zh-TW"/>
    </w:rPr>
  </w:style>
  <w:style w:type="paragraph" w:customStyle="1" w:styleId="RTX2">
    <w:name w:val="RTX2"/>
    <w:uiPriority w:val="99"/>
    <w:rsid w:val="00406E13"/>
    <w:pPr>
      <w:spacing w:after="60" w:line="240" w:lineRule="exact"/>
      <w:ind w:left="240" w:hanging="240"/>
    </w:pPr>
    <w:rPr>
      <w:rFonts w:ascii="Slimbach" w:eastAsia="Times New Roman" w:hAnsi="Slimbach" w:cs="Times New Roman"/>
      <w:sz w:val="18"/>
      <w:szCs w:val="20"/>
      <w:lang w:bidi="ar-SA"/>
    </w:rPr>
  </w:style>
  <w:style w:type="paragraph" w:customStyle="1" w:styleId="shw">
    <w:name w:val="shw"/>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customStyle="1" w:styleId="TableChar">
    <w:name w:val="Table Char"/>
    <w:link w:val="Table"/>
    <w:locked/>
    <w:rsid w:val="00406E13"/>
    <w:rPr>
      <w:rFonts w:ascii="Simplified Arabic" w:hAnsi="Simplified Arabic" w:cs="Simplified Arabic"/>
      <w:b/>
      <w:w w:val="90"/>
      <w:sz w:val="28"/>
      <w:szCs w:val="28"/>
      <w:lang w:bidi="ar-IQ"/>
    </w:rPr>
  </w:style>
  <w:style w:type="paragraph" w:customStyle="1" w:styleId="Table">
    <w:name w:val="Table"/>
    <w:basedOn w:val="Normal"/>
    <w:link w:val="TableChar"/>
    <w:autoRedefine/>
    <w:rsid w:val="00406E13"/>
    <w:pPr>
      <w:widowControl/>
    </w:pPr>
    <w:rPr>
      <w:rFonts w:ascii="Simplified Arabic" w:eastAsiaTheme="minorHAnsi" w:hAnsi="Simplified Arabic" w:cs="Simplified Arabic"/>
      <w:b/>
      <w:w w:val="90"/>
      <w:lang w:bidi="ar-IQ"/>
    </w:rPr>
  </w:style>
  <w:style w:type="character" w:customStyle="1" w:styleId="Table-JustifiedChar">
    <w:name w:val="Table - Justified Char"/>
    <w:link w:val="Table-Justified"/>
    <w:locked/>
    <w:rsid w:val="00406E13"/>
    <w:rPr>
      <w:w w:val="90"/>
      <w:lang w:bidi="ar-IQ"/>
    </w:rPr>
  </w:style>
  <w:style w:type="paragraph" w:customStyle="1" w:styleId="Table-Justified">
    <w:name w:val="Table - Justified"/>
    <w:basedOn w:val="Normal"/>
    <w:link w:val="Table-JustifiedChar"/>
    <w:rsid w:val="00406E13"/>
    <w:pPr>
      <w:widowControl/>
      <w:spacing w:line="254" w:lineRule="auto"/>
    </w:pPr>
    <w:rPr>
      <w:rFonts w:asciiTheme="minorHAnsi" w:eastAsiaTheme="minorHAnsi" w:hAnsiTheme="minorHAnsi" w:cstheme="minorBidi"/>
      <w:w w:val="90"/>
      <w:sz w:val="22"/>
      <w:szCs w:val="22"/>
      <w:lang w:bidi="ar-IQ"/>
    </w:rPr>
  </w:style>
  <w:style w:type="paragraph" w:customStyle="1" w:styleId="16">
    <w:name w:val="سرد الفقرات1"/>
    <w:basedOn w:val="Normal"/>
    <w:uiPriority w:val="99"/>
    <w:rsid w:val="00406E13"/>
    <w:pPr>
      <w:widowControl/>
      <w:spacing w:after="200" w:line="276" w:lineRule="auto"/>
      <w:ind w:left="720"/>
      <w:contextualSpacing/>
    </w:pPr>
    <w:rPr>
      <w:rFonts w:ascii="Calibri" w:hAnsi="Calibri" w:cs="Arial"/>
    </w:rPr>
  </w:style>
  <w:style w:type="paragraph" w:customStyle="1" w:styleId="200">
    <w:name w:val="200"/>
    <w:basedOn w:val="Normal"/>
    <w:uiPriority w:val="99"/>
    <w:rsid w:val="00406E13"/>
    <w:pPr>
      <w:widowControl/>
      <w:spacing w:before="60"/>
      <w:ind w:firstLine="510"/>
    </w:pPr>
    <w:rPr>
      <w:rFonts w:ascii="Times New Roman" w:hAnsi="Times New Roman" w:cs="Akhbar MT"/>
      <w:sz w:val="24"/>
      <w:lang w:eastAsia="ar-SA"/>
    </w:rPr>
  </w:style>
  <w:style w:type="paragraph" w:customStyle="1" w:styleId="af2">
    <w:name w:val="نمط"/>
    <w:uiPriority w:val="99"/>
    <w:rsid w:val="00406E13"/>
    <w:pPr>
      <w:widowControl w:val="0"/>
      <w:autoSpaceDE w:val="0"/>
      <w:autoSpaceDN w:val="0"/>
      <w:adjustRightInd w:val="0"/>
      <w:spacing w:after="0" w:line="240" w:lineRule="auto"/>
    </w:pPr>
    <w:rPr>
      <w:rFonts w:ascii="Arial" w:eastAsia="Times New Roman" w:hAnsi="Arial" w:cs="Arial"/>
      <w:sz w:val="24"/>
      <w:szCs w:val="24"/>
      <w:lang w:bidi="ar-SA"/>
    </w:rPr>
  </w:style>
  <w:style w:type="character" w:customStyle="1" w:styleId="3Char1">
    <w:name w:val="نمط3 Char"/>
    <w:link w:val="32"/>
    <w:uiPriority w:val="99"/>
    <w:locked/>
    <w:rsid w:val="00406E13"/>
    <w:rPr>
      <w:rFonts w:ascii="SimplifiedArabic,Bold" w:hAnsi="SimplifiedArabic,Bold" w:cs="SimplifiedArabic,Bold"/>
      <w:b/>
      <w:bCs/>
      <w:sz w:val="32"/>
      <w:szCs w:val="32"/>
    </w:rPr>
  </w:style>
  <w:style w:type="paragraph" w:customStyle="1" w:styleId="32">
    <w:name w:val="نمط3"/>
    <w:link w:val="3Char1"/>
    <w:autoRedefine/>
    <w:uiPriority w:val="99"/>
    <w:rsid w:val="00406E13"/>
    <w:pPr>
      <w:framePr w:wrap="around" w:vAnchor="text" w:hAnchor="text" w:y="1"/>
      <w:bidi/>
      <w:ind w:left="302"/>
    </w:pPr>
    <w:rPr>
      <w:rFonts w:ascii="SimplifiedArabic,Bold" w:hAnsi="SimplifiedArabic,Bold" w:cs="SimplifiedArabic,Bold"/>
      <w:b/>
      <w:bCs/>
      <w:sz w:val="32"/>
      <w:szCs w:val="32"/>
    </w:rPr>
  </w:style>
  <w:style w:type="character" w:customStyle="1" w:styleId="5Char">
    <w:name w:val="نمط5 Char"/>
    <w:link w:val="5"/>
    <w:locked/>
    <w:rsid w:val="00406E13"/>
    <w:rPr>
      <w:rFonts w:ascii="SimplifiedArabic" w:cs="SimplifiedArabic"/>
      <w:sz w:val="28"/>
      <w:szCs w:val="28"/>
    </w:rPr>
  </w:style>
  <w:style w:type="paragraph" w:customStyle="1" w:styleId="5">
    <w:name w:val="نمط5"/>
    <w:basedOn w:val="Normal"/>
    <w:link w:val="5Char"/>
    <w:autoRedefine/>
    <w:rsid w:val="00406E13"/>
    <w:pPr>
      <w:widowControl/>
      <w:autoSpaceDE w:val="0"/>
      <w:autoSpaceDN w:val="0"/>
      <w:adjustRightInd w:val="0"/>
    </w:pPr>
    <w:rPr>
      <w:rFonts w:ascii="SimplifiedArabic" w:eastAsiaTheme="minorHAnsi" w:hAnsiTheme="minorHAnsi" w:cs="SimplifiedArabic"/>
      <w:lang w:bidi="fa-IR"/>
    </w:rPr>
  </w:style>
  <w:style w:type="character" w:customStyle="1" w:styleId="6Char">
    <w:name w:val="نمط6 Char"/>
    <w:link w:val="6"/>
    <w:locked/>
    <w:rsid w:val="00406E13"/>
    <w:rPr>
      <w:lang w:bidi="ar-IQ"/>
    </w:rPr>
  </w:style>
  <w:style w:type="paragraph" w:customStyle="1" w:styleId="6">
    <w:name w:val="نمط6"/>
    <w:basedOn w:val="Normal"/>
    <w:next w:val="Normal"/>
    <w:link w:val="6Char"/>
    <w:autoRedefine/>
    <w:rsid w:val="00406E13"/>
    <w:pPr>
      <w:widowControl/>
      <w:spacing w:after="200" w:line="276" w:lineRule="auto"/>
      <w:jc w:val="right"/>
    </w:pPr>
    <w:rPr>
      <w:rFonts w:asciiTheme="minorHAnsi" w:eastAsiaTheme="minorHAnsi" w:hAnsiTheme="minorHAnsi" w:cstheme="minorBidi"/>
      <w:sz w:val="22"/>
      <w:szCs w:val="22"/>
      <w:lang w:bidi="ar-IQ"/>
    </w:rPr>
  </w:style>
  <w:style w:type="character" w:customStyle="1" w:styleId="4Char">
    <w:name w:val="نمط4 Char"/>
    <w:link w:val="41"/>
    <w:uiPriority w:val="99"/>
    <w:locked/>
    <w:rsid w:val="00406E13"/>
    <w:rPr>
      <w:rFonts w:ascii="SimplifiedArabic,Bold" w:cs="SimplifiedArabic,Bold"/>
      <w:b/>
      <w:bCs/>
      <w:sz w:val="32"/>
      <w:szCs w:val="32"/>
      <w:lang w:bidi="ar-IQ"/>
    </w:rPr>
  </w:style>
  <w:style w:type="paragraph" w:customStyle="1" w:styleId="41">
    <w:name w:val="نمط4"/>
    <w:link w:val="4Char"/>
    <w:autoRedefine/>
    <w:uiPriority w:val="99"/>
    <w:rsid w:val="00406E13"/>
    <w:pPr>
      <w:bidi/>
      <w:ind w:left="302"/>
    </w:pPr>
    <w:rPr>
      <w:rFonts w:ascii="SimplifiedArabic,Bold" w:cs="SimplifiedArabic,Bold"/>
      <w:b/>
      <w:bCs/>
      <w:sz w:val="32"/>
      <w:szCs w:val="32"/>
      <w:lang w:bidi="ar-IQ"/>
    </w:rPr>
  </w:style>
  <w:style w:type="character" w:customStyle="1" w:styleId="7Char">
    <w:name w:val="نمط7 Char"/>
    <w:link w:val="7"/>
    <w:locked/>
    <w:rsid w:val="00406E13"/>
    <w:rPr>
      <w:lang w:bidi="ar-IQ"/>
    </w:rPr>
  </w:style>
  <w:style w:type="paragraph" w:customStyle="1" w:styleId="7">
    <w:name w:val="نمط7"/>
    <w:basedOn w:val="6"/>
    <w:link w:val="7Char"/>
    <w:autoRedefine/>
    <w:rsid w:val="00406E13"/>
    <w:pPr>
      <w:bidi w:val="0"/>
    </w:pPr>
  </w:style>
  <w:style w:type="character" w:customStyle="1" w:styleId="8Char">
    <w:name w:val="نمط8 Char"/>
    <w:link w:val="8"/>
    <w:locked/>
    <w:rsid w:val="00406E13"/>
    <w:rPr>
      <w:rFonts w:ascii="SimplifiedArabic,Bold" w:hAnsi="SimplifiedArabic,Bold" w:cs="SimplifiedArabic,Bold"/>
      <w:b/>
      <w:bCs/>
      <w:sz w:val="32"/>
      <w:szCs w:val="32"/>
    </w:rPr>
  </w:style>
  <w:style w:type="paragraph" w:customStyle="1" w:styleId="8">
    <w:name w:val="نمط8"/>
    <w:basedOn w:val="32"/>
    <w:link w:val="8Char"/>
    <w:autoRedefine/>
    <w:rsid w:val="00406E13"/>
    <w:pPr>
      <w:framePr w:wrap="around"/>
    </w:pPr>
  </w:style>
  <w:style w:type="character" w:customStyle="1" w:styleId="5789-Char">
    <w:name w:val="5789خمزكقخيكمطحج-ى  اهنتمط Char"/>
    <w:link w:val="5789-"/>
    <w:locked/>
    <w:rsid w:val="00406E13"/>
    <w:rPr>
      <w:sz w:val="32"/>
      <w:szCs w:val="32"/>
      <w:lang w:bidi="ar-IQ"/>
    </w:rPr>
  </w:style>
  <w:style w:type="paragraph" w:customStyle="1" w:styleId="5789-">
    <w:name w:val="5789خمزكقخيكمطحج-ى  اهنتمط"/>
    <w:basedOn w:val="Normal"/>
    <w:link w:val="5789-Char"/>
    <w:rsid w:val="00406E13"/>
    <w:pPr>
      <w:widowControl/>
      <w:spacing w:after="200" w:line="276" w:lineRule="auto"/>
      <w:jc w:val="both"/>
    </w:pPr>
    <w:rPr>
      <w:rFonts w:asciiTheme="minorHAnsi" w:eastAsiaTheme="minorHAnsi" w:hAnsiTheme="minorHAnsi" w:cstheme="minorBidi"/>
      <w:sz w:val="32"/>
      <w:szCs w:val="32"/>
      <w:lang w:bidi="ar-IQ"/>
    </w:rPr>
  </w:style>
  <w:style w:type="paragraph" w:customStyle="1" w:styleId="50">
    <w:name w:val="5"/>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42">
    <w:name w:val="4"/>
    <w:basedOn w:val="Normal"/>
    <w:next w:val="Header"/>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33">
    <w:name w:val="3"/>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24">
    <w:name w:val="2"/>
    <w:basedOn w:val="Normal"/>
    <w:uiPriority w:val="99"/>
    <w:rsid w:val="00406E13"/>
    <w:pPr>
      <w:widowControl/>
      <w:tabs>
        <w:tab w:val="center" w:pos="4320"/>
        <w:tab w:val="right" w:pos="8640"/>
      </w:tabs>
    </w:pPr>
    <w:rPr>
      <w:rFonts w:ascii="Times New Roman" w:hAnsi="Times New Roman" w:cs="Simplified Arabic"/>
    </w:rPr>
  </w:style>
  <w:style w:type="paragraph" w:customStyle="1" w:styleId="17">
    <w:name w:val="1"/>
    <w:basedOn w:val="Normal"/>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110">
    <w:name w:val="عنوان 11"/>
    <w:basedOn w:val="Normal"/>
    <w:next w:val="Normal"/>
    <w:uiPriority w:val="9"/>
    <w:rsid w:val="00406E13"/>
    <w:pPr>
      <w:keepNext/>
      <w:keepLines/>
      <w:widowControl/>
      <w:spacing w:before="480" w:line="276" w:lineRule="auto"/>
      <w:ind w:firstLine="340"/>
      <w:contextualSpacing/>
      <w:outlineLvl w:val="0"/>
    </w:pPr>
    <w:rPr>
      <w:rFonts w:ascii="Cambria" w:hAnsi="Cambria" w:cs="Times New Roman"/>
      <w:b/>
      <w:bCs/>
      <w:color w:val="365F91"/>
    </w:rPr>
  </w:style>
  <w:style w:type="paragraph" w:customStyle="1" w:styleId="18">
    <w:name w:val="تسمية توضيحية1"/>
    <w:basedOn w:val="Normal"/>
    <w:next w:val="Normal"/>
    <w:uiPriority w:val="35"/>
    <w:rsid w:val="00406E13"/>
    <w:pPr>
      <w:widowControl/>
      <w:spacing w:after="200"/>
    </w:pPr>
    <w:rPr>
      <w:rFonts w:ascii="Calibri" w:hAnsi="Calibri" w:cs="Arial"/>
      <w:b/>
      <w:bCs/>
      <w:color w:val="4F81BD"/>
      <w:sz w:val="18"/>
      <w:szCs w:val="18"/>
    </w:rPr>
  </w:style>
  <w:style w:type="paragraph" w:customStyle="1" w:styleId="19">
    <w:name w:val="جدول الرسوم التوضيحية1"/>
    <w:basedOn w:val="Normal"/>
    <w:next w:val="Normal"/>
    <w:uiPriority w:val="99"/>
    <w:rsid w:val="00406E13"/>
    <w:pPr>
      <w:widowControl/>
      <w:spacing w:line="276" w:lineRule="auto"/>
      <w:ind w:left="440" w:hanging="440"/>
      <w:contextualSpacing/>
    </w:pPr>
    <w:rPr>
      <w:rFonts w:ascii="Arial" w:eastAsia="Calibri" w:hAnsi="Arial" w:cs="Times New Roman"/>
      <w:b/>
      <w:bCs/>
      <w:caps/>
      <w:sz w:val="20"/>
      <w:szCs w:val="24"/>
    </w:rPr>
  </w:style>
  <w:style w:type="paragraph" w:customStyle="1" w:styleId="imagedescription">
    <w:name w:val="image_description"/>
    <w:basedOn w:val="Normal"/>
    <w:uiPriority w:val="99"/>
    <w:rsid w:val="00406E13"/>
    <w:pPr>
      <w:widowControl/>
      <w:spacing w:after="153"/>
      <w:ind w:firstLine="340"/>
      <w:contextualSpacing/>
    </w:pPr>
    <w:rPr>
      <w:rFonts w:ascii="Verdana" w:hAnsi="Verdana" w:cs="Times New Roman"/>
      <w:b/>
      <w:bCs/>
      <w:color w:val="4B4B4B"/>
      <w:sz w:val="14"/>
      <w:szCs w:val="14"/>
    </w:rPr>
  </w:style>
  <w:style w:type="paragraph" w:customStyle="1" w:styleId="ListParagraph2">
    <w:name w:val="List Paragraph2"/>
    <w:basedOn w:val="Normal"/>
    <w:uiPriority w:val="99"/>
    <w:rsid w:val="00406E13"/>
    <w:pPr>
      <w:widowControl/>
      <w:spacing w:after="200" w:line="276" w:lineRule="auto"/>
      <w:ind w:left="720"/>
      <w:contextualSpacing/>
    </w:pPr>
    <w:rPr>
      <w:rFonts w:ascii="Calibri" w:hAnsi="Calibri" w:cs="Arial"/>
    </w:rPr>
  </w:style>
  <w:style w:type="character" w:customStyle="1" w:styleId="Char3">
    <w:name w:val="العنوان المهم Char"/>
    <w:link w:val="af3"/>
    <w:locked/>
    <w:rsid w:val="00406E13"/>
    <w:rPr>
      <w:rFonts w:ascii="Abz-2 (Badr)" w:eastAsia="SimSun" w:hAnsi="Abz-2 (Badr)" w:cs="Abz-2 (Badr)"/>
      <w:b/>
      <w:bCs/>
      <w:color w:val="00B0F0"/>
      <w:sz w:val="28"/>
      <w:szCs w:val="28"/>
      <w:lang w:bidi="ar-IQ"/>
    </w:rPr>
  </w:style>
  <w:style w:type="paragraph" w:customStyle="1" w:styleId="af3">
    <w:name w:val="العنوان المهم"/>
    <w:basedOn w:val="Heading2"/>
    <w:link w:val="Char3"/>
    <w:rsid w:val="00406E13"/>
    <w:pPr>
      <w:keepLines w:val="0"/>
      <w:widowControl/>
      <w:tabs>
        <w:tab w:val="clear" w:pos="1440"/>
      </w:tabs>
    </w:pPr>
    <w:rPr>
      <w:rFonts w:eastAsia="SimSun"/>
      <w:lang w:bidi="ar-IQ"/>
    </w:rPr>
  </w:style>
  <w:style w:type="character" w:customStyle="1" w:styleId="Char4">
    <w:name w:val="المتن المهم Char"/>
    <w:link w:val="af4"/>
    <w:locked/>
    <w:rsid w:val="00406E13"/>
    <w:rPr>
      <w:rFonts w:ascii="Times New Roman" w:eastAsia="Times New Roman" w:hAnsi="Times New Roman" w:cs="Simplified Arabic"/>
      <w:sz w:val="28"/>
      <w:szCs w:val="28"/>
    </w:rPr>
  </w:style>
  <w:style w:type="paragraph" w:customStyle="1" w:styleId="af4">
    <w:name w:val="المتن المهم"/>
    <w:basedOn w:val="Normal"/>
    <w:link w:val="Char4"/>
    <w:rsid w:val="00406E13"/>
    <w:pPr>
      <w:widowControl/>
      <w:spacing w:before="120"/>
    </w:pPr>
    <w:rPr>
      <w:rFonts w:ascii="Times New Roman" w:hAnsi="Times New Roman" w:cs="Simplified Arabic"/>
      <w:lang w:bidi="fa-IR"/>
    </w:rPr>
  </w:style>
  <w:style w:type="paragraph" w:customStyle="1" w:styleId="80">
    <w:name w:val="8"/>
    <w:basedOn w:val="Normal"/>
    <w:next w:val="Header"/>
    <w:uiPriority w:val="99"/>
    <w:rsid w:val="00406E13"/>
    <w:pPr>
      <w:widowControl/>
      <w:tabs>
        <w:tab w:val="center" w:pos="4153"/>
        <w:tab w:val="right" w:pos="8306"/>
      </w:tabs>
      <w:spacing w:after="200" w:line="276" w:lineRule="auto"/>
    </w:pPr>
    <w:rPr>
      <w:rFonts w:ascii="Calibri" w:eastAsia="Calibri" w:hAnsi="Calibri" w:cs="Arial"/>
    </w:rPr>
  </w:style>
  <w:style w:type="character" w:customStyle="1" w:styleId="Char5">
    <w:name w:val="أحمد سيبويه Char"/>
    <w:link w:val="af5"/>
    <w:locked/>
    <w:rsid w:val="00406E13"/>
    <w:rPr>
      <w:rFonts w:ascii="Simplified Arabic" w:hAnsi="Simplified Arabic" w:cs="Simplified Arabic"/>
      <w:sz w:val="26"/>
      <w:szCs w:val="28"/>
      <w:lang w:bidi="ar-IQ"/>
    </w:rPr>
  </w:style>
  <w:style w:type="paragraph" w:customStyle="1" w:styleId="af5">
    <w:name w:val="أحمد سيبويه"/>
    <w:basedOn w:val="Normal"/>
    <w:link w:val="Char5"/>
    <w:rsid w:val="00406E13"/>
    <w:pPr>
      <w:spacing w:after="90"/>
      <w:ind w:firstLine="555"/>
      <w:jc w:val="both"/>
    </w:pPr>
    <w:rPr>
      <w:rFonts w:ascii="Simplified Arabic" w:eastAsiaTheme="minorHAnsi" w:hAnsi="Simplified Arabic" w:cs="Simplified Arabic"/>
      <w:sz w:val="26"/>
      <w:lang w:bidi="ar-IQ"/>
    </w:rPr>
  </w:style>
  <w:style w:type="paragraph" w:customStyle="1" w:styleId="70">
    <w:name w:val="7"/>
    <w:basedOn w:val="Normal"/>
    <w:next w:val="Footer"/>
    <w:uiPriority w:val="99"/>
    <w:rsid w:val="00406E13"/>
    <w:pPr>
      <w:widowControl/>
      <w:tabs>
        <w:tab w:val="center" w:pos="4153"/>
        <w:tab w:val="right" w:pos="8306"/>
      </w:tabs>
      <w:spacing w:after="200" w:line="276" w:lineRule="auto"/>
    </w:pPr>
    <w:rPr>
      <w:rFonts w:ascii="Times New Roman" w:hAnsi="Times New Roman" w:cs="Simplified Arabic"/>
    </w:rPr>
  </w:style>
  <w:style w:type="paragraph" w:customStyle="1" w:styleId="NoSpacing1">
    <w:name w:val="No Spacing1"/>
    <w:uiPriority w:val="1"/>
    <w:rsid w:val="00406E13"/>
    <w:pPr>
      <w:bidi/>
      <w:spacing w:after="0" w:line="240" w:lineRule="auto"/>
    </w:pPr>
    <w:rPr>
      <w:rFonts w:ascii="Calibri" w:eastAsia="Times New Roman" w:hAnsi="Calibri" w:cs="Arial"/>
      <w:lang w:bidi="ar-SA"/>
    </w:rPr>
  </w:style>
  <w:style w:type="paragraph" w:customStyle="1" w:styleId="60">
    <w:name w:val="6"/>
    <w:basedOn w:val="Normal"/>
    <w:next w:val="Footer"/>
    <w:uiPriority w:val="99"/>
    <w:rsid w:val="00406E13"/>
    <w:pPr>
      <w:widowControl/>
      <w:tabs>
        <w:tab w:val="center" w:pos="4153"/>
        <w:tab w:val="right" w:pos="8306"/>
      </w:tabs>
    </w:pPr>
    <w:rPr>
      <w:rFonts w:ascii="Calibri" w:hAnsi="Calibri" w:cs="Arial"/>
      <w:lang w:bidi="ar-IQ"/>
    </w:rPr>
  </w:style>
  <w:style w:type="paragraph" w:customStyle="1" w:styleId="FDE90F6AB3484D35B80D844482F5617C">
    <w:name w:val="FDE90F6AB3484D35B80D844482F5617C"/>
    <w:uiPriority w:val="99"/>
    <w:rsid w:val="00406E13"/>
    <w:rPr>
      <w:rFonts w:ascii="Calibri" w:eastAsia="Times New Roman" w:hAnsi="Calibri" w:cs="Arial"/>
      <w:lang w:bidi="ar-SA"/>
    </w:rPr>
  </w:style>
  <w:style w:type="paragraph" w:customStyle="1" w:styleId="FR3">
    <w:name w:val="FR3"/>
    <w:uiPriority w:val="99"/>
    <w:rsid w:val="00406E13"/>
    <w:pPr>
      <w:widowControl w:val="0"/>
      <w:autoSpaceDE w:val="0"/>
      <w:autoSpaceDN w:val="0"/>
      <w:adjustRightInd w:val="0"/>
      <w:spacing w:after="0" w:line="240" w:lineRule="auto"/>
      <w:jc w:val="both"/>
    </w:pPr>
    <w:rPr>
      <w:rFonts w:ascii="Arial" w:eastAsia="Times New Roman" w:hAnsi="Arial" w:cs="Arial"/>
      <w:i/>
      <w:iCs/>
      <w:sz w:val="12"/>
      <w:szCs w:val="12"/>
      <w:lang w:bidi="ar-SA"/>
    </w:rPr>
  </w:style>
  <w:style w:type="paragraph" w:customStyle="1" w:styleId="StyleComplexArialComplex14ptJustifyLowLinespacing">
    <w:name w:val="Style (Complex) Arial (Complex) 14 pt Justify Low Line spacing: ..."/>
    <w:basedOn w:val="Normal"/>
    <w:uiPriority w:val="99"/>
    <w:rsid w:val="00406E13"/>
    <w:pPr>
      <w:widowControl/>
      <w:spacing w:line="384" w:lineRule="auto"/>
    </w:pPr>
    <w:rPr>
      <w:rFonts w:ascii="Times New Roman" w:hAnsi="Times New Roman" w:cs="Arial"/>
      <w:sz w:val="24"/>
    </w:rPr>
  </w:style>
  <w:style w:type="paragraph" w:customStyle="1" w:styleId="StyleStyleComplexArialComplex14ptJustifyLowLinespacin">
    <w:name w:val="Style Style (Complex) Arial (Complex) 14 pt Justify Low Line spacin..."/>
    <w:basedOn w:val="StyleComplexArialComplex14ptJustifyLowLinespacing"/>
    <w:uiPriority w:val="99"/>
    <w:rsid w:val="00406E13"/>
    <w:pPr>
      <w:jc w:val="both"/>
    </w:pPr>
  </w:style>
  <w:style w:type="paragraph" w:customStyle="1" w:styleId="msolistparagraph0">
    <w:name w:val="msolistparagraph"/>
    <w:basedOn w:val="Normal"/>
    <w:uiPriority w:val="99"/>
    <w:rsid w:val="00406E13"/>
    <w:pPr>
      <w:widowControl/>
      <w:spacing w:after="200" w:line="276" w:lineRule="auto"/>
      <w:ind w:left="720"/>
      <w:contextualSpacing/>
    </w:pPr>
    <w:rPr>
      <w:rFonts w:ascii="Calibri" w:eastAsia="Calibri" w:hAnsi="Calibri" w:cs="Arial"/>
    </w:rPr>
  </w:style>
  <w:style w:type="paragraph" w:customStyle="1" w:styleId="af6">
    <w:name w:val="النص القرآني"/>
    <w:basedOn w:val="Normal"/>
    <w:uiPriority w:val="99"/>
    <w:rsid w:val="00406E13"/>
    <w:pPr>
      <w:widowControl/>
      <w:jc w:val="both"/>
    </w:pPr>
    <w:rPr>
      <w:rFonts w:ascii="Times New Roman" w:hAnsi="Times New Roman" w:cs="DecoType Naskh"/>
      <w:noProof/>
      <w:szCs w:val="40"/>
    </w:rPr>
  </w:style>
  <w:style w:type="paragraph" w:customStyle="1" w:styleId="51">
    <w:name w:val="عنوان 51"/>
    <w:basedOn w:val="Normal"/>
    <w:next w:val="Normal"/>
    <w:uiPriority w:val="99"/>
    <w:rsid w:val="00406E13"/>
    <w:pPr>
      <w:keepNext/>
      <w:keepLines/>
      <w:widowControl/>
      <w:spacing w:before="200" w:after="100" w:afterAutospacing="1"/>
      <w:outlineLvl w:val="4"/>
    </w:pPr>
    <w:rPr>
      <w:rFonts w:ascii="Cambria" w:hAnsi="Cambria" w:cs="Times New Roman"/>
      <w:color w:val="243F60"/>
    </w:rPr>
  </w:style>
  <w:style w:type="paragraph" w:customStyle="1" w:styleId="1a">
    <w:name w:val="نص في بالون1"/>
    <w:basedOn w:val="Normal"/>
    <w:next w:val="BalloonText"/>
    <w:uiPriority w:val="99"/>
    <w:semiHidden/>
    <w:rsid w:val="00406E13"/>
    <w:pPr>
      <w:widowControl/>
      <w:spacing w:after="100" w:afterAutospacing="1"/>
    </w:pPr>
    <w:rPr>
      <w:rFonts w:ascii="Tahoma" w:eastAsia="Calibri" w:hAnsi="Tahoma" w:cs="Times New Roman"/>
      <w:sz w:val="16"/>
      <w:szCs w:val="16"/>
      <w:lang w:val="x-none" w:eastAsia="x-none"/>
    </w:rPr>
  </w:style>
  <w:style w:type="paragraph" w:customStyle="1" w:styleId="1b">
    <w:name w:val="مخطط المستند1"/>
    <w:basedOn w:val="Normal"/>
    <w:next w:val="DocumentMap"/>
    <w:uiPriority w:val="99"/>
    <w:semiHidden/>
    <w:rsid w:val="00406E13"/>
    <w:pPr>
      <w:widowControl/>
      <w:spacing w:after="100" w:afterAutospacing="1"/>
    </w:pPr>
    <w:rPr>
      <w:rFonts w:ascii="Tahoma" w:eastAsia="Calibri" w:hAnsi="Tahoma" w:cs="Tahoma"/>
      <w:sz w:val="16"/>
      <w:szCs w:val="16"/>
    </w:rPr>
  </w:style>
  <w:style w:type="character" w:customStyle="1" w:styleId="Char6">
    <w:name w:val="عنوان الجداول Char"/>
    <w:link w:val="af7"/>
    <w:locked/>
    <w:rsid w:val="00406E13"/>
    <w:rPr>
      <w:rFonts w:ascii="Simplified Arabic" w:hAnsi="Simplified Arabic" w:cs="Simplified Arabic"/>
      <w:b/>
      <w:bCs/>
      <w:sz w:val="24"/>
      <w:szCs w:val="24"/>
      <w:lang w:bidi="ar-IQ"/>
    </w:rPr>
  </w:style>
  <w:style w:type="paragraph" w:customStyle="1" w:styleId="af7">
    <w:name w:val="عنوان الجداول"/>
    <w:basedOn w:val="af4"/>
    <w:link w:val="Char6"/>
    <w:rsid w:val="00406E13"/>
    <w:pPr>
      <w:spacing w:before="0"/>
    </w:pPr>
    <w:rPr>
      <w:rFonts w:ascii="Simplified Arabic" w:eastAsiaTheme="minorHAnsi" w:hAnsi="Simplified Arabic"/>
      <w:b/>
      <w:bCs/>
      <w:sz w:val="24"/>
      <w:szCs w:val="24"/>
      <w:lang w:bidi="ar-IQ"/>
    </w:rPr>
  </w:style>
  <w:style w:type="paragraph" w:customStyle="1" w:styleId="msonormalcxspmiddle">
    <w:name w:val="msonormalcxspmiddle"/>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msonormalcxsplast">
    <w:name w:val="msonormalcxsplast"/>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af8">
    <w:name w:val="مسافة"/>
    <w:basedOn w:val="Normal"/>
    <w:uiPriority w:val="99"/>
    <w:rsid w:val="00406E13"/>
    <w:pPr>
      <w:widowControl/>
      <w:jc w:val="both"/>
    </w:pPr>
    <w:rPr>
      <w:rFonts w:ascii="Times New Roman" w:hAnsi="Times New Roman" w:cs="Simplified Arabic"/>
      <w:sz w:val="12"/>
      <w:szCs w:val="12"/>
    </w:rPr>
  </w:style>
  <w:style w:type="paragraph" w:customStyle="1" w:styleId="Normal22">
    <w:name w:val="Normal22"/>
    <w:basedOn w:val="Normal"/>
    <w:uiPriority w:val="99"/>
    <w:rsid w:val="00406E13"/>
    <w:pPr>
      <w:widowControl/>
      <w:ind w:firstLine="720"/>
      <w:jc w:val="both"/>
    </w:pPr>
    <w:rPr>
      <w:rFonts w:ascii="Times New Roman" w:hAnsi="Times New Roman" w:cs="Simplified Arabic"/>
      <w:lang w:eastAsia="ar-SA"/>
    </w:rPr>
  </w:style>
  <w:style w:type="paragraph" w:customStyle="1" w:styleId="1c">
    <w:name w:val="نص أساسي1"/>
    <w:basedOn w:val="Normal"/>
    <w:next w:val="BodyText"/>
    <w:uiPriority w:val="99"/>
    <w:rsid w:val="00406E13"/>
    <w:pPr>
      <w:widowControl/>
      <w:spacing w:after="120" w:line="276" w:lineRule="auto"/>
    </w:pPr>
    <w:rPr>
      <w:rFonts w:ascii="Times New Roman" w:hAnsi="Times New Roman" w:cs="Times New Roman"/>
      <w:sz w:val="24"/>
      <w:szCs w:val="24"/>
    </w:rPr>
  </w:style>
  <w:style w:type="paragraph" w:customStyle="1" w:styleId="6A0252FB24B340EEAB2108CE69A15ED7">
    <w:name w:val="6A0252FB24B340EEAB2108CE69A15ED7"/>
    <w:uiPriority w:val="99"/>
    <w:rsid w:val="00406E13"/>
    <w:rPr>
      <w:rFonts w:ascii="Calibri" w:eastAsia="Times New Roman" w:hAnsi="Calibri" w:cs="Arial"/>
      <w:lang w:bidi="ar-SA"/>
    </w:rPr>
  </w:style>
  <w:style w:type="paragraph" w:customStyle="1" w:styleId="af9">
    <w:name w:val="تر"/>
    <w:basedOn w:val="Normal"/>
    <w:uiPriority w:val="99"/>
    <w:rsid w:val="00406E13"/>
    <w:pPr>
      <w:widowControl/>
      <w:spacing w:after="60" w:line="264" w:lineRule="auto"/>
      <w:ind w:left="566" w:hanging="283"/>
    </w:pPr>
    <w:rPr>
      <w:rFonts w:ascii="Times New Roman" w:hAnsi="Times New Roman" w:cs="Simplified Arabic"/>
      <w:szCs w:val="32"/>
    </w:rPr>
  </w:style>
  <w:style w:type="paragraph" w:customStyle="1" w:styleId="afa">
    <w:name w:val="عام"/>
    <w:basedOn w:val="Normal"/>
    <w:uiPriority w:val="99"/>
    <w:rsid w:val="00406E13"/>
    <w:pPr>
      <w:widowControl/>
      <w:spacing w:after="60" w:line="264" w:lineRule="auto"/>
    </w:pPr>
    <w:rPr>
      <w:rFonts w:ascii="Times New Roman" w:hAnsi="Times New Roman" w:cs="Simplified Arabic"/>
      <w:szCs w:val="32"/>
    </w:rPr>
  </w:style>
  <w:style w:type="paragraph" w:customStyle="1" w:styleId="p0">
    <w:name w:val="p0"/>
    <w:basedOn w:val="Normal"/>
    <w:uiPriority w:val="99"/>
    <w:rsid w:val="00406E13"/>
    <w:pPr>
      <w:widowControl/>
    </w:pPr>
    <w:rPr>
      <w:rFonts w:ascii="Times New Roman" w:hAnsi="Times New Roman" w:cs="Times New Roman"/>
      <w:sz w:val="24"/>
      <w:szCs w:val="24"/>
    </w:rPr>
  </w:style>
  <w:style w:type="paragraph" w:customStyle="1" w:styleId="-">
    <w:name w:val=".العربية-العراق"/>
    <w:basedOn w:val="PlainText"/>
    <w:uiPriority w:val="99"/>
    <w:rsid w:val="00406E13"/>
    <w:pPr>
      <w:widowControl/>
      <w:bidi/>
      <w:spacing w:before="240" w:beforeAutospacing="0" w:after="0" w:afterAutospacing="0" w:line="360" w:lineRule="auto"/>
      <w:ind w:right="-1080" w:firstLine="567"/>
      <w:jc w:val="lowKashida"/>
    </w:pPr>
    <w:rPr>
      <w:rFonts w:ascii="Symbol" w:hAnsi="Symbol" w:cs="Arabic Transparent"/>
      <w:strike/>
      <w:sz w:val="28"/>
      <w:szCs w:val="28"/>
      <w:u w:val="single"/>
      <w:lang w:eastAsia="zh-CN"/>
    </w:rPr>
  </w:style>
  <w:style w:type="paragraph" w:customStyle="1" w:styleId="afb">
    <w:name w:val="عنوان داخلي"/>
    <w:basedOn w:val="Normal"/>
    <w:uiPriority w:val="99"/>
    <w:rsid w:val="00406E13"/>
    <w:pPr>
      <w:widowControl/>
    </w:pPr>
    <w:rPr>
      <w:rFonts w:ascii="Times New Roman" w:hAnsi="Times New Roman" w:cs="Angsana New"/>
      <w:sz w:val="24"/>
      <w:szCs w:val="24"/>
    </w:rPr>
  </w:style>
  <w:style w:type="paragraph" w:customStyle="1" w:styleId="afc">
    <w:name w:val="عنوان المرسل"/>
    <w:basedOn w:val="Normal"/>
    <w:uiPriority w:val="99"/>
    <w:rsid w:val="00406E13"/>
    <w:pPr>
      <w:widowControl/>
    </w:pPr>
    <w:rPr>
      <w:rFonts w:ascii="Times New Roman" w:hAnsi="Times New Roman" w:cs="Angsana New"/>
      <w:sz w:val="24"/>
      <w:szCs w:val="24"/>
    </w:rPr>
  </w:style>
  <w:style w:type="paragraph" w:customStyle="1" w:styleId="afd">
    <w:name w:val="عنوان قصير للمرسل"/>
    <w:basedOn w:val="Normal"/>
    <w:uiPriority w:val="99"/>
    <w:rsid w:val="00406E13"/>
    <w:pPr>
      <w:widowControl/>
    </w:pPr>
    <w:rPr>
      <w:rFonts w:ascii="Times New Roman" w:hAnsi="Times New Roman" w:cs="Angsana New"/>
      <w:sz w:val="24"/>
      <w:szCs w:val="24"/>
    </w:rPr>
  </w:style>
  <w:style w:type="paragraph" w:customStyle="1" w:styleId="IntenseQuote1">
    <w:name w:val="Intense Quote1"/>
    <w:basedOn w:val="Normal"/>
    <w:next w:val="Normal"/>
    <w:uiPriority w:val="30"/>
    <w:rsid w:val="00406E13"/>
    <w:pPr>
      <w:widowControl/>
      <w:pBdr>
        <w:bottom w:val="single" w:sz="4" w:space="4" w:color="4F81BD"/>
      </w:pBdr>
      <w:spacing w:before="200" w:after="280" w:line="276" w:lineRule="auto"/>
      <w:ind w:left="936" w:right="936"/>
    </w:pPr>
    <w:rPr>
      <w:rFonts w:eastAsiaTheme="minorHAnsi"/>
      <w:i/>
      <w:iCs/>
      <w:color w:val="4F81BD" w:themeColor="accent1"/>
      <w:lang w:val="en-AU"/>
    </w:rPr>
  </w:style>
  <w:style w:type="paragraph" w:customStyle="1" w:styleId="bodytextindent20">
    <w:name w:val="bodytextindent2"/>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styleId="PlaceholderText">
    <w:name w:val="Placeholder Text"/>
    <w:uiPriority w:val="99"/>
    <w:semiHidden/>
    <w:rsid w:val="00406E13"/>
    <w:rPr>
      <w:color w:val="808080"/>
    </w:rPr>
  </w:style>
  <w:style w:type="character" w:customStyle="1" w:styleId="FooterChar1">
    <w:name w:val="Footer Char1"/>
    <w:uiPriority w:val="99"/>
    <w:locked/>
    <w:rsid w:val="00406E13"/>
    <w:rPr>
      <w:rFonts w:ascii="Calibri" w:eastAsia="Times New Roman" w:hAnsi="Calibri" w:cs="Arial"/>
      <w:lang w:val="en-US"/>
    </w:rPr>
  </w:style>
  <w:style w:type="character" w:customStyle="1" w:styleId="Char7">
    <w:name w:val="تذييل صفحة Char"/>
    <w:uiPriority w:val="99"/>
    <w:locked/>
    <w:rsid w:val="00406E13"/>
    <w:rPr>
      <w:rFonts w:ascii="Times New Roman" w:eastAsia="Times New Roman" w:hAnsi="Times New Roman" w:cs="Simplified Arabic" w:hint="default"/>
      <w:sz w:val="28"/>
      <w:szCs w:val="28"/>
    </w:rPr>
  </w:style>
  <w:style w:type="character" w:customStyle="1" w:styleId="Char8">
    <w:name w:val="رأس صفحة Char"/>
    <w:uiPriority w:val="99"/>
    <w:locked/>
    <w:rsid w:val="00406E13"/>
    <w:rPr>
      <w:rFonts w:ascii="Times New Roman" w:hAnsi="Times New Roman" w:cs="Times New Roman" w:hint="default"/>
    </w:rPr>
  </w:style>
  <w:style w:type="character" w:customStyle="1" w:styleId="IntenseQuoteChar1">
    <w:name w:val="Intense Quote Char1"/>
    <w:uiPriority w:val="30"/>
    <w:locked/>
    <w:rsid w:val="00406E13"/>
    <w:rPr>
      <w:rFonts w:ascii="Calibri" w:eastAsia="Times New Roman" w:hAnsi="Calibri" w:cs="Arial"/>
      <w:b/>
      <w:i/>
      <w:noProof/>
      <w:color w:val="FFFFFF"/>
      <w:sz w:val="20"/>
      <w:szCs w:val="20"/>
      <w:shd w:val="clear" w:color="auto" w:fill="C0504D"/>
      <w:lang w:val="en-US"/>
    </w:rPr>
  </w:style>
  <w:style w:type="character" w:customStyle="1" w:styleId="fulllist">
    <w:name w:val="fulllist"/>
    <w:rsid w:val="00406E13"/>
    <w:rPr>
      <w:rFonts w:ascii="Times New Roman" w:hAnsi="Times New Roman" w:cs="Times New Roman" w:hint="default"/>
    </w:rPr>
  </w:style>
  <w:style w:type="character" w:customStyle="1" w:styleId="bigtitle1">
    <w:name w:val="bigtitle1"/>
    <w:uiPriority w:val="99"/>
    <w:rsid w:val="00406E13"/>
    <w:rPr>
      <w:rFonts w:ascii="Tahoma" w:hAnsi="Tahoma" w:cs="Tahoma" w:hint="default"/>
      <w:b/>
      <w:bCs/>
      <w:sz w:val="24"/>
      <w:szCs w:val="24"/>
    </w:rPr>
  </w:style>
  <w:style w:type="character" w:customStyle="1" w:styleId="editsection">
    <w:name w:val="editsection"/>
    <w:rsid w:val="00406E13"/>
    <w:rPr>
      <w:rFonts w:ascii="Times New Roman" w:hAnsi="Times New Roman" w:cs="Times New Roman" w:hint="default"/>
    </w:rPr>
  </w:style>
  <w:style w:type="character" w:customStyle="1" w:styleId="HeaderChar1">
    <w:name w:val="Header Char1"/>
    <w:uiPriority w:val="99"/>
    <w:locked/>
    <w:rsid w:val="00406E13"/>
    <w:rPr>
      <w:rFonts w:ascii="Calibri" w:eastAsia="Times New Roman" w:hAnsi="Calibri" w:cs="Arial"/>
      <w:lang w:val="en-US"/>
    </w:rPr>
  </w:style>
  <w:style w:type="character" w:customStyle="1" w:styleId="CommentTextChar1">
    <w:name w:val="Comment Text Char1"/>
    <w:basedOn w:val="DefaultParagraphFont"/>
    <w:uiPriority w:val="99"/>
    <w:semiHidden/>
    <w:rsid w:val="00406E13"/>
    <w:rPr>
      <w:lang w:val="en-US" w:eastAsia="en-US"/>
    </w:rPr>
  </w:style>
  <w:style w:type="character" w:customStyle="1" w:styleId="Char10">
    <w:name w:val="نص تعليق Char1"/>
    <w:uiPriority w:val="99"/>
    <w:semiHidden/>
    <w:rsid w:val="00406E13"/>
    <w:rPr>
      <w:rFonts w:ascii="Calibri" w:eastAsia="Calibri" w:hAnsi="Calibri" w:cs="Arial" w:hint="default"/>
      <w:sz w:val="20"/>
      <w:szCs w:val="20"/>
    </w:rPr>
  </w:style>
  <w:style w:type="character" w:customStyle="1" w:styleId="CommentSubjectChar1">
    <w:name w:val="Comment Subject Char1"/>
    <w:basedOn w:val="CommentTextChar1"/>
    <w:uiPriority w:val="99"/>
    <w:semiHidden/>
    <w:rsid w:val="00406E13"/>
    <w:rPr>
      <w:b/>
      <w:bCs/>
      <w:lang w:val="en-US" w:eastAsia="en-US"/>
    </w:rPr>
  </w:style>
  <w:style w:type="character" w:customStyle="1" w:styleId="Char11">
    <w:name w:val="موضوع تعليق Char1"/>
    <w:uiPriority w:val="99"/>
    <w:semiHidden/>
    <w:rsid w:val="00406E13"/>
    <w:rPr>
      <w:rFonts w:ascii="Calibri" w:eastAsia="Calibri" w:hAnsi="Calibri" w:cs="Arial" w:hint="default"/>
      <w:b/>
      <w:bCs/>
      <w:sz w:val="20"/>
      <w:szCs w:val="20"/>
    </w:rPr>
  </w:style>
  <w:style w:type="character" w:customStyle="1" w:styleId="longtext">
    <w:name w:val="long_text"/>
    <w:rsid w:val="00406E13"/>
  </w:style>
  <w:style w:type="character" w:customStyle="1" w:styleId="hps">
    <w:name w:val="hps"/>
    <w:rsid w:val="00406E13"/>
  </w:style>
  <w:style w:type="character" w:customStyle="1" w:styleId="atn">
    <w:name w:val="atn"/>
    <w:rsid w:val="00406E13"/>
  </w:style>
  <w:style w:type="character" w:customStyle="1" w:styleId="itemtitle">
    <w:name w:val="itemtitle"/>
    <w:rsid w:val="00406E13"/>
  </w:style>
  <w:style w:type="character" w:customStyle="1" w:styleId="shorttext">
    <w:name w:val="short_text"/>
    <w:rsid w:val="00406E13"/>
  </w:style>
  <w:style w:type="character" w:customStyle="1" w:styleId="Char12">
    <w:name w:val="رأس الصفحة Char1"/>
    <w:rsid w:val="00406E13"/>
    <w:rPr>
      <w:sz w:val="24"/>
      <w:szCs w:val="24"/>
    </w:rPr>
  </w:style>
  <w:style w:type="character" w:customStyle="1" w:styleId="Char13">
    <w:name w:val="تذييل الصفحة Char1"/>
    <w:uiPriority w:val="99"/>
    <w:rsid w:val="00406E13"/>
    <w:rPr>
      <w:sz w:val="24"/>
      <w:szCs w:val="24"/>
    </w:rPr>
  </w:style>
  <w:style w:type="character" w:customStyle="1" w:styleId="aya">
    <w:name w:val="aya"/>
    <w:rsid w:val="00406E13"/>
  </w:style>
  <w:style w:type="character" w:customStyle="1" w:styleId="symbol">
    <w:name w:val="symbol"/>
    <w:rsid w:val="00406E13"/>
  </w:style>
  <w:style w:type="character" w:customStyle="1" w:styleId="ayanum">
    <w:name w:val="ayanum"/>
    <w:rsid w:val="00406E13"/>
  </w:style>
  <w:style w:type="character" w:customStyle="1" w:styleId="3Char10">
    <w:name w:val="عنوان 3 Char1"/>
    <w:uiPriority w:val="9"/>
    <w:semiHidden/>
    <w:rsid w:val="00406E13"/>
    <w:rPr>
      <w:rFonts w:ascii="Cambria" w:eastAsia="Times New Roman" w:hAnsi="Cambria" w:cs="Times New Roman" w:hint="default"/>
      <w:b/>
      <w:bCs/>
      <w:color w:val="4F81BD"/>
    </w:rPr>
  </w:style>
  <w:style w:type="character" w:customStyle="1" w:styleId="8Char1">
    <w:name w:val="عنوان 8 Char1"/>
    <w:uiPriority w:val="9"/>
    <w:semiHidden/>
    <w:rsid w:val="00406E13"/>
    <w:rPr>
      <w:rFonts w:ascii="Cambria" w:eastAsia="Times New Roman" w:hAnsi="Cambria" w:cs="Times New Roman" w:hint="default"/>
      <w:color w:val="404040"/>
      <w:sz w:val="20"/>
      <w:szCs w:val="20"/>
    </w:rPr>
  </w:style>
  <w:style w:type="character" w:customStyle="1" w:styleId="9Char1">
    <w:name w:val="عنوان 9 Char1"/>
    <w:uiPriority w:val="9"/>
    <w:semiHidden/>
    <w:rsid w:val="00406E13"/>
    <w:rPr>
      <w:rFonts w:ascii="Cambria" w:eastAsia="Times New Roman" w:hAnsi="Cambria" w:cs="Times New Roman" w:hint="default"/>
      <w:i/>
      <w:iCs/>
      <w:color w:val="404040"/>
      <w:sz w:val="20"/>
      <w:szCs w:val="20"/>
    </w:rPr>
  </w:style>
  <w:style w:type="character" w:customStyle="1" w:styleId="CharChar8">
    <w:name w:val="Char Char8"/>
    <w:rsid w:val="00406E13"/>
    <w:rPr>
      <w:rFonts w:ascii="Arial" w:hAnsi="Arial" w:cs="Arial" w:hint="default"/>
      <w:b/>
      <w:bCs/>
      <w:sz w:val="26"/>
      <w:szCs w:val="26"/>
      <w:lang w:val="en-US" w:eastAsia="en-US" w:bidi="ar-SA"/>
    </w:rPr>
  </w:style>
  <w:style w:type="character" w:customStyle="1" w:styleId="CharChar15">
    <w:name w:val="Char Char15"/>
    <w:rsid w:val="00406E13"/>
    <w:rPr>
      <w:rFonts w:ascii="Traditional Arabic" w:hAnsi="Traditional Arabic" w:cs="Traditional Arabic" w:hint="default"/>
      <w:b/>
      <w:bCs/>
      <w:i/>
      <w:iCs/>
      <w:szCs w:val="36"/>
      <w:lang w:val="en-US" w:eastAsia="ar-SA" w:bidi="ar-SA"/>
    </w:rPr>
  </w:style>
  <w:style w:type="character" w:customStyle="1" w:styleId="CharChar10">
    <w:name w:val="Char Char10"/>
    <w:rsid w:val="00406E13"/>
    <w:rPr>
      <w:rFonts w:ascii="Arial" w:eastAsia="Times New Roman" w:hAnsi="Arial" w:cs="Arial" w:hint="default"/>
      <w:b/>
      <w:bCs/>
      <w:sz w:val="26"/>
      <w:szCs w:val="26"/>
    </w:rPr>
  </w:style>
  <w:style w:type="character" w:customStyle="1" w:styleId="qurancolor1">
    <w:name w:val="quran_color1"/>
    <w:rsid w:val="00406E13"/>
    <w:rPr>
      <w:rFonts w:ascii="Traditional Arabic" w:hAnsi="Traditional Arabic" w:cs="Traditional Arabic" w:hint="default"/>
      <w:b/>
      <w:bCs/>
      <w:color w:val="BB1111"/>
      <w:sz w:val="27"/>
      <w:szCs w:val="27"/>
    </w:rPr>
  </w:style>
  <w:style w:type="character" w:customStyle="1" w:styleId="quranbrackets1">
    <w:name w:val="quran_brackets1"/>
    <w:rsid w:val="00406E13"/>
    <w:rPr>
      <w:rFonts w:ascii="Traditional Arabic" w:hAnsi="Traditional Arabic" w:cs="Traditional Arabic" w:hint="default"/>
      <w:i w:val="0"/>
      <w:iCs w:val="0"/>
      <w:sz w:val="27"/>
      <w:szCs w:val="27"/>
    </w:rPr>
  </w:style>
  <w:style w:type="character" w:customStyle="1" w:styleId="st1">
    <w:name w:val="st1"/>
    <w:rsid w:val="00406E13"/>
  </w:style>
  <w:style w:type="character" w:customStyle="1" w:styleId="alt-edited1">
    <w:name w:val="alt-edited1"/>
    <w:rsid w:val="00406E13"/>
    <w:rPr>
      <w:color w:val="4D90F0"/>
    </w:rPr>
  </w:style>
  <w:style w:type="character" w:customStyle="1" w:styleId="guideshead1">
    <w:name w:val="guideshead1"/>
    <w:rsid w:val="00406E13"/>
    <w:rPr>
      <w:rFonts w:ascii="Georgia" w:hAnsi="Georgia" w:hint="default"/>
      <w:b w:val="0"/>
      <w:bCs w:val="0"/>
      <w:strike w:val="0"/>
      <w:dstrike w:val="0"/>
      <w:color w:val="000000"/>
      <w:sz w:val="72"/>
      <w:szCs w:val="72"/>
      <w:u w:val="none"/>
      <w:effect w:val="none"/>
      <w:shd w:val="clear" w:color="auto" w:fill="A5E1A5"/>
    </w:rPr>
  </w:style>
  <w:style w:type="character" w:customStyle="1" w:styleId="articlecontent1">
    <w:name w:val="articlecontent1"/>
    <w:rsid w:val="00406E13"/>
    <w:rPr>
      <w:rFonts w:ascii="Times New Roman" w:hAnsi="Times New Roman" w:cs="Times New Roman" w:hint="default"/>
      <w:b/>
      <w:bCs/>
      <w:color w:val="000000"/>
      <w:sz w:val="27"/>
      <w:szCs w:val="27"/>
    </w:rPr>
  </w:style>
  <w:style w:type="character" w:customStyle="1" w:styleId="articlesummery1">
    <w:name w:val="article_summery1"/>
    <w:rsid w:val="00406E13"/>
    <w:rPr>
      <w:rFonts w:ascii="Times New Roman" w:hAnsi="Times New Roman" w:cs="Times New Roman" w:hint="default"/>
      <w:sz w:val="20"/>
      <w:szCs w:val="20"/>
    </w:rPr>
  </w:style>
  <w:style w:type="character" w:customStyle="1" w:styleId="gl1">
    <w:name w:val="gl1"/>
    <w:rsid w:val="00406E13"/>
  </w:style>
  <w:style w:type="character" w:customStyle="1" w:styleId="thetext">
    <w:name w:val="the_text"/>
    <w:rsid w:val="00406E13"/>
    <w:rPr>
      <w:rFonts w:ascii="Times New Roman" w:hAnsi="Times New Roman" w:cs="Times New Roman" w:hint="default"/>
      <w:b/>
      <w:bCs/>
      <w:strike w:val="0"/>
      <w:dstrike w:val="0"/>
      <w:color w:val="000000"/>
      <w:sz w:val="25"/>
      <w:szCs w:val="25"/>
      <w:u w:val="none"/>
      <w:effect w:val="none"/>
    </w:rPr>
  </w:style>
  <w:style w:type="character" w:customStyle="1" w:styleId="1d">
    <w:name w:val="عنوان الكتاب1"/>
    <w:uiPriority w:val="33"/>
    <w:rsid w:val="00406E13"/>
    <w:rPr>
      <w:b/>
      <w:bCs/>
      <w:smallCaps/>
      <w:spacing w:val="5"/>
    </w:rPr>
  </w:style>
  <w:style w:type="character" w:customStyle="1" w:styleId="25">
    <w:name w:val="عنوان الكتاب2"/>
    <w:rsid w:val="00406E13"/>
    <w:rPr>
      <w:b/>
      <w:bCs/>
      <w:smallCaps/>
      <w:spacing w:val="5"/>
    </w:rPr>
  </w:style>
  <w:style w:type="character" w:customStyle="1" w:styleId="34">
    <w:name w:val="عنوان الكتاب3"/>
    <w:rsid w:val="00406E13"/>
    <w:rPr>
      <w:b/>
      <w:bCs/>
      <w:smallCaps/>
      <w:spacing w:val="5"/>
    </w:rPr>
  </w:style>
  <w:style w:type="character" w:customStyle="1" w:styleId="Char14">
    <w:name w:val="نص في بالون Char1"/>
    <w:uiPriority w:val="99"/>
    <w:semiHidden/>
    <w:rsid w:val="00406E13"/>
    <w:rPr>
      <w:rFonts w:ascii="Tahoma" w:hAnsi="Tahoma" w:cs="Tahoma" w:hint="default"/>
      <w:sz w:val="16"/>
      <w:szCs w:val="16"/>
    </w:rPr>
  </w:style>
  <w:style w:type="character" w:customStyle="1" w:styleId="2Char1">
    <w:name w:val="نمط2 Char"/>
    <w:rsid w:val="00406E13"/>
    <w:rPr>
      <w:rFonts w:ascii="SimplifiedArabic,Bold" w:eastAsia="Calibri" w:hAnsi="Times New Roman" w:cs="SimplifiedArabic,Bold" w:hint="cs"/>
      <w:b/>
      <w:bCs/>
      <w:sz w:val="32"/>
      <w:szCs w:val="32"/>
    </w:rPr>
  </w:style>
  <w:style w:type="character" w:customStyle="1" w:styleId="Char15">
    <w:name w:val="نص أساسي بمسافة بادئة Char1"/>
    <w:uiPriority w:val="99"/>
    <w:semiHidden/>
    <w:rsid w:val="00406E13"/>
    <w:rPr>
      <w:sz w:val="22"/>
      <w:szCs w:val="22"/>
    </w:rPr>
  </w:style>
  <w:style w:type="character" w:customStyle="1" w:styleId="3Char11">
    <w:name w:val="نص أساسي 3 Char1"/>
    <w:uiPriority w:val="99"/>
    <w:semiHidden/>
    <w:rsid w:val="00406E13"/>
    <w:rPr>
      <w:sz w:val="16"/>
      <w:szCs w:val="16"/>
    </w:rPr>
  </w:style>
  <w:style w:type="character" w:customStyle="1" w:styleId="2Char10">
    <w:name w:val="نص أساسي بمسافة بادئة 2 Char1"/>
    <w:uiPriority w:val="99"/>
    <w:semiHidden/>
    <w:rsid w:val="00406E13"/>
    <w:rPr>
      <w:sz w:val="22"/>
      <w:szCs w:val="22"/>
    </w:rPr>
  </w:style>
  <w:style w:type="character" w:customStyle="1" w:styleId="textexposedshow">
    <w:name w:val="text_exposed_show"/>
    <w:rsid w:val="00406E13"/>
  </w:style>
  <w:style w:type="character" w:customStyle="1" w:styleId="hpsalt-edited">
    <w:name w:val="hps alt-edited"/>
    <w:rsid w:val="00406E13"/>
  </w:style>
  <w:style w:type="character" w:customStyle="1" w:styleId="hpsatn">
    <w:name w:val="hps atn"/>
    <w:rsid w:val="00406E13"/>
  </w:style>
  <w:style w:type="character" w:customStyle="1" w:styleId="Hyperlink1">
    <w:name w:val="Hyperlink1"/>
    <w:uiPriority w:val="99"/>
    <w:rsid w:val="00406E13"/>
    <w:rPr>
      <w:color w:val="0000FF"/>
      <w:u w:val="single"/>
    </w:rPr>
  </w:style>
  <w:style w:type="character" w:customStyle="1" w:styleId="Char16">
    <w:name w:val="نص تعليق ختامي Char1"/>
    <w:uiPriority w:val="99"/>
    <w:semiHidden/>
    <w:rsid w:val="00406E13"/>
    <w:rPr>
      <w:sz w:val="20"/>
      <w:szCs w:val="20"/>
    </w:rPr>
  </w:style>
  <w:style w:type="character" w:customStyle="1" w:styleId="180">
    <w:name w:val="نمط ‏18 نقطة"/>
    <w:rsid w:val="00406E13"/>
    <w:rPr>
      <w:sz w:val="36"/>
      <w:szCs w:val="24"/>
    </w:rPr>
  </w:style>
  <w:style w:type="character" w:customStyle="1" w:styleId="apple-style-span">
    <w:name w:val="apple-style-span"/>
    <w:rsid w:val="00406E13"/>
  </w:style>
  <w:style w:type="character" w:customStyle="1" w:styleId="CharChar4">
    <w:name w:val="Char Char4"/>
    <w:rsid w:val="00406E13"/>
    <w:rPr>
      <w:rFonts w:ascii="Calibri" w:eastAsia="Calibri" w:hAnsi="Calibri" w:cs="Arial" w:hint="default"/>
      <w:lang w:val="en-US" w:eastAsia="en-US" w:bidi="ar-SA"/>
    </w:rPr>
  </w:style>
  <w:style w:type="character" w:customStyle="1" w:styleId="1Char1">
    <w:name w:val="عنوان 1 Char1"/>
    <w:uiPriority w:val="9"/>
    <w:rsid w:val="00406E13"/>
    <w:rPr>
      <w:rFonts w:ascii="Cambria" w:eastAsia="Times New Roman" w:hAnsi="Cambria" w:cs="Times New Roman" w:hint="default"/>
      <w:b/>
      <w:bCs/>
      <w:kern w:val="32"/>
      <w:sz w:val="32"/>
      <w:szCs w:val="32"/>
    </w:rPr>
  </w:style>
  <w:style w:type="character" w:customStyle="1" w:styleId="email">
    <w:name w:val="email"/>
    <w:rsid w:val="00406E13"/>
  </w:style>
  <w:style w:type="character" w:customStyle="1" w:styleId="CharChar5">
    <w:name w:val="Char Char5"/>
    <w:locked/>
    <w:rsid w:val="00406E13"/>
    <w:rPr>
      <w:rFonts w:ascii="Calibri" w:hAnsi="Calibri" w:cs="Arial" w:hint="default"/>
      <w:lang w:val="en-US" w:eastAsia="en-US" w:bidi="en-US"/>
    </w:rPr>
  </w:style>
  <w:style w:type="character" w:customStyle="1" w:styleId="CharChar52">
    <w:name w:val="Char Char52"/>
    <w:rsid w:val="00406E13"/>
    <w:rPr>
      <w:rFonts w:ascii="Calibri" w:hAnsi="Calibri" w:cs="Arial" w:hint="default"/>
      <w:lang w:val="en-US" w:eastAsia="en-US" w:bidi="en-US"/>
    </w:rPr>
  </w:style>
  <w:style w:type="character" w:customStyle="1" w:styleId="CharChar3">
    <w:name w:val="Char Char3"/>
    <w:rsid w:val="00406E13"/>
    <w:rPr>
      <w:rFonts w:ascii="Calibri" w:hAnsi="Calibri" w:cs="Arial" w:hint="default"/>
      <w:sz w:val="22"/>
      <w:szCs w:val="22"/>
      <w:lang w:val="en-US" w:eastAsia="en-US" w:bidi="en-US"/>
    </w:rPr>
  </w:style>
  <w:style w:type="character" w:customStyle="1" w:styleId="CharChar51">
    <w:name w:val="Char Char51"/>
    <w:rsid w:val="00406E13"/>
    <w:rPr>
      <w:rFonts w:ascii="Calibri" w:hAnsi="Calibri" w:cs="Arial" w:hint="default"/>
      <w:lang w:val="en-US" w:eastAsia="en-US" w:bidi="en-US"/>
    </w:rPr>
  </w:style>
  <w:style w:type="character" w:customStyle="1" w:styleId="CharChar41">
    <w:name w:val="Char Char41"/>
    <w:rsid w:val="00406E13"/>
    <w:rPr>
      <w:rFonts w:ascii="Calibri" w:hAnsi="Calibri" w:cs="Arial" w:hint="default"/>
      <w:sz w:val="22"/>
      <w:szCs w:val="22"/>
      <w:lang w:val="en-US" w:eastAsia="en-US" w:bidi="en-US"/>
    </w:rPr>
  </w:style>
  <w:style w:type="character" w:customStyle="1" w:styleId="CharChar31">
    <w:name w:val="Char Char31"/>
    <w:rsid w:val="00406E13"/>
    <w:rPr>
      <w:rFonts w:ascii="Calibri" w:hAnsi="Calibri" w:cs="Arial" w:hint="default"/>
      <w:sz w:val="22"/>
      <w:szCs w:val="22"/>
      <w:lang w:val="en-US" w:eastAsia="en-US" w:bidi="en-US"/>
    </w:rPr>
  </w:style>
  <w:style w:type="character" w:customStyle="1" w:styleId="adtext">
    <w:name w:val="adtext"/>
    <w:uiPriority w:val="99"/>
    <w:rsid w:val="00406E13"/>
    <w:rPr>
      <w:rFonts w:ascii="Times New Roman" w:hAnsi="Times New Roman" w:cs="Times New Roman" w:hint="default"/>
    </w:rPr>
  </w:style>
  <w:style w:type="character" w:customStyle="1" w:styleId="null">
    <w:name w:val="null"/>
    <w:rsid w:val="00406E13"/>
  </w:style>
  <w:style w:type="character" w:customStyle="1" w:styleId="longtext1">
    <w:name w:val="long_text1"/>
    <w:rsid w:val="00406E13"/>
    <w:rPr>
      <w:sz w:val="20"/>
      <w:szCs w:val="20"/>
    </w:rPr>
  </w:style>
  <w:style w:type="character" w:customStyle="1" w:styleId="ayatext">
    <w:name w:val="ayatext"/>
    <w:rsid w:val="00406E13"/>
  </w:style>
  <w:style w:type="character" w:customStyle="1" w:styleId="ayanumber">
    <w:name w:val="ayanumber"/>
    <w:rsid w:val="00406E13"/>
  </w:style>
  <w:style w:type="character" w:customStyle="1" w:styleId="Char17">
    <w:name w:val="نص أساسي Char1"/>
    <w:uiPriority w:val="99"/>
    <w:rsid w:val="00406E13"/>
    <w:rPr>
      <w:sz w:val="22"/>
      <w:szCs w:val="22"/>
    </w:rPr>
  </w:style>
  <w:style w:type="character" w:customStyle="1" w:styleId="Char18">
    <w:name w:val="مخطط المستند Char1"/>
    <w:uiPriority w:val="99"/>
    <w:locked/>
    <w:rsid w:val="00406E13"/>
    <w:rPr>
      <w:rFonts w:ascii="Tahoma" w:hAnsi="Tahoma" w:cs="Tahoma" w:hint="default"/>
      <w:sz w:val="16"/>
      <w:szCs w:val="16"/>
    </w:rPr>
  </w:style>
  <w:style w:type="character" w:customStyle="1" w:styleId="msobooktitle0">
    <w:name w:val="msobooktitle"/>
    <w:rsid w:val="00406E13"/>
    <w:rPr>
      <w:b/>
      <w:bCs/>
      <w:smallCaps/>
      <w:spacing w:val="5"/>
    </w:rPr>
  </w:style>
  <w:style w:type="character" w:customStyle="1" w:styleId="wpfitcss">
    <w:name w:val="wpfitcss"/>
    <w:rsid w:val="00406E13"/>
  </w:style>
  <w:style w:type="character" w:customStyle="1" w:styleId="z21779">
    <w:name w:val="z21779"/>
    <w:rsid w:val="00406E13"/>
  </w:style>
  <w:style w:type="character" w:customStyle="1" w:styleId="Char19">
    <w:name w:val="رأس صفحة Char1"/>
    <w:uiPriority w:val="99"/>
    <w:semiHidden/>
    <w:rsid w:val="00406E13"/>
  </w:style>
  <w:style w:type="character" w:customStyle="1" w:styleId="Char1a">
    <w:name w:val="تذييل صفحة Char1"/>
    <w:uiPriority w:val="99"/>
    <w:semiHidden/>
    <w:rsid w:val="00406E13"/>
  </w:style>
  <w:style w:type="character" w:customStyle="1" w:styleId="Char1b">
    <w:name w:val="نص عادي Char1"/>
    <w:uiPriority w:val="99"/>
    <w:semiHidden/>
    <w:locked/>
    <w:rsid w:val="00406E13"/>
    <w:rPr>
      <w:rFonts w:ascii="Times New Roman" w:eastAsia="Times New Roman" w:hAnsi="Times New Roman" w:cs="Times New Roman" w:hint="default"/>
      <w:sz w:val="24"/>
      <w:szCs w:val="24"/>
    </w:rPr>
  </w:style>
  <w:style w:type="character" w:customStyle="1" w:styleId="largfont1">
    <w:name w:val="largfont1"/>
    <w:rsid w:val="00406E13"/>
    <w:rPr>
      <w:rFonts w:ascii="Times New Roman" w:hAnsi="Times New Roman" w:cs="Times New Roman" w:hint="default"/>
      <w:b/>
      <w:bCs/>
      <w:color w:val="020566"/>
      <w:sz w:val="23"/>
      <w:szCs w:val="23"/>
    </w:rPr>
  </w:style>
  <w:style w:type="character" w:customStyle="1" w:styleId="share-button-link-text">
    <w:name w:val="share-button-link-text"/>
    <w:rsid w:val="00406E13"/>
  </w:style>
  <w:style w:type="character" w:customStyle="1" w:styleId="stars-line">
    <w:name w:val="stars-line"/>
    <w:rsid w:val="00406E13"/>
  </w:style>
  <w:style w:type="character" w:customStyle="1" w:styleId="threadtitle">
    <w:name w:val="threadtitle"/>
    <w:rsid w:val="00406E13"/>
  </w:style>
  <w:style w:type="character" w:customStyle="1" w:styleId="litefontsml">
    <w:name w:val="litefontsml"/>
    <w:rsid w:val="00406E13"/>
  </w:style>
  <w:style w:type="character" w:customStyle="1" w:styleId="A00">
    <w:name w:val="A0"/>
    <w:rsid w:val="00406E13"/>
    <w:rPr>
      <w:rFonts w:ascii="Minion Pro" w:hAnsi="Minion Pro" w:cs="Minion Pro" w:hint="default"/>
      <w:color w:val="000000"/>
      <w:sz w:val="20"/>
      <w:szCs w:val="20"/>
    </w:rPr>
  </w:style>
  <w:style w:type="character" w:customStyle="1" w:styleId="160">
    <w:name w:val="16"/>
    <w:rsid w:val="00406E13"/>
    <w:rPr>
      <w:rFonts w:ascii="Times New Roman" w:hAnsi="Times New Roman" w:cs="Times New Roman" w:hint="default"/>
      <w:color w:val="000000"/>
      <w:sz w:val="20"/>
      <w:szCs w:val="20"/>
    </w:rPr>
  </w:style>
  <w:style w:type="character" w:customStyle="1" w:styleId="170">
    <w:name w:val="17"/>
    <w:rsid w:val="00406E13"/>
    <w:rPr>
      <w:rFonts w:ascii="Times New Roman" w:hAnsi="Times New Roman" w:cs="Times New Roman" w:hint="default"/>
      <w:i/>
      <w:iCs/>
      <w:color w:val="000000"/>
      <w:sz w:val="22"/>
      <w:szCs w:val="22"/>
    </w:rPr>
  </w:style>
  <w:style w:type="character" w:customStyle="1" w:styleId="kno-fv">
    <w:name w:val="kno-fv"/>
    <w:rsid w:val="00406E13"/>
  </w:style>
  <w:style w:type="character" w:customStyle="1" w:styleId="homenote">
    <w:name w:val="homenote"/>
    <w:rsid w:val="00406E13"/>
  </w:style>
  <w:style w:type="character" w:customStyle="1" w:styleId="Char20">
    <w:name w:val="رأس الصفحة Char2"/>
    <w:uiPriority w:val="99"/>
    <w:rsid w:val="00406E13"/>
  </w:style>
  <w:style w:type="character" w:customStyle="1" w:styleId="mediumtext">
    <w:name w:val="medium_text"/>
    <w:rsid w:val="00406E13"/>
  </w:style>
  <w:style w:type="character" w:customStyle="1" w:styleId="arcontent">
    <w:name w:val="ar_content"/>
    <w:rsid w:val="00406E13"/>
  </w:style>
  <w:style w:type="character" w:customStyle="1" w:styleId="arroot">
    <w:name w:val="ar_root"/>
    <w:rsid w:val="00406E13"/>
  </w:style>
  <w:style w:type="character" w:customStyle="1" w:styleId="arsource">
    <w:name w:val="ar_source"/>
    <w:rsid w:val="00406E13"/>
  </w:style>
  <w:style w:type="table" w:styleId="LightShading">
    <w:name w:val="Light Shading"/>
    <w:basedOn w:val="TableNormal"/>
    <w:uiPriority w:val="60"/>
    <w:unhideWhenUsed/>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LightShading-Accent2">
    <w:name w:val="Light Shading Accent 2"/>
    <w:basedOn w:val="TableNormal"/>
    <w:uiPriority w:val="60"/>
    <w:unhideWhenUsed/>
    <w:rsid w:val="00406E13"/>
    <w:pPr>
      <w:spacing w:after="0" w:line="240" w:lineRule="auto"/>
    </w:pPr>
    <w:rPr>
      <w:rFonts w:ascii="Calibri" w:eastAsia="Times New Roman" w:hAnsi="Calibri" w:cs="Calibri"/>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Calibri" w:hint="default"/>
        <w:b/>
        <w:bCs/>
        <w:color w:val="FFFFFF"/>
      </w:rPr>
      <w:tblPr/>
      <w:tcPr>
        <w:tcBorders>
          <w:left w:val="nil"/>
          <w:right w:val="nil"/>
          <w:insideH w:val="nil"/>
          <w:insideV w:val="nil"/>
        </w:tcBorders>
        <w:shd w:val="clear" w:color="auto" w:fill="C0504D"/>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C0504D"/>
        <w:bottom w:val="single" w:sz="8" w:space="0" w:color="C0504D"/>
      </w:tblBorders>
    </w:tblPr>
    <w:tblStylePr w:type="firstRow">
      <w:rPr>
        <w:rFonts w:ascii="Arabic Style" w:eastAsia="Times New Roman" w:hAnsi="Arabic Style" w:cs="Times New Roman" w:hint="eastAsia"/>
      </w:rPr>
      <w:tblPr/>
      <w:tcPr>
        <w:tcBorders>
          <w:top w:val="nil"/>
          <w:bottom w:val="single" w:sz="8" w:space="0" w:color="C0504D"/>
        </w:tcBorders>
      </w:tcPr>
    </w:tblStylePr>
    <w:tblStylePr w:type="lastRow">
      <w:rPr>
        <w:rFonts w:ascii="Calibri" w:hAnsi="Calibri" w:cs="Calibri" w:hint="default"/>
        <w:b/>
        <w:bCs/>
        <w:color w:val="1F497D"/>
      </w:rPr>
      <w:tblPr/>
      <w:tcPr>
        <w:tcBorders>
          <w:top w:val="single" w:sz="8" w:space="0" w:color="C0504D"/>
          <w:bottom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C0504D"/>
          <w:bottom w:val="single" w:sz="8" w:space="0" w:color="C0504D"/>
        </w:tcBorders>
      </w:tcPr>
    </w:tblStylePr>
    <w:tblStylePr w:type="band1Vert">
      <w:rPr>
        <w:rFonts w:ascii="Calibri" w:hAnsi="Calibri" w:cs="Calibri" w:hint="default"/>
      </w:rPr>
      <w:tblPr/>
      <w:tcPr>
        <w:shd w:val="clear" w:color="auto" w:fill="EFD3D2"/>
      </w:tcPr>
    </w:tblStylePr>
    <w:tblStylePr w:type="band1Horz">
      <w:rPr>
        <w:rFonts w:ascii="Calibri" w:hAnsi="Calibri" w:cs="Calibri" w:hint="default"/>
      </w:rPr>
      <w:tblPr/>
      <w:tcPr>
        <w:shd w:val="clear" w:color="auto" w:fill="EFD3D2"/>
      </w:tcPr>
    </w:tblStylePr>
  </w:style>
  <w:style w:type="table" w:styleId="MediumList2-Accent2">
    <w:name w:val="Medium List 2 Accent 2"/>
    <w:basedOn w:val="TableNormal"/>
    <w:uiPriority w:val="66"/>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2">
    <w:name w:val="Medium Grid 1 Accent 2"/>
    <w:basedOn w:val="TableNormal"/>
    <w:uiPriority w:val="67"/>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List-Accent2">
    <w:name w:val="Colorful List Accent 2"/>
    <w:basedOn w:val="TableNormal"/>
    <w:uiPriority w:val="72"/>
    <w:unhideWhenUsed/>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Shading-Accent3">
    <w:name w:val="Light Shading Accent 3"/>
    <w:basedOn w:val="TableNormal"/>
    <w:uiPriority w:val="60"/>
    <w:unhideWhenUsed/>
    <w:rsid w:val="00406E13"/>
    <w:pPr>
      <w:spacing w:after="0" w:line="240" w:lineRule="auto"/>
    </w:pPr>
    <w:rPr>
      <w:rFonts w:ascii="Calibri" w:eastAsia="Times New Roman" w:hAnsi="Calibri" w:cs="Calibri"/>
      <w:color w:val="76923C"/>
      <w:sz w:val="20"/>
      <w:szCs w:val="20"/>
      <w:lang w:val="en-AU" w:eastAsia="en-AU" w:bidi="ar-SA"/>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6EED5"/>
      </w:tcPr>
    </w:tblStylePr>
    <w:tblStylePr w:type="band1Horz">
      <w:rPr>
        <w:rFonts w:ascii="Calibri" w:hAnsi="Calibri" w:cs="Calibri" w:hint="default"/>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5F8EE"/>
    </w:tcPr>
    <w:tblStylePr w:type="firstRow">
      <w:rPr>
        <w:rFonts w:ascii="Calibri" w:hAnsi="Calibri" w:cs="Calibri" w:hint="default"/>
        <w:b/>
        <w:bCs/>
        <w:color w:val="FFFFFF"/>
      </w:rPr>
      <w:tblPr/>
      <w:tcPr>
        <w:tcBorders>
          <w:bottom w:val="single" w:sz="12" w:space="0" w:color="FFFFFF"/>
        </w:tcBorders>
        <w:shd w:val="clear" w:color="auto" w:fill="664E82"/>
      </w:tcPr>
    </w:tblStylePr>
    <w:tblStylePr w:type="lastRow">
      <w:rPr>
        <w:rFonts w:ascii="Calibri" w:hAnsi="Calibri" w:cs="Calibri" w:hint="default"/>
        <w:b/>
        <w:bCs/>
        <w:color w:val="664E82"/>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E6EED5"/>
      </w:tcPr>
    </w:tblStylePr>
    <w:tblStylePr w:type="band1Horz">
      <w:rPr>
        <w:rFonts w:ascii="Calibri" w:hAnsi="Calibri" w:cs="Calibri" w:hint="default"/>
      </w:rPr>
      <w:tblPr/>
      <w:tcPr>
        <w:shd w:val="clear" w:color="auto" w:fill="EAF1DD"/>
      </w:tcPr>
    </w:tblStylePr>
  </w:style>
  <w:style w:type="table" w:styleId="LightShading-Accent4">
    <w:name w:val="Light Shading Accent 4"/>
    <w:basedOn w:val="TableNormal"/>
    <w:uiPriority w:val="60"/>
    <w:unhideWhenUsed/>
    <w:rsid w:val="00406E13"/>
    <w:pPr>
      <w:spacing w:after="0" w:line="240" w:lineRule="auto"/>
    </w:pPr>
    <w:rPr>
      <w:rFonts w:ascii="Calibri" w:eastAsia="Times New Roman" w:hAnsi="Calibri" w:cs="Calibri"/>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FD8E8"/>
      </w:tcPr>
    </w:tblStylePr>
    <w:tblStylePr w:type="band1Horz">
      <w:rPr>
        <w:rFonts w:ascii="Calibri" w:hAnsi="Calibri" w:cs="Calibri" w:hint="default"/>
      </w:rPr>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2-Accent4">
    <w:name w:val="Medium Shading 2 Accent 4"/>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Calibri" w:hint="default"/>
        <w:b/>
        <w:bCs/>
        <w:color w:val="FFFFFF"/>
      </w:rPr>
      <w:tblPr/>
      <w:tcPr>
        <w:tcBorders>
          <w:left w:val="nil"/>
          <w:right w:val="nil"/>
          <w:insideH w:val="nil"/>
          <w:insideV w:val="nil"/>
        </w:tcBorders>
        <w:shd w:val="clear" w:color="auto" w:fill="8064A2"/>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8064A2"/>
        <w:bottom w:val="single" w:sz="8" w:space="0" w:color="8064A2"/>
      </w:tblBorders>
    </w:tblPr>
    <w:tblStylePr w:type="firstRow">
      <w:rPr>
        <w:rFonts w:ascii="Arabic Style" w:eastAsia="Times New Roman" w:hAnsi="Arabic Style" w:cs="Times New Roman" w:hint="eastAsia"/>
      </w:rPr>
      <w:tblPr/>
      <w:tcPr>
        <w:tcBorders>
          <w:top w:val="nil"/>
          <w:bottom w:val="single" w:sz="8" w:space="0" w:color="8064A2"/>
        </w:tcBorders>
      </w:tcPr>
    </w:tblStylePr>
    <w:tblStylePr w:type="lastRow">
      <w:rPr>
        <w:rFonts w:ascii="Calibri" w:hAnsi="Calibri" w:cs="Calibri" w:hint="default"/>
        <w:b/>
        <w:bCs/>
        <w:color w:val="1F497D"/>
      </w:rPr>
      <w:tblPr/>
      <w:tcPr>
        <w:tcBorders>
          <w:top w:val="single" w:sz="8" w:space="0" w:color="8064A2"/>
          <w:bottom w:val="single" w:sz="8" w:space="0" w:color="8064A2"/>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8064A2"/>
          <w:bottom w:val="single" w:sz="8" w:space="0" w:color="8064A2"/>
        </w:tcBorders>
      </w:tcPr>
    </w:tblStylePr>
    <w:tblStylePr w:type="band1Vert">
      <w:rPr>
        <w:rFonts w:ascii="Calibri" w:hAnsi="Calibri" w:cs="Calibri" w:hint="default"/>
      </w:rPr>
      <w:tblPr/>
      <w:tcPr>
        <w:shd w:val="clear" w:color="auto" w:fill="DFD8E8"/>
      </w:tcPr>
    </w:tblStylePr>
    <w:tblStylePr w:type="band1Horz">
      <w:rPr>
        <w:rFonts w:ascii="Calibri" w:hAnsi="Calibri" w:cs="Calibri" w:hint="default"/>
      </w:rPr>
      <w:tblPr/>
      <w:tcPr>
        <w:shd w:val="clear" w:color="auto" w:fill="DFD8E8"/>
      </w:tcPr>
    </w:tblStylePr>
  </w:style>
  <w:style w:type="table" w:styleId="MediumList2-Accent4">
    <w:name w:val="Medium List 2 Accent 4"/>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4">
    <w:name w:val="Medium Grid 1 Accent 4"/>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9F8AB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BFB1D0"/>
      </w:tcPr>
    </w:tblStylePr>
    <w:tblStylePr w:type="band1Horz">
      <w:rPr>
        <w:rFonts w:ascii="Calibri" w:hAnsi="Calibri" w:cs="Calibri" w:hint="default"/>
      </w:rPr>
      <w:tblPr/>
      <w:tcPr>
        <w:shd w:val="clear" w:color="auto" w:fill="BFB1D0"/>
      </w:tcPr>
    </w:tblStylePr>
  </w:style>
  <w:style w:type="table" w:styleId="MediumGrid2-Accent4">
    <w:name w:val="Medium Grid 2 Accent 4"/>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LightShading-Accent5">
    <w:name w:val="Light Shading Accent 5"/>
    <w:basedOn w:val="TableNormal"/>
    <w:uiPriority w:val="60"/>
    <w:unhideWhenUsed/>
    <w:rsid w:val="00406E13"/>
    <w:pPr>
      <w:spacing w:after="0" w:line="240" w:lineRule="auto"/>
    </w:pPr>
    <w:rPr>
      <w:rFonts w:ascii="Calibri" w:eastAsia="Times New Roman" w:hAnsi="Calibri" w:cs="Calibri"/>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2EAF1"/>
      </w:tcPr>
    </w:tblStylePr>
    <w:tblStylePr w:type="band1Horz">
      <w:rPr>
        <w:rFonts w:ascii="Calibri" w:hAnsi="Calibri" w:cs="Calibri" w:hint="default"/>
      </w:rPr>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pPr>
      <w:rPr>
        <w:rFonts w:ascii="Arabic Style" w:eastAsia="Times New Roman" w:hAnsi="Arabic Style"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Arabic Style" w:eastAsia="Times New Roman" w:hAnsi="Arabic Style"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Calibri" w:hint="default"/>
        <w:b/>
        <w:bCs/>
        <w:color w:val="FFFFFF"/>
      </w:rPr>
      <w:tblPr/>
      <w:tcPr>
        <w:tcBorders>
          <w:left w:val="nil"/>
          <w:right w:val="nil"/>
          <w:insideH w:val="nil"/>
          <w:insideV w:val="nil"/>
        </w:tcBorders>
        <w:shd w:val="clear" w:color="auto" w:fill="4BACC6"/>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5">
    <w:name w:val="Medium Grid 1 Accent 5"/>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78C0D4"/>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A5D5E2"/>
      </w:tcPr>
    </w:tblStylePr>
    <w:tblStylePr w:type="band1Horz">
      <w:rPr>
        <w:rFonts w:ascii="Calibri" w:hAnsi="Calibri" w:cs="Calibri" w:hint="default"/>
      </w:rPr>
      <w:tblPr/>
      <w:tcPr>
        <w:shd w:val="clear" w:color="auto" w:fill="A5D5E2"/>
      </w:tcPr>
    </w:tblStylePr>
  </w:style>
  <w:style w:type="table" w:styleId="MediumGrid3-Accent5">
    <w:name w:val="Medium Grid 3 Accent 5"/>
    <w:basedOn w:val="TableNormal"/>
    <w:uiPriority w:val="69"/>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5">
    <w:name w:val="Colorful List Accent 5"/>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EDF6F9"/>
    </w:tcPr>
    <w:tblStylePr w:type="firstRow">
      <w:rPr>
        <w:rFonts w:ascii="Calibri" w:hAnsi="Calibri" w:cs="Calibri" w:hint="default"/>
        <w:b/>
        <w:bCs/>
        <w:color w:val="FFFFFF"/>
      </w:rPr>
      <w:tblPr/>
      <w:tcPr>
        <w:tcBorders>
          <w:bottom w:val="single" w:sz="12" w:space="0" w:color="FFFFFF"/>
        </w:tcBorders>
        <w:shd w:val="clear" w:color="auto" w:fill="F2730A"/>
      </w:tcPr>
    </w:tblStylePr>
    <w:tblStylePr w:type="lastRow">
      <w:rPr>
        <w:rFonts w:ascii="Calibri" w:hAnsi="Calibri" w:cs="Calibri" w:hint="default"/>
        <w:b/>
        <w:bCs/>
        <w:color w:val="F2730A"/>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D2EAF1"/>
      </w:tcPr>
    </w:tblStylePr>
    <w:tblStylePr w:type="band1Horz">
      <w:rPr>
        <w:rFonts w:ascii="Calibri" w:hAnsi="Calibri" w:cs="Calibri" w:hint="default"/>
      </w:rPr>
      <w:tblPr/>
      <w:tcPr>
        <w:shd w:val="clear" w:color="auto" w:fill="DAEEF3"/>
      </w:tcPr>
    </w:tblStylePr>
  </w:style>
  <w:style w:type="table" w:styleId="LightShading-Accent6">
    <w:name w:val="Light Shading Accent 6"/>
    <w:basedOn w:val="TableNormal"/>
    <w:uiPriority w:val="60"/>
    <w:unhideWhenUsed/>
    <w:rsid w:val="00406E13"/>
    <w:pPr>
      <w:spacing w:after="0" w:line="240" w:lineRule="auto"/>
    </w:pPr>
    <w:rPr>
      <w:rFonts w:ascii="Calibri" w:eastAsia="Times New Roman" w:hAnsi="Calibri" w:cs="Calibri"/>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FDE4D0"/>
      </w:tcPr>
    </w:tblStylePr>
    <w:tblStylePr w:type="band1Horz">
      <w:rPr>
        <w:rFonts w:ascii="Calibri" w:hAnsi="Calibri" w:cs="Calibri" w:hint="default"/>
      </w:rPr>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tcBorders>
          <w:insideH w:val="nil"/>
          <w:insideV w:val="nil"/>
        </w:tcBorders>
        <w:shd w:val="clear" w:color="auto" w:fill="FDE4D0"/>
      </w:tcPr>
    </w:tblStylePr>
    <w:tblStylePr w:type="band2Horz">
      <w:rPr>
        <w:rFonts w:ascii="Calibri" w:hAnsi="Calibri" w:cs="Calibri" w:hint="default"/>
      </w:rPr>
      <w:tblPr/>
      <w:tcPr>
        <w:tcBorders>
          <w:insideH w:val="nil"/>
          <w:insideV w:val="nil"/>
        </w:tcBorders>
      </w:tcPr>
    </w:tblStylePr>
  </w:style>
  <w:style w:type="table" w:styleId="MediumList1-Accent6">
    <w:name w:val="Medium List 1 Accent 6"/>
    <w:basedOn w:val="TableNormal"/>
    <w:uiPriority w:val="65"/>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F79646"/>
        <w:bottom w:val="single" w:sz="8" w:space="0" w:color="F79646"/>
      </w:tblBorders>
    </w:tblPr>
    <w:tblStylePr w:type="firstRow">
      <w:rPr>
        <w:rFonts w:ascii="Arabic Style" w:eastAsia="Times New Roman" w:hAnsi="Arabic Style" w:cs="Times New Roman" w:hint="eastAsia"/>
      </w:rPr>
      <w:tblPr/>
      <w:tcPr>
        <w:tcBorders>
          <w:top w:val="nil"/>
          <w:bottom w:val="single" w:sz="8" w:space="0" w:color="F79646"/>
        </w:tcBorders>
      </w:tcPr>
    </w:tblStylePr>
    <w:tblStylePr w:type="lastRow">
      <w:rPr>
        <w:rFonts w:ascii="Calibri" w:hAnsi="Calibri" w:cs="Calibri" w:hint="default"/>
        <w:b/>
        <w:bCs/>
        <w:color w:val="1F497D"/>
      </w:rPr>
      <w:tblPr/>
      <w:tcPr>
        <w:tcBorders>
          <w:top w:val="single" w:sz="8" w:space="0" w:color="F79646"/>
          <w:bottom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F79646"/>
          <w:bottom w:val="single" w:sz="8" w:space="0" w:color="F79646"/>
        </w:tcBorders>
      </w:tc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shd w:val="clear" w:color="auto" w:fill="FDE4D0"/>
      </w:tcPr>
    </w:tblStylePr>
  </w:style>
  <w:style w:type="table" w:styleId="MediumGrid2-Accent6">
    <w:name w:val="Medium Grid 2 Accent 6"/>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olorfulList-Accent6">
    <w:name w:val="Colorful List Accent 6"/>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EF4EC"/>
    </w:tcPr>
    <w:tblStylePr w:type="firstRow">
      <w:rPr>
        <w:rFonts w:ascii="Calibri" w:hAnsi="Calibri" w:cs="Calibri" w:hint="default"/>
        <w:b/>
        <w:bCs/>
        <w:color w:val="FFFFFF"/>
      </w:rPr>
      <w:tblPr/>
      <w:tcPr>
        <w:tcBorders>
          <w:bottom w:val="single" w:sz="12" w:space="0" w:color="FFFFFF"/>
        </w:tcBorders>
        <w:shd w:val="clear" w:color="auto" w:fill="348DA5"/>
      </w:tcPr>
    </w:tblStylePr>
    <w:tblStylePr w:type="lastRow">
      <w:rPr>
        <w:rFonts w:ascii="Calibri" w:hAnsi="Calibri" w:cs="Calibri" w:hint="default"/>
        <w:b/>
        <w:bCs/>
        <w:color w:val="348DA5"/>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FDE4D0"/>
      </w:tcPr>
    </w:tblStylePr>
    <w:tblStylePr w:type="band1Horz">
      <w:rPr>
        <w:rFonts w:ascii="Calibri" w:hAnsi="Calibri" w:cs="Calibri" w:hint="default"/>
      </w:rPr>
      <w:tblPr/>
      <w:tcPr>
        <w:shd w:val="clear" w:color="auto" w:fill="FDE9D9"/>
      </w:tcPr>
    </w:tblStylePr>
  </w:style>
  <w:style w:type="table" w:customStyle="1" w:styleId="-12">
    <w:name w:val="تظليل فاتح - تمييز 12"/>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
    <w:name w:val="تظليل فاتح - تمييز 11"/>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e">
    <w:name w:val="تظليل فاتح1"/>
    <w:basedOn w:val="TableNormal"/>
    <w:uiPriority w:val="60"/>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11">
    <w:name w:val="قائمة متوسطة 1 - تمييز 11"/>
    <w:basedOn w:val="TableNormal"/>
    <w:uiPriority w:val="65"/>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4F81BD"/>
        <w:bottom w:val="single" w:sz="8" w:space="0" w:color="4F81BD"/>
      </w:tblBorders>
    </w:tblPr>
    <w:tblStylePr w:type="firstRow">
      <w:rPr>
        <w:rFonts w:ascii="Arabic Style" w:eastAsia="Times New Roman" w:hAnsi="Arabic Style" w:cs="Times New Roman" w:hint="eastAsia"/>
      </w:rPr>
      <w:tblPr/>
      <w:tcPr>
        <w:tcBorders>
          <w:top w:val="nil"/>
          <w:bottom w:val="single" w:sz="8" w:space="0" w:color="4F81BD"/>
        </w:tcBorders>
      </w:tcPr>
    </w:tblStylePr>
    <w:tblStylePr w:type="lastRow">
      <w:rPr>
        <w:rFonts w:ascii="Calibri" w:hAnsi="Calibri" w:cs="Calibri" w:hint="default"/>
        <w:b/>
        <w:bCs/>
        <w:color w:val="1F497D"/>
      </w:rPr>
      <w:tblPr/>
      <w:tcPr>
        <w:tcBorders>
          <w:top w:val="single" w:sz="8" w:space="0" w:color="4F81BD"/>
          <w:bottom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4F81BD"/>
          <w:bottom w:val="single" w:sz="8" w:space="0" w:color="4F81BD"/>
        </w:tcBorders>
      </w:tcPr>
    </w:tblStylePr>
    <w:tblStylePr w:type="band1Vert">
      <w:rPr>
        <w:rFonts w:ascii="Calibri" w:hAnsi="Calibri" w:cs="Calibri" w:hint="default"/>
      </w:rPr>
      <w:tblPr/>
      <w:tcPr>
        <w:shd w:val="clear" w:color="auto" w:fill="D3DFEE"/>
      </w:tcPr>
    </w:tblStylePr>
    <w:tblStylePr w:type="band1Horz">
      <w:rPr>
        <w:rFonts w:ascii="Calibri" w:hAnsi="Calibri" w:cs="Calibri" w:hint="default"/>
      </w:rPr>
      <w:tblPr/>
      <w:tcPr>
        <w:shd w:val="clear" w:color="auto" w:fill="D3DFEE"/>
      </w:tcPr>
    </w:tblStylePr>
  </w:style>
  <w:style w:type="table" w:customStyle="1" w:styleId="1f">
    <w:name w:val="شبكة ملونة1"/>
    <w:basedOn w:val="TableNormal"/>
    <w:uiPriority w:val="73"/>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insideH w:val="single" w:sz="4" w:space="0" w:color="FFFFFF"/>
      </w:tblBorders>
    </w:tblPr>
    <w:tcPr>
      <w:shd w:val="clear" w:color="auto" w:fill="CCCCCC"/>
    </w:tcPr>
    <w:tblStylePr w:type="firstRow">
      <w:rPr>
        <w:rFonts w:ascii="Calibri" w:hAnsi="Calibri" w:cs="Calibri" w:hint="default"/>
        <w:b/>
        <w:bCs/>
      </w:rPr>
      <w:tblPr/>
      <w:tcPr>
        <w:shd w:val="clear" w:color="auto" w:fill="999999"/>
      </w:tcPr>
    </w:tblStylePr>
    <w:tblStylePr w:type="lastRow">
      <w:rPr>
        <w:rFonts w:ascii="Calibri" w:hAnsi="Calibri" w:cs="Calibri" w:hint="default"/>
        <w:b/>
        <w:bCs/>
        <w:color w:val="000000"/>
      </w:rPr>
      <w:tblPr/>
      <w:tcPr>
        <w:shd w:val="clear" w:color="auto" w:fill="999999"/>
      </w:tcPr>
    </w:tblStylePr>
    <w:tblStylePr w:type="firstCol">
      <w:rPr>
        <w:rFonts w:ascii="Calibri" w:hAnsi="Calibri" w:cs="Calibri" w:hint="default"/>
        <w:color w:val="FFFFFF"/>
      </w:rPr>
      <w:tblPr/>
      <w:tcPr>
        <w:shd w:val="clear" w:color="auto" w:fill="000000"/>
      </w:tcPr>
    </w:tblStylePr>
    <w:tblStylePr w:type="lastCol">
      <w:rPr>
        <w:rFonts w:ascii="Calibri" w:hAnsi="Calibri" w:cs="Calibri" w:hint="default"/>
        <w:color w:val="FFFFFF"/>
      </w:rPr>
      <w:tblPr/>
      <w:tcPr>
        <w:shd w:val="clear" w:color="auto" w:fill="000000"/>
      </w:tcPr>
    </w:tblStylePr>
    <w:tblStylePr w:type="band1Vert">
      <w:rPr>
        <w:rFonts w:ascii="Calibri" w:hAnsi="Calibri" w:cs="Calibri" w:hint="default"/>
      </w:rPr>
      <w:tblPr/>
      <w:tcPr>
        <w:shd w:val="clear" w:color="auto" w:fill="808080"/>
      </w:tcPr>
    </w:tblStylePr>
    <w:tblStylePr w:type="band1Horz">
      <w:rPr>
        <w:rFonts w:ascii="Calibri" w:hAnsi="Calibri" w:cs="Calibri" w:hint="default"/>
      </w:rPr>
      <w:tblPr/>
      <w:tcPr>
        <w:shd w:val="clear" w:color="auto" w:fill="808080"/>
      </w:tcPr>
    </w:tblStylePr>
  </w:style>
  <w:style w:type="table" w:customStyle="1" w:styleId="1f0">
    <w:name w:val="تظليل ملون1"/>
    <w:basedOn w:val="TableNormal"/>
    <w:uiPriority w:val="71"/>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Calibri"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Calibri" w:hint="default"/>
        <w:b/>
        <w:bCs/>
        <w:color w:val="FFFFFF"/>
      </w:rPr>
      <w:tblPr/>
      <w:tcPr>
        <w:tcBorders>
          <w:top w:val="single" w:sz="6" w:space="0" w:color="FFFFFF"/>
        </w:tcBorders>
        <w:shd w:val="clear" w:color="auto" w:fill="000000"/>
      </w:tcPr>
    </w:tblStylePr>
    <w:tblStylePr w:type="firstCol">
      <w:rPr>
        <w:rFonts w:ascii="Calibri" w:hAnsi="Calibri" w:cs="Calibri"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Calibri"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Calibri" w:hint="default"/>
      </w:rPr>
      <w:tblPr/>
      <w:tcPr>
        <w:shd w:val="clear" w:color="auto" w:fill="999999"/>
      </w:tcPr>
    </w:tblStylePr>
    <w:tblStylePr w:type="band1Horz">
      <w:rPr>
        <w:rFonts w:ascii="Calibri" w:hAnsi="Calibri" w:cs="Calibri" w:hint="default"/>
      </w:rPr>
      <w:tblPr/>
      <w:tcPr>
        <w:shd w:val="clear" w:color="auto" w:fill="808080"/>
      </w:tcPr>
    </w:tblStylePr>
    <w:tblStylePr w:type="neCell">
      <w:rPr>
        <w:rFonts w:ascii="Calibri" w:hAnsi="Calibri" w:cs="Calibri" w:hint="default"/>
        <w:color w:val="000000"/>
      </w:rPr>
    </w:tblStylePr>
    <w:tblStylePr w:type="nwCell">
      <w:rPr>
        <w:rFonts w:ascii="Calibri" w:hAnsi="Calibri" w:cs="Calibri" w:hint="default"/>
        <w:color w:val="000000"/>
      </w:rPr>
    </w:tblStylePr>
  </w:style>
  <w:style w:type="table" w:customStyle="1" w:styleId="1f1">
    <w:name w:val="شبكة جدول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نمط2"/>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style>
  <w:style w:type="table" w:customStyle="1" w:styleId="TableGrid10">
    <w:name w:val="Table Grid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تظليل فاتح - تمييز 51"/>
    <w:basedOn w:val="TableNormal"/>
    <w:uiPriority w:val="60"/>
    <w:rsid w:val="00406E13"/>
    <w:pPr>
      <w:spacing w:after="0" w:line="240" w:lineRule="auto"/>
    </w:pPr>
    <w:rPr>
      <w:rFonts w:ascii="Cambria" w:eastAsia="Cambria" w:hAnsi="Cambria" w:cs="Times New Roman"/>
      <w:color w:val="31849B"/>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7">
    <w:name w:val="شبكة جدول2"/>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شبكة فاتحة1"/>
    <w:basedOn w:val="TableNormal"/>
    <w:uiPriority w:val="62"/>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Times New Roman" w:hAnsi="Calibri" w:cs="Arial"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Times New Roman" w:hAnsi="Calibri" w:cs="Arial"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Arial" w:hint="default"/>
        <w:b/>
        <w:bCs/>
      </w:rPr>
    </w:tblStylePr>
    <w:tblStylePr w:type="lastCol">
      <w:rPr>
        <w:rFonts w:ascii="Calibri" w:eastAsia="Times New Roman" w:hAnsi="Calibri" w:cs="Arial"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
    <w:name w:val="قائمة فاتحة - تمييز 41"/>
    <w:basedOn w:val="TableNormal"/>
    <w:uiPriority w:val="61"/>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
    <w:name w:val="شبكة جدول3"/>
    <w:basedOn w:val="TableNormal"/>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
    <w:name w:val="شبكة فاتحة - تمييز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شبكة متوسطة 2 - تمييز 2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110">
    <w:name w:val="تظليل متوسط 1 - تمييز 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f3">
    <w:name w:val="قائمة فاتحة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1">
    <w:name w:val="شبكة متوسطة 2 - تمييز 6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List-Accent21">
    <w:name w:val="Light List - Accent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
    <w:name w:val="Light List - Accent 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تظليل متوسط 1 - تمييز 2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
    <w:name w:val="شبكة متوسطة 2 - تمييز 4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0">
    <w:name w:val="شبكة جدول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تظليل فاتح - تمييز 2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قائمة فاتحة - تمييز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
    <w:name w:val="Light List - Accent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0">
    <w:name w:val="تظليل فاتح - تمييز 4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11">
    <w:name w:val="Light List - Accent 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
    <w:name w:val="قائمة فاتحة - تمييز 6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0">
    <w:name w:val="شبكة فاتحة - تمييز 2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
    <w:name w:val="Light Grid - Accent 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0">
    <w:name w:val="تظليل فاتح - تمييز 6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
    <w:name w:val="قائمة فاتحة - تمييز 3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0">
    <w:name w:val="شبكة فاتحة - تمييز 3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
    <w:name w:val="تظليل متوسط 1 - تمييز 2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43">
    <w:name w:val="شبكة جدول4"/>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uiPriority w:val="59"/>
    <w:rsid w:val="00406E13"/>
    <w:pPr>
      <w:spacing w:after="0" w:line="240" w:lineRule="auto"/>
    </w:pPr>
    <w:rPr>
      <w:rFonts w:ascii="Calibri" w:eastAsia="Times New Roman"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212">
    <w:name w:val="Light Grid - Accent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2">
    <w:name w:val="شبكة فاتحة - تمييز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قائمة فاتحة - تمييز 2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
    <w:name w:val="جدول ويب 3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شبكة متوسطة 2 - تمييز 2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0">
    <w:name w:val="تظليل فاتح - تمييز 22"/>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
    <w:name w:val="تظليل متوسط 1 - تمييز 1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شبكة جدول112"/>
    <w:basedOn w:val="TableNormal"/>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قائمة فاتحة1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تظليل فاتح11"/>
    <w:basedOn w:val="TableNormal"/>
    <w:uiPriority w:val="60"/>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1">
    <w:name w:val="شبكة متوسطة 2 - تمييز 61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f4">
    <w:name w:val="جدول أنيق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ghtList-Accent212">
    <w:name w:val="Light List - Accent 2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0">
    <w:name w:val="شبكة متوسطة 1 - تمييز 21"/>
    <w:basedOn w:val="TableNormal"/>
    <w:uiPriority w:val="67"/>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13">
    <w:name w:val="قائمة ملونة - تميز 21"/>
    <w:basedOn w:val="TableNormal"/>
    <w:uiPriority w:val="72"/>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
    <w:name w:val="تظليل فاتح - تمييز 42"/>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
    <w:name w:val="تظليل فاتح - تمييز 52"/>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
    <w:name w:val="جدول ويب 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جدول ويب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12">
    <w:name w:val="Light Shading12"/>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2">
    <w:name w:val="قائمة فاتحة - تمييز 6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2">
    <w:name w:val="Light Grid - Accent 11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جدول ملون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
    <w:name w:val="قائمة جدول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تظليل فاتح - تمييز 62"/>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2">
    <w:name w:val="قائمة فاتحة - تمييز 3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
    <w:name w:val="قائمة فاتحة - تمييز 4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0">
    <w:name w:val="شبكة فاتحة - تمييز 3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0">
    <w:name w:val="أعمدة جدول 5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تظليل متوسط 1 - تمييز 212"/>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1">
    <w:name w:val="شبكة متوسطة 2 - تمييز 4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1">
    <w:name w:val="شبكة جدول1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تظليل فاتح - تمييز 21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2">
    <w:name w:val="قائمة فاتحة - تمييز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1">
    <w:name w:val="Light List - Accent 2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1">
    <w:name w:val="تظليل فاتح - تمييز 41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تظليل فاتح - تمييز 511"/>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1">
    <w:name w:val="Light List - Accent 1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1">
    <w:name w:val="Light Shading1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1">
    <w:name w:val="قائمة فاتحة - تمييز 6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10">
    <w:name w:val="شبكة فاتحة - تمييز 2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1">
    <w:name w:val="Light Grid - Accent 21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10">
    <w:name w:val="تظليل فاتح - تمييز 61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1">
    <w:name w:val="قائمة فاتحة - تمييز 3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0">
    <w:name w:val="قائمة فاتحة - تمييز 4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0">
    <w:name w:val="شبكة فاتحة - تمييز 3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1">
    <w:name w:val="تظليل متوسط 1 - تمييز 21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
    <w:name w:val="شبكة فاتحة - تمييز 22"/>
    <w:basedOn w:val="TableNormal"/>
    <w:uiPriority w:val="62"/>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شبكة متوسطة 2 - تمييز 2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62">
    <w:name w:val="شبكة متوسطة 2 - تمييز 6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22">
    <w:name w:val="تظليل متوسط 1 - تمييز 22"/>
    <w:basedOn w:val="TableNormal"/>
    <w:uiPriority w:val="63"/>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2">
    <w:name w:val="شبكة متوسطة 2 - تمييز 4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13">
    <w:name w:val="شبكة جدول2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شبكة جدول3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شبكة فاتحة - تمييز 11"/>
    <w:basedOn w:val="TableNormal"/>
    <w:uiPriority w:val="62"/>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Arabic Style" w:eastAsia="Times New Roman" w:hAnsi="Arabic Styl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abic Style" w:eastAsia="Times New Roman" w:hAnsi="Arabic Style" w:cs="Times New Roman" w:hint="eastAsia"/>
        <w:b/>
        <w:bCs/>
      </w:rPr>
    </w:tblStylePr>
    <w:tblStylePr w:type="lastCol">
      <w:rPr>
        <w:rFonts w:ascii="Arabic Style" w:eastAsia="Times New Roman" w:hAnsi="Arabic Styl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0">
    <w:name w:val="شبكة جدول4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شبكة جدول6"/>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شبكة جدول7"/>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شبكة جدول8"/>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0"/>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5">
    <w:name w:val="جدول عالي الجودة1"/>
    <w:basedOn w:val="TableNormal"/>
    <w:rsid w:val="00406E13"/>
    <w:pPr>
      <w:spacing w:after="0" w:line="240" w:lineRule="auto"/>
      <w:jc w:val="right"/>
    </w:pPr>
    <w:rPr>
      <w:rFonts w:ascii="Times New Roman" w:eastAsia="SimSun" w:hAnsi="Times New Roman" w:cs="Times New Roman"/>
      <w:sz w:val="20"/>
      <w:szCs w:val="20"/>
      <w:lang w:val="en-AU" w:eastAsia="en-A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
    <w:name w:val="شبكة جدول5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شبكة جدول6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شبكة جدول7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شبكة جدول8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شبكة جدول9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Before025Hanging0251">
    <w:name w:val="Style Bulleted Symbol (symbol) Before:  0.25&quot; Hanging:  0.25&quot;1"/>
    <w:rsid w:val="00406E13"/>
    <w:pPr>
      <w:numPr>
        <w:numId w:val="4"/>
      </w:numPr>
    </w:pPr>
  </w:style>
  <w:style w:type="character" w:customStyle="1" w:styleId="auth">
    <w:name w:val="auth"/>
    <w:basedOn w:val="DefaultParagraphFont"/>
    <w:rsid w:val="00406E13"/>
  </w:style>
  <w:style w:type="character" w:customStyle="1" w:styleId="rsskip">
    <w:name w:val="rs_skip"/>
    <w:basedOn w:val="DefaultParagraphFont"/>
    <w:rsid w:val="00406E13"/>
  </w:style>
  <w:style w:type="character" w:customStyle="1" w:styleId="path">
    <w:name w:val="path"/>
    <w:basedOn w:val="DefaultParagraphFont"/>
    <w:rsid w:val="00406E13"/>
  </w:style>
  <w:style w:type="paragraph" w:customStyle="1" w:styleId="foottext1">
    <w:name w:val="foottext1"/>
    <w:basedOn w:val="Normal"/>
    <w:rsid w:val="00406E13"/>
    <w:pPr>
      <w:widowControl/>
      <w:spacing w:before="100" w:beforeAutospacing="1" w:after="100" w:afterAutospacing="1"/>
    </w:pPr>
    <w:rPr>
      <w:rFonts w:ascii="Times New Roman" w:hAnsi="Times New Roman" w:cs="Times New Roman"/>
      <w:sz w:val="24"/>
      <w:szCs w:val="24"/>
      <w:lang w:val="en-AU" w:eastAsia="en-AU"/>
    </w:rPr>
  </w:style>
  <w:style w:type="character" w:customStyle="1" w:styleId="rfdAlaem0">
    <w:name w:val="rfdAlaem"/>
    <w:rsid w:val="000E6185"/>
    <w:rPr>
      <w:rFonts w:ascii="Times New Roman" w:hAnsi="Times New Roman" w:cs="Rafed Alaem"/>
    </w:rPr>
  </w:style>
  <w:style w:type="character" w:customStyle="1" w:styleId="rfdPoemTiniChar">
    <w:name w:val="rfdPoemTini Char"/>
    <w:rsid w:val="000E6185"/>
    <w:rPr>
      <w:rFonts w:cs="Traditional Arabic"/>
      <w:color w:val="000000"/>
      <w:sz w:val="24"/>
      <w:szCs w:val="2"/>
      <w:lang w:val="en-US" w:eastAsia="en-US" w:bidi="ar-SA"/>
    </w:rPr>
  </w:style>
  <w:style w:type="character" w:customStyle="1" w:styleId="rfdAie0">
    <w:name w:val="rfdAie"/>
    <w:rsid w:val="000E6185"/>
    <w:rPr>
      <w:rFonts w:ascii="Times New Roman" w:hAnsi="Times New Roman" w:cs="Traditional Arabic"/>
      <w:bCs/>
      <w:color w:val="008000"/>
      <w:sz w:val="30"/>
      <w:szCs w:val="30"/>
    </w:rPr>
  </w:style>
  <w:style w:type="character" w:customStyle="1" w:styleId="hilight">
    <w:name w:val="hilight"/>
    <w:rsid w:val="0018581A"/>
  </w:style>
  <w:style w:type="character" w:customStyle="1" w:styleId="footnotes">
    <w:name w:val="footnotes"/>
    <w:rsid w:val="0018581A"/>
  </w:style>
  <w:style w:type="character" w:customStyle="1" w:styleId="stxt">
    <w:name w:val="stxt"/>
    <w:rsid w:val="0018581A"/>
  </w:style>
  <w:style w:type="paragraph" w:customStyle="1" w:styleId="afe">
    <w:name w:val="الأصـلـى"/>
    <w:uiPriority w:val="99"/>
    <w:rsid w:val="00906D58"/>
    <w:pPr>
      <w:autoSpaceDE w:val="0"/>
      <w:autoSpaceDN w:val="0"/>
      <w:bidi/>
      <w:spacing w:after="0" w:line="467" w:lineRule="atLeast"/>
      <w:ind w:firstLine="481"/>
      <w:jc w:val="both"/>
    </w:pPr>
    <w:rPr>
      <w:rFonts w:ascii="Times New Roman" w:eastAsia="Times New Roman" w:hAnsi="Times New Roman" w:cs="Times New Roman"/>
      <w:lang w:bidi="ar-SA"/>
    </w:rPr>
  </w:style>
  <w:style w:type="paragraph" w:customStyle="1" w:styleId="1f6">
    <w:name w:val="العنوان1"/>
    <w:uiPriority w:val="99"/>
    <w:rsid w:val="00906D58"/>
    <w:pPr>
      <w:autoSpaceDE w:val="0"/>
      <w:autoSpaceDN w:val="0"/>
      <w:bidi/>
      <w:spacing w:after="0" w:line="433" w:lineRule="atLeast"/>
      <w:jc w:val="center"/>
    </w:pPr>
    <w:rPr>
      <w:rFonts w:ascii="Times New Roman" w:eastAsia="Times New Roman" w:hAnsi="Times New Roman" w:cs="Times New Roman"/>
      <w:bCs/>
      <w:lang w:bidi="ar-SA"/>
    </w:rPr>
  </w:style>
  <w:style w:type="paragraph" w:customStyle="1" w:styleId="28">
    <w:name w:val="العنوان2"/>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
    <w:name w:val="الهامــش"/>
    <w:uiPriority w:val="99"/>
    <w:rsid w:val="00906D58"/>
    <w:pPr>
      <w:autoSpaceDE w:val="0"/>
      <w:autoSpaceDN w:val="0"/>
      <w:bidi/>
      <w:spacing w:after="0" w:line="342" w:lineRule="atLeast"/>
      <w:ind w:right="284" w:firstLine="255"/>
      <w:jc w:val="both"/>
    </w:pPr>
    <w:rPr>
      <w:rFonts w:ascii="Times New Roman" w:eastAsia="Times New Roman" w:hAnsi="Times New Roman" w:cs="Times New Roman"/>
      <w:sz w:val="14"/>
      <w:szCs w:val="14"/>
      <w:lang w:bidi="ar-SA"/>
    </w:rPr>
  </w:style>
  <w:style w:type="paragraph" w:customStyle="1" w:styleId="aff0">
    <w:name w:val="پـاصـفحه"/>
    <w:uiPriority w:val="99"/>
    <w:rsid w:val="00906D58"/>
    <w:pPr>
      <w:autoSpaceDE w:val="0"/>
      <w:autoSpaceDN w:val="0"/>
      <w:bidi/>
      <w:spacing w:after="0" w:line="168" w:lineRule="atLeast"/>
      <w:ind w:right="452"/>
      <w:jc w:val="both"/>
    </w:pPr>
    <w:rPr>
      <w:rFonts w:ascii="Times New Roman" w:eastAsia="Times New Roman" w:hAnsi="Times New Roman" w:cs="Times New Roman"/>
      <w:lang w:bidi="ar-SA"/>
    </w:rPr>
  </w:style>
  <w:style w:type="paragraph" w:customStyle="1" w:styleId="aff1">
    <w:name w:val="شــعـــر"/>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2">
    <w:name w:val="غير چاپى"/>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3">
    <w:name w:val="قـــــول"/>
    <w:uiPriority w:val="99"/>
    <w:rsid w:val="00906D58"/>
    <w:pPr>
      <w:autoSpaceDE w:val="0"/>
      <w:autoSpaceDN w:val="0"/>
      <w:bidi/>
      <w:spacing w:after="0" w:line="467" w:lineRule="atLeast"/>
      <w:ind w:right="851"/>
      <w:jc w:val="both"/>
    </w:pPr>
    <w:rPr>
      <w:rFonts w:ascii="Times New Roman" w:eastAsia="Times New Roman" w:hAnsi="Times New Roman" w:cs="Times New Roman"/>
      <w:bCs/>
      <w:lang w:bidi="ar-SA"/>
    </w:rPr>
  </w:style>
  <w:style w:type="paragraph" w:customStyle="1" w:styleId="aff4">
    <w:name w:val="جــــدول"/>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5">
    <w:name w:val="مــقدمـه"/>
    <w:uiPriority w:val="99"/>
    <w:rsid w:val="00906D58"/>
    <w:pPr>
      <w:autoSpaceDE w:val="0"/>
      <w:autoSpaceDN w:val="0"/>
      <w:bidi/>
      <w:spacing w:after="0" w:line="467" w:lineRule="atLeast"/>
      <w:ind w:right="1134" w:firstLine="168"/>
      <w:jc w:val="both"/>
    </w:pPr>
    <w:rPr>
      <w:rFonts w:ascii="Times New Roman" w:eastAsia="Times New Roman" w:hAnsi="Times New Roman" w:cs="Times New Roman"/>
      <w:bCs/>
      <w:lang w:bidi="ar-SA"/>
    </w:rPr>
  </w:style>
  <w:style w:type="paragraph" w:customStyle="1" w:styleId="aff6">
    <w:name w:val="حــــوار"/>
    <w:uiPriority w:val="99"/>
    <w:rsid w:val="00906D58"/>
    <w:pPr>
      <w:autoSpaceDE w:val="0"/>
      <w:autoSpaceDN w:val="0"/>
      <w:bidi/>
      <w:spacing w:after="0" w:line="467" w:lineRule="atLeast"/>
      <w:ind w:right="682" w:firstLine="197"/>
      <w:jc w:val="both"/>
    </w:pPr>
    <w:rPr>
      <w:rFonts w:ascii="Times New Roman" w:eastAsia="Times New Roman" w:hAnsi="Times New Roman" w:cs="Times New Roman"/>
      <w:bCs/>
      <w:sz w:val="20"/>
      <w:szCs w:val="20"/>
      <w:lang w:bidi="ar-SA"/>
    </w:rPr>
  </w:style>
  <w:style w:type="paragraph" w:customStyle="1" w:styleId="aff7">
    <w:name w:val="مــصـادر"/>
    <w:uiPriority w:val="99"/>
    <w:rsid w:val="00906D58"/>
    <w:pPr>
      <w:autoSpaceDE w:val="0"/>
      <w:autoSpaceDN w:val="0"/>
      <w:bidi/>
      <w:spacing w:after="0" w:line="414" w:lineRule="atLeast"/>
      <w:ind w:right="284" w:hanging="284"/>
      <w:jc w:val="both"/>
    </w:pPr>
    <w:rPr>
      <w:rFonts w:ascii="Times New Roman" w:eastAsia="Times New Roman" w:hAnsi="Times New Roman" w:cs="Times New Roman"/>
      <w:bCs/>
      <w:sz w:val="26"/>
      <w:szCs w:val="26"/>
      <w:lang w:bidi="ar-SA"/>
    </w:rPr>
  </w:style>
  <w:style w:type="paragraph" w:customStyle="1" w:styleId="aff8">
    <w:name w:val="دو ستونى"/>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1f7">
    <w:name w:val="جديد1"/>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aff9">
    <w:name w:val="شـــعــر"/>
    <w:uiPriority w:val="99"/>
    <w:rsid w:val="00906D58"/>
    <w:pPr>
      <w:autoSpaceDE w:val="0"/>
      <w:autoSpaceDN w:val="0"/>
      <w:bidi/>
      <w:spacing w:after="0" w:line="471" w:lineRule="atLeast"/>
      <w:ind w:firstLine="399"/>
      <w:jc w:val="both"/>
    </w:pPr>
    <w:rPr>
      <w:rFonts w:ascii="Times New Roman" w:eastAsia="Times New Roman" w:hAnsi="Times New Roman" w:cs="Times New Roman"/>
      <w:bCs/>
      <w:lang w:bidi="ar-SA"/>
    </w:rPr>
  </w:style>
  <w:style w:type="paragraph" w:customStyle="1" w:styleId="29">
    <w:name w:val="مقدمه2"/>
    <w:uiPriority w:val="99"/>
    <w:rsid w:val="00906D58"/>
    <w:pPr>
      <w:autoSpaceDE w:val="0"/>
      <w:autoSpaceDN w:val="0"/>
      <w:bidi/>
      <w:spacing w:after="0" w:line="467" w:lineRule="atLeast"/>
      <w:ind w:right="567" w:firstLine="168"/>
      <w:jc w:val="both"/>
    </w:pPr>
    <w:rPr>
      <w:rFonts w:ascii="Times New Roman" w:eastAsia="Times New Roman" w:hAnsi="Times New Roman" w:cs="Times New Roman"/>
      <w:lang w:bidi="ar-SA"/>
    </w:rPr>
  </w:style>
  <w:style w:type="paragraph" w:customStyle="1" w:styleId="affa">
    <w:name w:val="دعــا"/>
    <w:uiPriority w:val="99"/>
    <w:rsid w:val="00906D58"/>
    <w:pPr>
      <w:autoSpaceDE w:val="0"/>
      <w:autoSpaceDN w:val="0"/>
      <w:bidi/>
      <w:spacing w:after="0" w:line="682" w:lineRule="atLeast"/>
      <w:jc w:val="both"/>
    </w:pPr>
    <w:rPr>
      <w:rFonts w:ascii="Times New Roman" w:eastAsia="Times New Roman" w:hAnsi="Times New Roman" w:cs="Times New Roman"/>
      <w:bCs/>
      <w:sz w:val="28"/>
      <w:szCs w:val="28"/>
      <w:lang w:bidi="ar-SA"/>
    </w:rPr>
  </w:style>
  <w:style w:type="paragraph" w:customStyle="1" w:styleId="affb">
    <w:name w:val="الشــعـر"/>
    <w:uiPriority w:val="99"/>
    <w:rsid w:val="00906D58"/>
    <w:pPr>
      <w:autoSpaceDE w:val="0"/>
      <w:autoSpaceDN w:val="0"/>
      <w:bidi/>
      <w:spacing w:after="0" w:line="467" w:lineRule="atLeast"/>
      <w:ind w:firstLine="428"/>
      <w:jc w:val="both"/>
    </w:pPr>
    <w:rPr>
      <w:rFonts w:ascii="Times New Roman" w:eastAsia="Times New Roman" w:hAnsi="Times New Roman" w:cs="Times New Roman"/>
      <w:bCs/>
      <w:lang w:bidi="ar-SA"/>
    </w:rPr>
  </w:style>
  <w:style w:type="paragraph" w:customStyle="1" w:styleId="2a">
    <w:name w:val="عـنـوان2"/>
    <w:uiPriority w:val="99"/>
    <w:rsid w:val="00906D58"/>
    <w:pPr>
      <w:autoSpaceDE w:val="0"/>
      <w:autoSpaceDN w:val="0"/>
      <w:bidi/>
      <w:spacing w:after="0" w:line="467" w:lineRule="atLeast"/>
      <w:ind w:right="-284"/>
    </w:pPr>
    <w:rPr>
      <w:rFonts w:ascii="Times New Roman" w:eastAsia="Times New Roman" w:hAnsi="Times New Roman" w:cs="Times New Roman"/>
      <w:bCs/>
      <w:sz w:val="40"/>
      <w:szCs w:val="40"/>
      <w:lang w:bidi="ar-SA"/>
    </w:rPr>
  </w:style>
  <w:style w:type="paragraph" w:customStyle="1" w:styleId="1f8">
    <w:name w:val="شعر1"/>
    <w:uiPriority w:val="99"/>
    <w:rsid w:val="00906D58"/>
    <w:pPr>
      <w:autoSpaceDE w:val="0"/>
      <w:autoSpaceDN w:val="0"/>
      <w:bidi/>
      <w:spacing w:after="0" w:line="452" w:lineRule="atLeast"/>
      <w:jc w:val="both"/>
    </w:pPr>
    <w:rPr>
      <w:rFonts w:ascii="Times New Roman" w:eastAsia="Times New Roman" w:hAnsi="Times New Roman" w:cs="Times New Roman"/>
      <w:lang w:bidi="ar-SA"/>
    </w:rPr>
  </w:style>
  <w:style w:type="numbering" w:customStyle="1" w:styleId="NoList1">
    <w:name w:val="No List1"/>
    <w:next w:val="NoList"/>
    <w:uiPriority w:val="99"/>
    <w:semiHidden/>
    <w:unhideWhenUsed/>
    <w:rsid w:val="00CB74DE"/>
  </w:style>
  <w:style w:type="character" w:customStyle="1" w:styleId="text">
    <w:name w:val="text"/>
    <w:basedOn w:val="DefaultParagraphFont"/>
    <w:rsid w:val="00CB74DE"/>
  </w:style>
  <w:style w:type="character" w:customStyle="1" w:styleId="familyname">
    <w:name w:val="familyname"/>
    <w:basedOn w:val="DefaultParagraphFont"/>
    <w:rsid w:val="00CB74DE"/>
  </w:style>
  <w:style w:type="paragraph" w:customStyle="1" w:styleId="resume">
    <w:name w:val="resum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fileinfo">
    <w:name w:val="fileinfo"/>
    <w:basedOn w:val="DefaultParagraphFont"/>
    <w:rsid w:val="00CB74DE"/>
  </w:style>
  <w:style w:type="character" w:customStyle="1" w:styleId="num">
    <w:name w:val="num"/>
    <w:basedOn w:val="DefaultParagraphFont"/>
    <w:rsid w:val="00CB74DE"/>
  </w:style>
  <w:style w:type="paragraph" w:customStyle="1" w:styleId="texte">
    <w:name w:val="text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paranumber">
    <w:name w:val="paranumber"/>
    <w:basedOn w:val="DefaultParagraphFont"/>
    <w:rsid w:val="00CB74DE"/>
  </w:style>
  <w:style w:type="paragraph" w:customStyle="1" w:styleId="quotation">
    <w:name w:val="quota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quotation1">
    <w:name w:val="quotation1"/>
    <w:basedOn w:val="DefaultParagraphFont"/>
    <w:rsid w:val="00CB74DE"/>
  </w:style>
  <w:style w:type="paragraph" w:customStyle="1" w:styleId="notesbaspage">
    <w:name w:val="notesbaspag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paragraph" w:customStyle="1" w:styleId="description">
    <w:name w:val="descrip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manzoma">
    <w:name w:val="manzoma"/>
    <w:basedOn w:val="DefaultParagraphFont"/>
    <w:rsid w:val="00746F9C"/>
  </w:style>
  <w:style w:type="character" w:customStyle="1" w:styleId="f">
    <w:name w:val="f"/>
    <w:basedOn w:val="DefaultParagraphFont"/>
    <w:rsid w:val="00746F9C"/>
  </w:style>
  <w:style w:type="numbering" w:customStyle="1" w:styleId="NoList11">
    <w:name w:val="No List11"/>
    <w:next w:val="NoList"/>
    <w:uiPriority w:val="99"/>
    <w:semiHidden/>
    <w:unhideWhenUsed/>
    <w:rsid w:val="00746F9C"/>
  </w:style>
  <w:style w:type="character" w:customStyle="1" w:styleId="arabic-international">
    <w:name w:val="arabic-international"/>
    <w:basedOn w:val="DefaultParagraphFont"/>
    <w:rsid w:val="00746F9C"/>
  </w:style>
  <w:style w:type="character" w:customStyle="1" w:styleId="arab">
    <w:name w:val="arab"/>
    <w:basedOn w:val="DefaultParagraphFont"/>
    <w:rsid w:val="00746F9C"/>
  </w:style>
  <w:style w:type="paragraph" w:customStyle="1" w:styleId="news">
    <w:name w:val="news"/>
    <w:basedOn w:val="Normal"/>
    <w:rsid w:val="00746F9C"/>
    <w:pPr>
      <w:widowControl/>
      <w:spacing w:before="100" w:beforeAutospacing="1" w:after="100" w:afterAutospacing="1"/>
    </w:pPr>
    <w:rPr>
      <w:rFonts w:ascii="Times New Roman" w:hAnsi="Times New Roman" w:cs="Times New Roman"/>
      <w:sz w:val="24"/>
      <w:szCs w:val="24"/>
      <w:lang w:val="en-AU" w:eastAsia="en-AU"/>
    </w:rPr>
  </w:style>
  <w:style w:type="character" w:customStyle="1" w:styleId="kalamatekhas">
    <w:name w:val="kalamatekhas"/>
    <w:basedOn w:val="DefaultParagraphFont"/>
    <w:rsid w:val="00286919"/>
  </w:style>
  <w:style w:type="paragraph" w:customStyle="1" w:styleId="affc">
    <w:name w:val="تيتر فرعي"/>
    <w:basedOn w:val="Normal"/>
    <w:next w:val="Normal"/>
    <w:link w:val="Char9"/>
    <w:rsid w:val="002A6FFD"/>
    <w:pPr>
      <w:widowControl/>
      <w:spacing w:before="120" w:after="120"/>
      <w:ind w:firstLine="0"/>
    </w:pPr>
    <w:rPr>
      <w:rFonts w:eastAsia="Lotus Linotype Light"/>
      <w:b/>
      <w:bCs/>
      <w:color w:val="0070C0"/>
      <w:lang w:bidi="ar-BH"/>
    </w:rPr>
  </w:style>
  <w:style w:type="character" w:customStyle="1" w:styleId="Char9">
    <w:name w:val="تيتر فرعي Char"/>
    <w:basedOn w:val="DefaultParagraphFont"/>
    <w:link w:val="affc"/>
    <w:rsid w:val="002A6FFD"/>
    <w:rPr>
      <w:rFonts w:ascii="Abz-2 (Badr)" w:eastAsia="Lotus Linotype Light" w:hAnsi="Abz-2 (Badr)" w:cs="Abz-2 (Badr)"/>
      <w:b/>
      <w:bCs/>
      <w:color w:val="0070C0"/>
      <w:sz w:val="28"/>
      <w:szCs w:val="28"/>
      <w:lang w:bidi="ar-BH"/>
    </w:rPr>
  </w:style>
  <w:style w:type="paragraph" w:customStyle="1" w:styleId="affd">
    <w:name w:val="عنوان کتاب"/>
    <w:basedOn w:val="Normal"/>
    <w:rsid w:val="006E760B"/>
    <w:pPr>
      <w:ind w:firstLine="284"/>
    </w:pPr>
    <w:rPr>
      <w:rFonts w:ascii="Times New Roman" w:eastAsia="Calibri" w:hAnsi="Times New Roman" w:cs="IRMomtaz"/>
      <w:noProof/>
      <w:sz w:val="26"/>
      <w:szCs w:val="52"/>
    </w:rPr>
  </w:style>
  <w:style w:type="paragraph" w:customStyle="1" w:styleId="affe">
    <w:name w:val="عنوان کتاب ک"/>
    <w:basedOn w:val="affd"/>
    <w:rsid w:val="006E760B"/>
    <w:rPr>
      <w:rFonts w:cs="IRYakout"/>
      <w:bCs/>
      <w:szCs w:val="28"/>
    </w:rPr>
  </w:style>
  <w:style w:type="paragraph" w:customStyle="1" w:styleId="afff">
    <w:name w:val="تصاویر"/>
    <w:basedOn w:val="Normal"/>
    <w:rsid w:val="006E760B"/>
    <w:pPr>
      <w:ind w:firstLine="284"/>
    </w:pPr>
    <w:rPr>
      <w:rFonts w:ascii="Times New Roman" w:eastAsia="Calibri" w:hAnsi="Times New Roman" w:cs="IRLotus"/>
      <w:noProof/>
      <w:sz w:val="26"/>
      <w:szCs w:val="32"/>
    </w:rPr>
  </w:style>
  <w:style w:type="paragraph" w:customStyle="1" w:styleId="3-1">
    <w:name w:val="3- تیتر 1 و"/>
    <w:basedOn w:val="Normal"/>
    <w:rsid w:val="006E760B"/>
    <w:pPr>
      <w:spacing w:after="360"/>
      <w:ind w:firstLine="284"/>
      <w:outlineLvl w:val="0"/>
    </w:pPr>
    <w:rPr>
      <w:rFonts w:ascii="Times New Roman" w:eastAsia="Calibri" w:hAnsi="Times New Roman" w:cs="Abz-3 (Yagut)"/>
      <w:bCs/>
      <w:noProof/>
      <w:sz w:val="26"/>
      <w:szCs w:val="36"/>
    </w:rPr>
  </w:style>
  <w:style w:type="paragraph" w:customStyle="1" w:styleId="3-2">
    <w:name w:val="3- تیتر 2 و"/>
    <w:basedOn w:val="Normal"/>
    <w:rsid w:val="006E760B"/>
    <w:pPr>
      <w:keepNext/>
      <w:spacing w:before="240" w:after="240"/>
      <w:ind w:firstLine="284"/>
      <w:outlineLvl w:val="1"/>
    </w:pPr>
    <w:rPr>
      <w:rFonts w:ascii="Times New Roman" w:eastAsia="Calibri" w:hAnsi="Times New Roman" w:cs="Abz-1 (Lotus)"/>
      <w:bCs/>
      <w:noProof/>
      <w:sz w:val="26"/>
      <w:szCs w:val="32"/>
    </w:rPr>
  </w:style>
  <w:style w:type="character" w:customStyle="1" w:styleId="afff0">
    <w:name w:val="غامق"/>
    <w:uiPriority w:val="1"/>
    <w:rsid w:val="006E760B"/>
    <w:rPr>
      <w:rFonts w:cs="IRLotus"/>
      <w:bCs/>
      <w:szCs w:val="32"/>
    </w:rPr>
  </w:style>
  <w:style w:type="paragraph" w:customStyle="1" w:styleId="7-">
    <w:name w:val="7- شعر در جدول"/>
    <w:basedOn w:val="Normal"/>
    <w:rsid w:val="006E760B"/>
    <w:pPr>
      <w:ind w:firstLine="284"/>
    </w:pPr>
    <w:rPr>
      <w:rFonts w:ascii="Times New Roman" w:eastAsia="Calibri" w:hAnsi="Times New Roman" w:cs="IRLotus"/>
      <w:noProof/>
      <w:sz w:val="26"/>
      <w:szCs w:val="32"/>
    </w:rPr>
  </w:style>
  <w:style w:type="paragraph" w:customStyle="1" w:styleId="1-">
    <w:name w:val="1- متن اصلی"/>
    <w:basedOn w:val="Normal"/>
    <w:link w:val="1-Char"/>
    <w:rsid w:val="006E760B"/>
    <w:pPr>
      <w:ind w:firstLine="284"/>
    </w:pPr>
    <w:rPr>
      <w:rFonts w:ascii="Times New Roman" w:eastAsia="Calibri" w:hAnsi="Times New Roman" w:cs="IRLotus"/>
      <w:noProof/>
      <w:sz w:val="26"/>
      <w:szCs w:val="32"/>
    </w:rPr>
  </w:style>
  <w:style w:type="character" w:customStyle="1" w:styleId="6-">
    <w:name w:val="6- نیم فاصله"/>
    <w:uiPriority w:val="1"/>
    <w:rsid w:val="006E760B"/>
    <w:rPr>
      <w:rFonts w:ascii="Cambria" w:hAnsi="Cambria" w:cs="Times New Roman"/>
    </w:rPr>
  </w:style>
  <w:style w:type="character" w:customStyle="1" w:styleId="6-0">
    <w:name w:val="6- آیات"/>
    <w:uiPriority w:val="1"/>
    <w:rsid w:val="006E760B"/>
    <w:rPr>
      <w:rFonts w:cs="KFGQPC Uthman Taha Naskh"/>
    </w:rPr>
  </w:style>
  <w:style w:type="paragraph" w:customStyle="1" w:styleId="afff1">
    <w:name w:val="وسط غامق"/>
    <w:basedOn w:val="Normal"/>
    <w:rsid w:val="006E760B"/>
    <w:pPr>
      <w:ind w:firstLine="0"/>
    </w:pPr>
    <w:rPr>
      <w:rFonts w:ascii="Times New Roman" w:eastAsia="Calibri" w:hAnsi="Times New Roman" w:cs="IRLotus"/>
      <w:bCs/>
      <w:noProof/>
      <w:sz w:val="26"/>
      <w:szCs w:val="32"/>
    </w:rPr>
  </w:style>
  <w:style w:type="paragraph" w:customStyle="1" w:styleId="2-">
    <w:name w:val="2- متن اصلی و"/>
    <w:basedOn w:val="1-"/>
    <w:rsid w:val="006E760B"/>
    <w:pPr>
      <w:ind w:firstLine="0"/>
    </w:pPr>
  </w:style>
  <w:style w:type="paragraph" w:customStyle="1" w:styleId="1-0">
    <w:name w:val="1- متن اصلی ک"/>
    <w:basedOn w:val="1-"/>
    <w:rsid w:val="006E760B"/>
    <w:pPr>
      <w:spacing w:line="204" w:lineRule="auto"/>
    </w:pPr>
  </w:style>
  <w:style w:type="paragraph" w:customStyle="1" w:styleId="1-1">
    <w:name w:val="1- متن اصلی ب"/>
    <w:basedOn w:val="1-"/>
    <w:link w:val="1-Char0"/>
    <w:rsid w:val="006E760B"/>
    <w:pPr>
      <w:spacing w:line="228" w:lineRule="auto"/>
    </w:pPr>
  </w:style>
  <w:style w:type="paragraph" w:customStyle="1" w:styleId="1-2">
    <w:name w:val="1- متن مراجع"/>
    <w:basedOn w:val="1-"/>
    <w:rsid w:val="006E760B"/>
    <w:pPr>
      <w:ind w:left="284" w:hanging="284"/>
    </w:pPr>
  </w:style>
  <w:style w:type="paragraph" w:customStyle="1" w:styleId="afff2">
    <w:name w:val="خط الهامش"/>
    <w:basedOn w:val="1-"/>
    <w:link w:val="Chara"/>
    <w:rsid w:val="006E760B"/>
    <w:rPr>
      <w:szCs w:val="26"/>
    </w:rPr>
  </w:style>
  <w:style w:type="character" w:customStyle="1" w:styleId="1-Char">
    <w:name w:val="1- متن اصلی Char"/>
    <w:link w:val="1-"/>
    <w:rsid w:val="006E760B"/>
    <w:rPr>
      <w:rFonts w:ascii="Times New Roman" w:eastAsia="Calibri" w:hAnsi="Times New Roman" w:cs="IRLotus"/>
      <w:noProof/>
      <w:sz w:val="26"/>
      <w:szCs w:val="32"/>
      <w:lang w:bidi="ar-SA"/>
    </w:rPr>
  </w:style>
  <w:style w:type="character" w:customStyle="1" w:styleId="Chara">
    <w:name w:val="خط الهامش Char"/>
    <w:link w:val="afff2"/>
    <w:rsid w:val="006E760B"/>
    <w:rPr>
      <w:rFonts w:ascii="Times New Roman" w:eastAsia="Calibri" w:hAnsi="Times New Roman" w:cs="IRLotus"/>
      <w:noProof/>
      <w:sz w:val="26"/>
      <w:szCs w:val="26"/>
      <w:lang w:bidi="ar-SA"/>
    </w:rPr>
  </w:style>
  <w:style w:type="character" w:customStyle="1" w:styleId="1-Char0">
    <w:name w:val="1- متن اصلی ب Char"/>
    <w:basedOn w:val="1-Char"/>
    <w:link w:val="1-1"/>
    <w:rsid w:val="006E760B"/>
    <w:rPr>
      <w:rFonts w:ascii="Times New Roman" w:eastAsia="Calibri" w:hAnsi="Times New Roman" w:cs="IRLotus"/>
      <w:noProof/>
      <w:sz w:val="26"/>
      <w:szCs w:val="32"/>
      <w:lang w:bidi="ar-SA"/>
    </w:rPr>
  </w:style>
  <w:style w:type="paragraph" w:customStyle="1" w:styleId="afff3">
    <w:name w:val="أرقام"/>
    <w:basedOn w:val="1-"/>
    <w:link w:val="CharChar"/>
    <w:rsid w:val="006E760B"/>
    <w:pPr>
      <w:ind w:firstLine="0"/>
    </w:pPr>
    <w:rPr>
      <w:bCs/>
    </w:rPr>
  </w:style>
  <w:style w:type="character" w:customStyle="1" w:styleId="CharChar">
    <w:name w:val="أرقام Char Char"/>
    <w:link w:val="afff3"/>
    <w:rsid w:val="006E760B"/>
    <w:rPr>
      <w:rFonts w:ascii="Times New Roman" w:eastAsia="Calibri" w:hAnsi="Times New Roman" w:cs="IRLotus"/>
      <w:bCs/>
      <w:noProof/>
      <w:sz w:val="26"/>
      <w:szCs w:val="32"/>
      <w:lang w:bidi="ar-SA"/>
    </w:rPr>
  </w:style>
  <w:style w:type="character" w:customStyle="1" w:styleId="Charb">
    <w:name w:val="علائم Char"/>
    <w:rsid w:val="006E760B"/>
    <w:rPr>
      <w:rFonts w:ascii="Times New Roman" w:eastAsia="Calibri" w:hAnsi="Times New Roman" w:cs="Alaem"/>
      <w:noProof/>
      <w:sz w:val="26"/>
      <w:szCs w:val="30"/>
    </w:rPr>
  </w:style>
  <w:style w:type="paragraph" w:customStyle="1" w:styleId="afff4">
    <w:name w:val="علائم پاورقی"/>
    <w:basedOn w:val="FootnoteText"/>
    <w:link w:val="Charc"/>
    <w:rsid w:val="006E760B"/>
    <w:pPr>
      <w:widowControl w:val="0"/>
      <w:ind w:left="227" w:hanging="227"/>
    </w:pPr>
    <w:rPr>
      <w:rFonts w:eastAsia="Calibri" w:cs="Alaem"/>
      <w:noProof/>
      <w:sz w:val="22"/>
      <w:szCs w:val="24"/>
    </w:rPr>
  </w:style>
  <w:style w:type="character" w:customStyle="1" w:styleId="Charc">
    <w:name w:val="علائم پاورقی Char"/>
    <w:link w:val="afff4"/>
    <w:rsid w:val="006E760B"/>
    <w:rPr>
      <w:rFonts w:ascii="Times New Roman" w:eastAsia="Calibri" w:hAnsi="Times New Roman" w:cs="Alaem"/>
      <w:noProof/>
      <w:szCs w:val="24"/>
      <w:lang w:bidi="ar-SA"/>
    </w:rPr>
  </w:style>
  <w:style w:type="paragraph" w:customStyle="1" w:styleId="afff5">
    <w:name w:val="قريب"/>
    <w:basedOn w:val="Normal"/>
    <w:rsid w:val="006E760B"/>
    <w:pPr>
      <w:spacing w:line="216" w:lineRule="auto"/>
      <w:ind w:firstLine="284"/>
    </w:pPr>
    <w:rPr>
      <w:rFonts w:ascii="Times New Roman" w:eastAsia="Calibri" w:hAnsi="Times New Roman" w:cs="IRLotus"/>
      <w:noProof/>
      <w:sz w:val="26"/>
      <w:szCs w:val="32"/>
    </w:rPr>
  </w:style>
  <w:style w:type="paragraph" w:customStyle="1" w:styleId="afff6">
    <w:name w:val="ستاره"/>
    <w:basedOn w:val="Normal"/>
    <w:link w:val="Chard"/>
    <w:rsid w:val="006E760B"/>
    <w:pPr>
      <w:ind w:firstLine="284"/>
    </w:pPr>
    <w:rPr>
      <w:rFonts w:ascii="Times New Roman" w:eastAsia="Calibri" w:hAnsi="Times New Roman" w:cs="Saihat"/>
      <w:noProof/>
      <w:sz w:val="26"/>
      <w:szCs w:val="30"/>
    </w:rPr>
  </w:style>
  <w:style w:type="character" w:customStyle="1" w:styleId="Chard">
    <w:name w:val="ستاره Char"/>
    <w:link w:val="afff6"/>
    <w:rsid w:val="006E760B"/>
    <w:rPr>
      <w:rFonts w:ascii="Times New Roman" w:eastAsia="Calibri" w:hAnsi="Times New Roman" w:cs="Saihat"/>
      <w:noProof/>
      <w:sz w:val="26"/>
      <w:szCs w:val="30"/>
      <w:lang w:bidi="ar-SA"/>
    </w:rPr>
  </w:style>
  <w:style w:type="paragraph" w:customStyle="1" w:styleId="afff7">
    <w:name w:val="ستاره وسط"/>
    <w:basedOn w:val="Normal"/>
    <w:rsid w:val="006E760B"/>
    <w:pPr>
      <w:ind w:firstLine="0"/>
    </w:pPr>
    <w:rPr>
      <w:rFonts w:ascii="Times New Roman" w:eastAsia="Calibri" w:hAnsi="Times New Roman" w:cs="Saihat"/>
      <w:noProof/>
      <w:sz w:val="26"/>
      <w:szCs w:val="30"/>
    </w:rPr>
  </w:style>
  <w:style w:type="paragraph" w:customStyle="1" w:styleId="afff8">
    <w:name w:val="وسط"/>
    <w:basedOn w:val="Normal"/>
    <w:rsid w:val="006E760B"/>
    <w:pPr>
      <w:ind w:firstLine="0"/>
    </w:pPr>
    <w:rPr>
      <w:rFonts w:ascii="Times New Roman" w:eastAsia="Calibri" w:hAnsi="Times New Roman" w:cs="IRLotus"/>
      <w:noProof/>
      <w:sz w:val="26"/>
      <w:szCs w:val="32"/>
    </w:rPr>
  </w:style>
  <w:style w:type="paragraph" w:customStyle="1" w:styleId="afff9">
    <w:name w:val="خط الهامش ـ قريب ـ"/>
    <w:basedOn w:val="afff2"/>
    <w:rsid w:val="006E760B"/>
    <w:pPr>
      <w:spacing w:line="192" w:lineRule="auto"/>
    </w:pPr>
  </w:style>
  <w:style w:type="paragraph" w:customStyle="1" w:styleId="afffa">
    <w:name w:val="هامش قريب"/>
    <w:basedOn w:val="FootnoteText"/>
    <w:rsid w:val="006E760B"/>
    <w:pPr>
      <w:widowControl w:val="0"/>
      <w:spacing w:line="216" w:lineRule="auto"/>
      <w:ind w:left="227" w:hanging="227"/>
    </w:pPr>
    <w:rPr>
      <w:rFonts w:eastAsia="Calibri" w:cs="IRLotus"/>
      <w:noProof/>
      <w:sz w:val="22"/>
      <w:szCs w:val="26"/>
    </w:rPr>
  </w:style>
  <w:style w:type="paragraph" w:customStyle="1" w:styleId="afffb">
    <w:name w:val="علائم سرصفحه"/>
    <w:basedOn w:val="Header"/>
    <w:link w:val="Chare"/>
    <w:rsid w:val="006E760B"/>
    <w:pPr>
      <w:tabs>
        <w:tab w:val="clear" w:pos="4680"/>
        <w:tab w:val="clear" w:pos="9360"/>
        <w:tab w:val="center" w:leader="dot" w:pos="5613"/>
      </w:tabs>
      <w:ind w:firstLine="0"/>
    </w:pPr>
    <w:rPr>
      <w:rFonts w:ascii="Times New Roman" w:eastAsia="Calibri" w:hAnsi="Times New Roman" w:cs="Alaem"/>
      <w:bCs/>
      <w:noProof/>
      <w:sz w:val="24"/>
      <w:szCs w:val="22"/>
    </w:rPr>
  </w:style>
  <w:style w:type="character" w:customStyle="1" w:styleId="Chare">
    <w:name w:val="علائم سرصفحه Char"/>
    <w:link w:val="afffb"/>
    <w:rsid w:val="006E760B"/>
    <w:rPr>
      <w:rFonts w:ascii="Times New Roman" w:eastAsia="Calibri" w:hAnsi="Times New Roman" w:cs="Alaem"/>
      <w:bCs/>
      <w:noProof/>
      <w:sz w:val="24"/>
      <w:lang w:bidi="ar-SA"/>
    </w:rPr>
  </w:style>
  <w:style w:type="paragraph" w:customStyle="1" w:styleId="afffc">
    <w:name w:val="باب قريب"/>
    <w:basedOn w:val="Heading1"/>
    <w:rsid w:val="006E760B"/>
    <w:pPr>
      <w:tabs>
        <w:tab w:val="clear" w:pos="1440"/>
      </w:tabs>
      <w:spacing w:before="240" w:after="120"/>
    </w:pPr>
    <w:rPr>
      <w:rFonts w:eastAsia="Calibri" w:cs="IRLotus"/>
      <w:noProof/>
    </w:rPr>
  </w:style>
  <w:style w:type="character" w:customStyle="1" w:styleId="58cl">
    <w:name w:val="_58cl"/>
    <w:basedOn w:val="DefaultParagraphFont"/>
    <w:rsid w:val="00346A9F"/>
  </w:style>
  <w:style w:type="character" w:customStyle="1" w:styleId="58cm">
    <w:name w:val="_58cm"/>
    <w:basedOn w:val="DefaultParagraphFont"/>
    <w:rsid w:val="00346A9F"/>
  </w:style>
  <w:style w:type="character" w:customStyle="1" w:styleId="6qdm">
    <w:name w:val="_6qdm"/>
    <w:basedOn w:val="DefaultParagraphFont"/>
    <w:rsid w:val="00346A9F"/>
  </w:style>
  <w:style w:type="paragraph" w:customStyle="1" w:styleId="rfdbold1">
    <w:name w:val="rfdbold1"/>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afffd">
    <w:name w:val="a"/>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a10">
    <w:name w:val="a1"/>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1">
    <w:name w:val="t1"/>
    <w:basedOn w:val="DefaultParagraphFont"/>
    <w:rsid w:val="00293C77"/>
  </w:style>
  <w:style w:type="character" w:customStyle="1" w:styleId="info-item">
    <w:name w:val="info-item"/>
    <w:basedOn w:val="DefaultParagraphFont"/>
    <w:rsid w:val="00293C77"/>
  </w:style>
  <w:style w:type="character" w:customStyle="1" w:styleId="info-title">
    <w:name w:val="info-title"/>
    <w:basedOn w:val="DefaultParagraphFont"/>
    <w:rsid w:val="00293C77"/>
  </w:style>
  <w:style w:type="character" w:customStyle="1" w:styleId="ayaintottseer">
    <w:name w:val="ayaintottseer"/>
    <w:basedOn w:val="DefaultParagraphFont"/>
    <w:rsid w:val="00293C77"/>
  </w:style>
  <w:style w:type="paragraph" w:customStyle="1" w:styleId="more">
    <w:name w:val="more"/>
    <w:basedOn w:val="Normal"/>
    <w:rsid w:val="00293C77"/>
    <w:pPr>
      <w:widowControl/>
      <w:spacing w:before="100" w:beforeAutospacing="1" w:after="100" w:afterAutospacing="1"/>
    </w:pPr>
    <w:rPr>
      <w:rFonts w:ascii="Times New Roman" w:hAnsi="Times New Roman" w:cs="Times New Roman"/>
      <w:sz w:val="24"/>
      <w:szCs w:val="24"/>
      <w:lang w:val="en-AU" w:eastAsia="en-AU"/>
    </w:rPr>
  </w:style>
  <w:style w:type="character" w:customStyle="1" w:styleId="grame">
    <w:name w:val="grame"/>
    <w:basedOn w:val="DefaultParagraphFont"/>
    <w:rsid w:val="00293C77"/>
  </w:style>
  <w:style w:type="paragraph" w:customStyle="1" w:styleId="Matn0">
    <w:name w:val="Matn"/>
    <w:basedOn w:val="Normal"/>
    <w:link w:val="MatnChar"/>
    <w:rsid w:val="00112DB2"/>
    <w:pPr>
      <w:autoSpaceDE w:val="0"/>
      <w:autoSpaceDN w:val="0"/>
      <w:adjustRightInd w:val="0"/>
      <w:spacing w:before="120" w:after="120"/>
      <w:ind w:firstLine="0"/>
    </w:pPr>
    <w:rPr>
      <w:b/>
      <w:bCs/>
      <w:color w:val="984806"/>
      <w:spacing w:val="-4"/>
      <w:lang w:val="x-none" w:eastAsia="x-none" w:bidi="fa-IR"/>
    </w:rPr>
  </w:style>
  <w:style w:type="character" w:customStyle="1" w:styleId="MatnChar">
    <w:name w:val="Matn Char"/>
    <w:link w:val="Matn0"/>
    <w:rsid w:val="00112DB2"/>
    <w:rPr>
      <w:rFonts w:ascii="Abz-2 (Badr)" w:eastAsia="Times New Roman" w:hAnsi="Abz-2 (Badr)" w:cs="Abz-2 (Badr)"/>
      <w:b/>
      <w:bCs/>
      <w:color w:val="984806"/>
      <w:spacing w:val="-4"/>
      <w:sz w:val="28"/>
      <w:szCs w:val="28"/>
      <w:lang w:val="x-none" w:eastAsia="x-none"/>
    </w:rPr>
  </w:style>
  <w:style w:type="character" w:customStyle="1" w:styleId="beyt">
    <w:name w:val="beyt"/>
    <w:basedOn w:val="DefaultParagraphFont"/>
    <w:rsid w:val="00D850E1"/>
  </w:style>
  <w:style w:type="character" w:customStyle="1" w:styleId="part">
    <w:name w:val="part"/>
    <w:basedOn w:val="DefaultParagraphFont"/>
    <w:rsid w:val="00D850E1"/>
  </w:style>
  <w:style w:type="character" w:customStyle="1" w:styleId="page">
    <w:name w:val="page"/>
    <w:basedOn w:val="DefaultParagraphFont"/>
    <w:rsid w:val="00D850E1"/>
  </w:style>
  <w:style w:type="character" w:customStyle="1" w:styleId="names">
    <w:name w:val="names"/>
    <w:basedOn w:val="DefaultParagraphFont"/>
    <w:rsid w:val="00D850E1"/>
  </w:style>
  <w:style w:type="character" w:customStyle="1" w:styleId="mainsubj">
    <w:name w:val="mainsubj"/>
    <w:basedOn w:val="DefaultParagraphFont"/>
    <w:rsid w:val="00D850E1"/>
  </w:style>
  <w:style w:type="character" w:customStyle="1" w:styleId="sciencetabs">
    <w:name w:val="sciencetabs"/>
    <w:basedOn w:val="DefaultParagraphFont"/>
    <w:rsid w:val="00D850E1"/>
  </w:style>
  <w:style w:type="character" w:customStyle="1" w:styleId="author-name">
    <w:name w:val="author-name"/>
    <w:basedOn w:val="DefaultParagraphFont"/>
    <w:rsid w:val="00D850E1"/>
  </w:style>
  <w:style w:type="paragraph" w:customStyle="1" w:styleId="rfdpoem">
    <w:name w:val="rfdpoem"/>
    <w:basedOn w:val="Normal"/>
    <w:rsid w:val="00D850E1"/>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ext-black">
    <w:name w:val="text-black"/>
    <w:basedOn w:val="DefaultParagraphFont"/>
    <w:rsid w:val="00D850E1"/>
  </w:style>
  <w:style w:type="paragraph" w:customStyle="1" w:styleId="libfootnote">
    <w:name w:val="libfootnote"/>
    <w:basedOn w:val="Normal"/>
    <w:rsid w:val="00D850E1"/>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2">
    <w:name w:val="t2"/>
    <w:basedOn w:val="DefaultParagraphFont"/>
    <w:rsid w:val="00934B4D"/>
  </w:style>
  <w:style w:type="character" w:customStyle="1" w:styleId="honorific">
    <w:name w:val="honorific"/>
    <w:basedOn w:val="DefaultParagraphFont"/>
    <w:rsid w:val="00934B4D"/>
  </w:style>
  <w:style w:type="paragraph" w:customStyle="1" w:styleId="Normal2">
    <w:name w:val="Normal2"/>
    <w:basedOn w:val="Normal"/>
    <w:rsid w:val="001B5230"/>
    <w:pPr>
      <w:widowControl/>
      <w:ind w:firstLine="720"/>
    </w:pPr>
  </w:style>
  <w:style w:type="character" w:customStyle="1" w:styleId="vocalized">
    <w:name w:val="vocalized"/>
    <w:basedOn w:val="DefaultParagraphFont"/>
    <w:rsid w:val="00A10FD4"/>
  </w:style>
  <w:style w:type="character" w:customStyle="1" w:styleId="baab">
    <w:name w:val="baab"/>
    <w:basedOn w:val="DefaultParagraphFont"/>
    <w:rsid w:val="009B79B4"/>
  </w:style>
  <w:style w:type="character" w:customStyle="1" w:styleId="word">
    <w:name w:val="word"/>
    <w:basedOn w:val="DefaultParagraphFont"/>
    <w:rsid w:val="009B79B4"/>
  </w:style>
  <w:style w:type="paragraph" w:customStyle="1" w:styleId="margin-bottom-3">
    <w:name w:val="margin-bottom-3"/>
    <w:basedOn w:val="Normal"/>
    <w:rsid w:val="004E6F11"/>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padding-0">
    <w:name w:val="padding-0"/>
    <w:basedOn w:val="Normal"/>
    <w:rsid w:val="004E6F11"/>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fffe">
    <w:name w:val="نقل قول فارسي"/>
    <w:basedOn w:val="Normal"/>
    <w:link w:val="Charf"/>
    <w:rsid w:val="004E6F11"/>
    <w:pPr>
      <w:spacing w:line="440" w:lineRule="exact"/>
      <w:ind w:left="851" w:firstLine="0"/>
    </w:pPr>
    <w:rPr>
      <w:rFonts w:ascii="Times New Roman" w:eastAsia="B Zar" w:hAnsi="Times New Roman" w:cs="B Compset"/>
      <w:kern w:val="2050"/>
      <w:sz w:val="24"/>
      <w:szCs w:val="23"/>
    </w:rPr>
  </w:style>
  <w:style w:type="character" w:customStyle="1" w:styleId="Charf">
    <w:name w:val="نقل قول فارسي Char"/>
    <w:link w:val="afffe"/>
    <w:rsid w:val="004E6F11"/>
    <w:rPr>
      <w:rFonts w:ascii="Times New Roman" w:eastAsia="B Zar" w:hAnsi="Times New Roman" w:cs="B Compset"/>
      <w:kern w:val="2050"/>
      <w:sz w:val="24"/>
      <w:szCs w:val="23"/>
      <w:lang w:bidi="ar-SA"/>
    </w:rPr>
  </w:style>
  <w:style w:type="paragraph" w:customStyle="1" w:styleId="affff">
    <w:name w:val="نقل قول عربي"/>
    <w:basedOn w:val="afffe"/>
    <w:link w:val="Charf0"/>
    <w:rsid w:val="004E6F11"/>
    <w:pPr>
      <w:spacing w:line="460" w:lineRule="exact"/>
    </w:pPr>
    <w:rPr>
      <w:rFonts w:cs="Lotus Linotype"/>
      <w:bCs/>
      <w:szCs w:val="24"/>
      <w:lang w:val="x-none" w:eastAsia="x-none"/>
    </w:rPr>
  </w:style>
  <w:style w:type="character" w:customStyle="1" w:styleId="Charf0">
    <w:name w:val="نقل قول عربي Char"/>
    <w:link w:val="affff"/>
    <w:rsid w:val="004E6F11"/>
    <w:rPr>
      <w:rFonts w:ascii="Times New Roman" w:eastAsia="B Zar" w:hAnsi="Times New Roman" w:cs="Lotus Linotype"/>
      <w:bCs/>
      <w:kern w:val="2050"/>
      <w:sz w:val="24"/>
      <w:szCs w:val="24"/>
      <w:lang w:val="x-none" w:eastAsia="x-none" w:bidi="ar-SA"/>
    </w:rPr>
  </w:style>
  <w:style w:type="paragraph" w:customStyle="1" w:styleId="g-paragraph">
    <w:name w:val="g-paragraph"/>
    <w:basedOn w:val="Normal"/>
    <w:rsid w:val="00F7340B"/>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g-list">
    <w:name w:val="g-list"/>
    <w:basedOn w:val="DefaultParagraphFont"/>
    <w:rsid w:val="00F7340B"/>
  </w:style>
  <w:style w:type="character" w:customStyle="1" w:styleId="g-aya">
    <w:name w:val="g-aya"/>
    <w:basedOn w:val="DefaultParagraphFont"/>
    <w:rsid w:val="00F7340B"/>
  </w:style>
  <w:style w:type="character" w:customStyle="1" w:styleId="g-square-brackets">
    <w:name w:val="g-square-brackets"/>
    <w:basedOn w:val="DefaultParagraphFont"/>
    <w:rsid w:val="00F7340B"/>
  </w:style>
  <w:style w:type="character" w:customStyle="1" w:styleId="g-quotes">
    <w:name w:val="g-quotes"/>
    <w:basedOn w:val="DefaultParagraphFont"/>
    <w:rsid w:val="00F7340B"/>
  </w:style>
  <w:style w:type="character" w:customStyle="1" w:styleId="g-parentheses">
    <w:name w:val="g-parentheses"/>
    <w:basedOn w:val="DefaultParagraphFont"/>
    <w:rsid w:val="00F73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25324">
      <w:bodyDiv w:val="1"/>
      <w:marLeft w:val="0"/>
      <w:marRight w:val="0"/>
      <w:marTop w:val="0"/>
      <w:marBottom w:val="0"/>
      <w:divBdr>
        <w:top w:val="none" w:sz="0" w:space="0" w:color="auto"/>
        <w:left w:val="none" w:sz="0" w:space="0" w:color="auto"/>
        <w:bottom w:val="none" w:sz="0" w:space="0" w:color="auto"/>
        <w:right w:val="none" w:sz="0" w:space="0" w:color="auto"/>
      </w:divBdr>
    </w:div>
    <w:div w:id="174923666">
      <w:bodyDiv w:val="1"/>
      <w:marLeft w:val="0"/>
      <w:marRight w:val="0"/>
      <w:marTop w:val="0"/>
      <w:marBottom w:val="0"/>
      <w:divBdr>
        <w:top w:val="none" w:sz="0" w:space="0" w:color="auto"/>
        <w:left w:val="none" w:sz="0" w:space="0" w:color="auto"/>
        <w:bottom w:val="none" w:sz="0" w:space="0" w:color="auto"/>
        <w:right w:val="none" w:sz="0" w:space="0" w:color="auto"/>
      </w:divBdr>
    </w:div>
    <w:div w:id="200244962">
      <w:bodyDiv w:val="1"/>
      <w:marLeft w:val="0"/>
      <w:marRight w:val="0"/>
      <w:marTop w:val="0"/>
      <w:marBottom w:val="0"/>
      <w:divBdr>
        <w:top w:val="none" w:sz="0" w:space="0" w:color="auto"/>
        <w:left w:val="none" w:sz="0" w:space="0" w:color="auto"/>
        <w:bottom w:val="none" w:sz="0" w:space="0" w:color="auto"/>
        <w:right w:val="none" w:sz="0" w:space="0" w:color="auto"/>
      </w:divBdr>
    </w:div>
    <w:div w:id="243341762">
      <w:bodyDiv w:val="1"/>
      <w:marLeft w:val="0"/>
      <w:marRight w:val="0"/>
      <w:marTop w:val="0"/>
      <w:marBottom w:val="0"/>
      <w:divBdr>
        <w:top w:val="none" w:sz="0" w:space="0" w:color="auto"/>
        <w:left w:val="none" w:sz="0" w:space="0" w:color="auto"/>
        <w:bottom w:val="none" w:sz="0" w:space="0" w:color="auto"/>
        <w:right w:val="none" w:sz="0" w:space="0" w:color="auto"/>
      </w:divBdr>
    </w:div>
    <w:div w:id="298612225">
      <w:bodyDiv w:val="1"/>
      <w:marLeft w:val="0"/>
      <w:marRight w:val="0"/>
      <w:marTop w:val="0"/>
      <w:marBottom w:val="0"/>
      <w:divBdr>
        <w:top w:val="none" w:sz="0" w:space="0" w:color="auto"/>
        <w:left w:val="none" w:sz="0" w:space="0" w:color="auto"/>
        <w:bottom w:val="none" w:sz="0" w:space="0" w:color="auto"/>
        <w:right w:val="none" w:sz="0" w:space="0" w:color="auto"/>
      </w:divBdr>
    </w:div>
    <w:div w:id="361826254">
      <w:bodyDiv w:val="1"/>
      <w:marLeft w:val="0"/>
      <w:marRight w:val="0"/>
      <w:marTop w:val="0"/>
      <w:marBottom w:val="0"/>
      <w:divBdr>
        <w:top w:val="none" w:sz="0" w:space="0" w:color="auto"/>
        <w:left w:val="none" w:sz="0" w:space="0" w:color="auto"/>
        <w:bottom w:val="none" w:sz="0" w:space="0" w:color="auto"/>
        <w:right w:val="none" w:sz="0" w:space="0" w:color="auto"/>
      </w:divBdr>
    </w:div>
    <w:div w:id="391847977">
      <w:bodyDiv w:val="1"/>
      <w:marLeft w:val="0"/>
      <w:marRight w:val="0"/>
      <w:marTop w:val="0"/>
      <w:marBottom w:val="0"/>
      <w:divBdr>
        <w:top w:val="none" w:sz="0" w:space="0" w:color="auto"/>
        <w:left w:val="none" w:sz="0" w:space="0" w:color="auto"/>
        <w:bottom w:val="none" w:sz="0" w:space="0" w:color="auto"/>
        <w:right w:val="none" w:sz="0" w:space="0" w:color="auto"/>
      </w:divBdr>
    </w:div>
    <w:div w:id="687877410">
      <w:bodyDiv w:val="1"/>
      <w:marLeft w:val="0"/>
      <w:marRight w:val="0"/>
      <w:marTop w:val="0"/>
      <w:marBottom w:val="0"/>
      <w:divBdr>
        <w:top w:val="none" w:sz="0" w:space="0" w:color="auto"/>
        <w:left w:val="none" w:sz="0" w:space="0" w:color="auto"/>
        <w:bottom w:val="none" w:sz="0" w:space="0" w:color="auto"/>
        <w:right w:val="none" w:sz="0" w:space="0" w:color="auto"/>
      </w:divBdr>
    </w:div>
    <w:div w:id="1200095392">
      <w:bodyDiv w:val="1"/>
      <w:marLeft w:val="0"/>
      <w:marRight w:val="0"/>
      <w:marTop w:val="0"/>
      <w:marBottom w:val="0"/>
      <w:divBdr>
        <w:top w:val="none" w:sz="0" w:space="0" w:color="auto"/>
        <w:left w:val="none" w:sz="0" w:space="0" w:color="auto"/>
        <w:bottom w:val="none" w:sz="0" w:space="0" w:color="auto"/>
        <w:right w:val="none" w:sz="0" w:space="0" w:color="auto"/>
      </w:divBdr>
    </w:div>
    <w:div w:id="1302728986">
      <w:bodyDiv w:val="1"/>
      <w:marLeft w:val="0"/>
      <w:marRight w:val="0"/>
      <w:marTop w:val="0"/>
      <w:marBottom w:val="0"/>
      <w:divBdr>
        <w:top w:val="none" w:sz="0" w:space="0" w:color="auto"/>
        <w:left w:val="none" w:sz="0" w:space="0" w:color="auto"/>
        <w:bottom w:val="none" w:sz="0" w:space="0" w:color="auto"/>
        <w:right w:val="none" w:sz="0" w:space="0" w:color="auto"/>
      </w:divBdr>
    </w:div>
    <w:div w:id="1592817925">
      <w:bodyDiv w:val="1"/>
      <w:marLeft w:val="0"/>
      <w:marRight w:val="0"/>
      <w:marTop w:val="0"/>
      <w:marBottom w:val="0"/>
      <w:divBdr>
        <w:top w:val="none" w:sz="0" w:space="0" w:color="auto"/>
        <w:left w:val="none" w:sz="0" w:space="0" w:color="auto"/>
        <w:bottom w:val="none" w:sz="0" w:space="0" w:color="auto"/>
        <w:right w:val="none" w:sz="0" w:space="0" w:color="auto"/>
      </w:divBdr>
    </w:div>
    <w:div w:id="162584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javascript:Open_Menu()" TargetMode="External"/><Relationship Id="rId39" Type="http://schemas.openxmlformats.org/officeDocument/2006/relationships/hyperlink" Target="javascript:Open_Menu()" TargetMode="External"/><Relationship Id="rId21" Type="http://schemas.openxmlformats.org/officeDocument/2006/relationships/hyperlink" Target="javascript:Open_Menu()" TargetMode="External"/><Relationship Id="rId34" Type="http://schemas.openxmlformats.org/officeDocument/2006/relationships/hyperlink" Target="javascript:Open_Menu()" TargetMode="External"/><Relationship Id="rId42" Type="http://schemas.openxmlformats.org/officeDocument/2006/relationships/hyperlink" Target="javascript:Open_Menu()" TargetMode="External"/><Relationship Id="rId47" Type="http://schemas.openxmlformats.org/officeDocument/2006/relationships/hyperlink" Target="javascript:Open_Menu()" TargetMode="External"/><Relationship Id="rId50" Type="http://schemas.openxmlformats.org/officeDocument/2006/relationships/hyperlink" Target="javascript:Open_Menu()" TargetMode="External"/><Relationship Id="rId55" Type="http://schemas.openxmlformats.org/officeDocument/2006/relationships/hyperlink" Target="javascript:Open_Menu()" TargetMode="External"/><Relationship Id="rId63" Type="http://schemas.openxmlformats.org/officeDocument/2006/relationships/hyperlink" Target="javascript:Open_Menu()" TargetMode="External"/><Relationship Id="rId68" Type="http://schemas.openxmlformats.org/officeDocument/2006/relationships/hyperlink" Target="javascript:Open_Menu()" TargetMode="External"/><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javascript:Open_Menu()" TargetMode="External"/><Relationship Id="rId11" Type="http://schemas.openxmlformats.org/officeDocument/2006/relationships/header" Target="header2.xml"/><Relationship Id="rId24" Type="http://schemas.openxmlformats.org/officeDocument/2006/relationships/hyperlink" Target="javascript:Open_Menu()" TargetMode="External"/><Relationship Id="rId32" Type="http://schemas.openxmlformats.org/officeDocument/2006/relationships/hyperlink" Target="javascript:Open_Menu()" TargetMode="External"/><Relationship Id="rId37" Type="http://schemas.openxmlformats.org/officeDocument/2006/relationships/hyperlink" Target="javascript:Open_Menu()" TargetMode="External"/><Relationship Id="rId40" Type="http://schemas.openxmlformats.org/officeDocument/2006/relationships/hyperlink" Target="javascript:Open_Menu()" TargetMode="External"/><Relationship Id="rId45" Type="http://schemas.openxmlformats.org/officeDocument/2006/relationships/hyperlink" Target="javascript:Open_Menu()" TargetMode="External"/><Relationship Id="rId53" Type="http://schemas.openxmlformats.org/officeDocument/2006/relationships/hyperlink" Target="javascript:Open_Menu()" TargetMode="External"/><Relationship Id="rId58" Type="http://schemas.openxmlformats.org/officeDocument/2006/relationships/hyperlink" Target="javascript:Open_Menu()" TargetMode="External"/><Relationship Id="rId66" Type="http://schemas.openxmlformats.org/officeDocument/2006/relationships/hyperlink" Target="javascript:Open_Menu()" TargetMode="External"/><Relationship Id="rId74" Type="http://schemas.openxmlformats.org/officeDocument/2006/relationships/header" Target="header8.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javascript:Open_Menu()" TargetMode="External"/><Relationship Id="rId10" Type="http://schemas.openxmlformats.org/officeDocument/2006/relationships/header" Target="header1.xml"/><Relationship Id="rId19" Type="http://schemas.openxmlformats.org/officeDocument/2006/relationships/hyperlink" Target="javascript:Open_Menu()" TargetMode="External"/><Relationship Id="rId31" Type="http://schemas.openxmlformats.org/officeDocument/2006/relationships/hyperlink" Target="http://thesis.mandumah.com/Author/Home?author=%D8%A7%D8%A8%D9%86+%D8%A7%D9%84%D8%A3%D9%86%D8%A8%D8%A7%D8%B1%D9%8A%D8%8C+%D9%85%D8%AD%D9%85%D8%AF+%D8%A8%D9%86+%D8%A7%D9%84%D9%82%D8%A7%D8%B3%D9%85+%D8%A8%D9%86+%D9%85%D8%AD%D9%85%D8%AF%D8%8C+%D8%AA.+328+%D9%87%D9%80." TargetMode="External"/><Relationship Id="rId44" Type="http://schemas.openxmlformats.org/officeDocument/2006/relationships/hyperlink" Target="javascript:Open_Menu()" TargetMode="External"/><Relationship Id="rId52" Type="http://schemas.openxmlformats.org/officeDocument/2006/relationships/hyperlink" Target="https://ar.wikipedia.org/wiki/%D8%AC%D8%A7%D9%87%D9%84%D9%8A%D8%A9" TargetMode="External"/><Relationship Id="rId60" Type="http://schemas.openxmlformats.org/officeDocument/2006/relationships/hyperlink" Target="javascript:Open_Menu()" TargetMode="External"/><Relationship Id="rId65" Type="http://schemas.openxmlformats.org/officeDocument/2006/relationships/hyperlink" Target="javascript:Open_Menu()" TargetMode="External"/><Relationship Id="rId73" Type="http://schemas.openxmlformats.org/officeDocument/2006/relationships/header" Target="header7.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javascript:Open_Menu()" TargetMode="External"/><Relationship Id="rId27" Type="http://schemas.openxmlformats.org/officeDocument/2006/relationships/hyperlink" Target="javascript:Open_Menu()" TargetMode="External"/><Relationship Id="rId30" Type="http://schemas.openxmlformats.org/officeDocument/2006/relationships/hyperlink" Target="javascript:Open_Menu()" TargetMode="External"/><Relationship Id="rId35" Type="http://schemas.openxmlformats.org/officeDocument/2006/relationships/hyperlink" Target="javascript:Open_Menu()" TargetMode="External"/><Relationship Id="rId43" Type="http://schemas.openxmlformats.org/officeDocument/2006/relationships/hyperlink" Target="javascript:Open_Menu()" TargetMode="External"/><Relationship Id="rId48" Type="http://schemas.openxmlformats.org/officeDocument/2006/relationships/hyperlink" Target="javascript:Open_Menu()" TargetMode="External"/><Relationship Id="rId56" Type="http://schemas.openxmlformats.org/officeDocument/2006/relationships/hyperlink" Target="javascript:Open_Menu()" TargetMode="External"/><Relationship Id="rId64" Type="http://schemas.openxmlformats.org/officeDocument/2006/relationships/hyperlink" Target="javascript:Open_Menu()" TargetMode="External"/><Relationship Id="rId69" Type="http://schemas.openxmlformats.org/officeDocument/2006/relationships/hyperlink" Target="javascript:Open_Menu()" TargetMode="External"/><Relationship Id="rId77"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hyperlink" Target="https://ar.wikipedia.org/wiki/%D8%B5%D9%86%D9%85" TargetMode="External"/><Relationship Id="rId72" Type="http://schemas.openxmlformats.org/officeDocument/2006/relationships/image" Target="media/image7.tif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javascript:Open_Menu()" TargetMode="External"/><Relationship Id="rId33" Type="http://schemas.openxmlformats.org/officeDocument/2006/relationships/hyperlink" Target="javascript:Open_Menu()" TargetMode="External"/><Relationship Id="rId38" Type="http://schemas.openxmlformats.org/officeDocument/2006/relationships/hyperlink" Target="javascript:Open_Menu()" TargetMode="External"/><Relationship Id="rId46" Type="http://schemas.openxmlformats.org/officeDocument/2006/relationships/hyperlink" Target="javascript:Open_Menu()" TargetMode="External"/><Relationship Id="rId59" Type="http://schemas.openxmlformats.org/officeDocument/2006/relationships/hyperlink" Target="javascript:Open_Menu()" TargetMode="External"/><Relationship Id="rId67" Type="http://schemas.openxmlformats.org/officeDocument/2006/relationships/hyperlink" Target="javascript:Open_Menu()" TargetMode="External"/><Relationship Id="rId20" Type="http://schemas.openxmlformats.org/officeDocument/2006/relationships/hyperlink" Target="javascript:Open_Menu()" TargetMode="External"/><Relationship Id="rId41" Type="http://schemas.openxmlformats.org/officeDocument/2006/relationships/hyperlink" Target="javascript:Open_Menu()" TargetMode="External"/><Relationship Id="rId54" Type="http://schemas.openxmlformats.org/officeDocument/2006/relationships/hyperlink" Target="javascript:Open_Menu()" TargetMode="External"/><Relationship Id="rId62" Type="http://schemas.openxmlformats.org/officeDocument/2006/relationships/hyperlink" Target="javascript:Open_Menu()" TargetMode="External"/><Relationship Id="rId70" Type="http://schemas.openxmlformats.org/officeDocument/2006/relationships/image" Target="media/image5.jpe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javascript:Open_Menu()" TargetMode="External"/><Relationship Id="rId28" Type="http://schemas.openxmlformats.org/officeDocument/2006/relationships/hyperlink" Target="javascript:Open_Menu()" TargetMode="External"/><Relationship Id="rId36" Type="http://schemas.openxmlformats.org/officeDocument/2006/relationships/hyperlink" Target="javascript:Open_Menu()" TargetMode="External"/><Relationship Id="rId49" Type="http://schemas.openxmlformats.org/officeDocument/2006/relationships/hyperlink" Target="javascript:Open_Menu()" TargetMode="External"/><Relationship Id="rId57" Type="http://schemas.openxmlformats.org/officeDocument/2006/relationships/hyperlink" Target="javascript:Open_Men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l-maktaba.org/book/260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BBD20-46FB-42FC-8F87-9D8A32264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6676</TotalTime>
  <Pages>286</Pages>
  <Words>42328</Words>
  <Characters>241276</Characters>
  <Application>Microsoft Office Word</Application>
  <DocSecurity>0</DocSecurity>
  <Lines>2010</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meqdadi</dc:creator>
  <cp:lastModifiedBy>MohammadAli Meqdadi</cp:lastModifiedBy>
  <cp:revision>537</cp:revision>
  <cp:lastPrinted>2023-03-06T07:27:00Z</cp:lastPrinted>
  <dcterms:created xsi:type="dcterms:W3CDTF">2020-11-15T07:21:00Z</dcterms:created>
  <dcterms:modified xsi:type="dcterms:W3CDTF">2023-03-18T08:04:00Z</dcterms:modified>
</cp:coreProperties>
</file>